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C2E" w:rsidRPr="00126C86" w:rsidRDefault="004A4C2E" w:rsidP="004A4C2E">
      <w:pPr>
        <w:jc w:val="both"/>
        <w:rPr>
          <w:rFonts w:eastAsia="MS Mincho" w:cs="Times New Roman"/>
          <w:b/>
          <w:sz w:val="36"/>
          <w:szCs w:val="36"/>
          <w:lang w:val="en-US" w:eastAsia="it-IT"/>
        </w:rPr>
      </w:pPr>
      <w:bookmarkStart w:id="0" w:name="_GoBack"/>
      <w:bookmarkEnd w:id="0"/>
    </w:p>
    <w:p w:rsidR="004A4C2E" w:rsidRPr="00126C86" w:rsidRDefault="00C33ED8" w:rsidP="004A4C2E">
      <w:pPr>
        <w:jc w:val="center"/>
        <w:rPr>
          <w:rFonts w:eastAsia="MS Mincho" w:cs="Times New Roman"/>
          <w:b/>
          <w:sz w:val="36"/>
          <w:szCs w:val="36"/>
          <w:lang w:val="en-US" w:eastAsia="it-IT"/>
        </w:rPr>
      </w:pPr>
      <w:r w:rsidRPr="00126C86">
        <w:rPr>
          <w:rFonts w:eastAsia="Calibri" w:cs="Times New Roman"/>
          <w:b/>
          <w:bCs/>
          <w:noProof/>
          <w:sz w:val="32"/>
          <w:szCs w:val="32"/>
          <w:lang w:eastAsia="it-IT"/>
        </w:rPr>
        <w:drawing>
          <wp:inline distT="0" distB="0" distL="0" distR="0">
            <wp:extent cx="2249805" cy="65214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395634"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249805" cy="652145"/>
                    </a:xfrm>
                    <a:prstGeom prst="rect">
                      <a:avLst/>
                    </a:prstGeom>
                    <a:noFill/>
                  </pic:spPr>
                </pic:pic>
              </a:graphicData>
            </a:graphic>
          </wp:inline>
        </w:drawing>
      </w:r>
    </w:p>
    <w:p w:rsidR="004A4C2E" w:rsidRPr="00126C86" w:rsidRDefault="004A4C2E" w:rsidP="004A4C2E">
      <w:pPr>
        <w:jc w:val="both"/>
        <w:rPr>
          <w:rFonts w:eastAsia="MS Mincho" w:cs="Times New Roman"/>
          <w:b/>
          <w:sz w:val="36"/>
          <w:szCs w:val="36"/>
          <w:lang w:val="en-US" w:eastAsia="it-IT"/>
        </w:rPr>
      </w:pPr>
    </w:p>
    <w:p w:rsidR="004A4C2E" w:rsidRPr="00126C86" w:rsidRDefault="004A4C2E" w:rsidP="004A4C2E">
      <w:pPr>
        <w:jc w:val="both"/>
        <w:rPr>
          <w:rFonts w:eastAsia="MS Mincho" w:cs="Times New Roman"/>
          <w:b/>
          <w:sz w:val="36"/>
          <w:szCs w:val="36"/>
          <w:lang w:val="en-US" w:eastAsia="it-IT"/>
        </w:rPr>
      </w:pPr>
    </w:p>
    <w:p w:rsidR="004A4C2E" w:rsidRPr="00126C86" w:rsidRDefault="00C33ED8" w:rsidP="004A4C2E">
      <w:pPr>
        <w:jc w:val="center"/>
        <w:rPr>
          <w:rFonts w:eastAsia="Calibri" w:cs="Times New Roman"/>
          <w:b/>
          <w:bCs/>
          <w:sz w:val="32"/>
          <w:szCs w:val="32"/>
          <w:lang w:val="en-US"/>
        </w:rPr>
      </w:pPr>
      <w:r w:rsidRPr="00126C86">
        <w:rPr>
          <w:rFonts w:eastAsia="Calibri" w:cs="Times New Roman"/>
          <w:b/>
          <w:bCs/>
          <w:sz w:val="32"/>
          <w:szCs w:val="32"/>
          <w:lang w:val="en-US"/>
        </w:rPr>
        <w:t>CAT - Convention against Torture and Other Cruel Inhuman or Degrading Treatment or Punishment</w:t>
      </w:r>
    </w:p>
    <w:p w:rsidR="004A4C2E" w:rsidRPr="00126C86" w:rsidRDefault="00C33ED8" w:rsidP="004A4C2E">
      <w:pPr>
        <w:jc w:val="center"/>
        <w:rPr>
          <w:rFonts w:eastAsia="Calibri" w:cs="Times New Roman"/>
          <w:b/>
          <w:bCs/>
          <w:sz w:val="32"/>
          <w:szCs w:val="32"/>
          <w:lang w:val="en-US"/>
        </w:rPr>
      </w:pPr>
      <w:r w:rsidRPr="00126C86">
        <w:rPr>
          <w:rFonts w:eastAsia="Calibri" w:cs="Times New Roman"/>
          <w:b/>
          <w:bCs/>
          <w:sz w:val="32"/>
          <w:szCs w:val="32"/>
          <w:lang w:val="en-US"/>
        </w:rPr>
        <w:t>70 Session (09 Nov 2020 - 04 Dec 2020)</w:t>
      </w:r>
    </w:p>
    <w:p w:rsidR="004A4C2E" w:rsidRPr="00126C86" w:rsidRDefault="00C33ED8" w:rsidP="004A4C2E">
      <w:pPr>
        <w:jc w:val="center"/>
        <w:rPr>
          <w:rFonts w:eastAsia="Calibri" w:cs="Times New Roman"/>
          <w:b/>
          <w:bCs/>
          <w:sz w:val="32"/>
          <w:szCs w:val="32"/>
          <w:lang w:val="en-US"/>
        </w:rPr>
      </w:pPr>
      <w:r w:rsidRPr="00126C86">
        <w:rPr>
          <w:rFonts w:eastAsia="Calibri" w:cs="Times New Roman"/>
          <w:b/>
          <w:bCs/>
          <w:sz w:val="32"/>
          <w:szCs w:val="32"/>
          <w:lang w:val="en-US"/>
        </w:rPr>
        <w:t>Adoption of lists of issues prior to reporting</w:t>
      </w:r>
    </w:p>
    <w:p w:rsidR="004A4C2E" w:rsidRDefault="004A4C2E" w:rsidP="004A4C2E">
      <w:pPr>
        <w:jc w:val="center"/>
        <w:rPr>
          <w:rFonts w:eastAsia="Calibri" w:cs="Times New Roman"/>
          <w:b/>
          <w:bCs/>
          <w:sz w:val="32"/>
          <w:szCs w:val="32"/>
          <w:lang w:val="en-US"/>
        </w:rPr>
      </w:pPr>
    </w:p>
    <w:p w:rsidR="002527C2" w:rsidRDefault="002527C2" w:rsidP="004A4C2E">
      <w:pPr>
        <w:jc w:val="center"/>
        <w:rPr>
          <w:rFonts w:eastAsia="Calibri" w:cs="Times New Roman"/>
          <w:b/>
          <w:bCs/>
          <w:sz w:val="32"/>
          <w:szCs w:val="32"/>
          <w:lang w:val="en-US"/>
        </w:rPr>
      </w:pPr>
    </w:p>
    <w:p w:rsidR="002527C2" w:rsidRDefault="002527C2" w:rsidP="004A4C2E">
      <w:pPr>
        <w:jc w:val="center"/>
        <w:rPr>
          <w:rFonts w:eastAsia="Calibri" w:cs="Times New Roman"/>
          <w:b/>
          <w:bCs/>
          <w:sz w:val="32"/>
          <w:szCs w:val="32"/>
          <w:lang w:val="en-US"/>
        </w:rPr>
      </w:pPr>
    </w:p>
    <w:p w:rsidR="002527C2" w:rsidRDefault="002527C2" w:rsidP="004A4C2E">
      <w:pPr>
        <w:jc w:val="center"/>
        <w:rPr>
          <w:rFonts w:eastAsia="Calibri" w:cs="Times New Roman"/>
          <w:b/>
          <w:bCs/>
          <w:sz w:val="32"/>
          <w:szCs w:val="32"/>
          <w:lang w:val="en-US"/>
        </w:rPr>
      </w:pPr>
    </w:p>
    <w:p w:rsidR="002527C2" w:rsidRPr="00126C86" w:rsidRDefault="002527C2" w:rsidP="004A4C2E">
      <w:pPr>
        <w:jc w:val="center"/>
        <w:rPr>
          <w:rFonts w:eastAsia="Calibri" w:cs="Times New Roman"/>
          <w:b/>
          <w:bCs/>
          <w:sz w:val="32"/>
          <w:szCs w:val="32"/>
          <w:lang w:val="en-US"/>
        </w:rPr>
      </w:pPr>
    </w:p>
    <w:p w:rsidR="004A4C2E" w:rsidRPr="00126C86" w:rsidRDefault="00C33ED8" w:rsidP="004A4C2E">
      <w:pPr>
        <w:jc w:val="center"/>
        <w:rPr>
          <w:rFonts w:eastAsia="Calibri" w:cs="Times New Roman"/>
          <w:b/>
          <w:bCs/>
          <w:sz w:val="32"/>
          <w:szCs w:val="32"/>
          <w:lang w:val="en-US"/>
        </w:rPr>
      </w:pPr>
      <w:r w:rsidRPr="00126C86">
        <w:rPr>
          <w:rFonts w:eastAsia="Calibri" w:cs="Times New Roman"/>
          <w:b/>
          <w:bCs/>
          <w:sz w:val="32"/>
          <w:szCs w:val="32"/>
          <w:lang w:val="en-US"/>
        </w:rPr>
        <w:t xml:space="preserve">Submission by </w:t>
      </w:r>
      <w:r w:rsidR="002B381B">
        <w:rPr>
          <w:rFonts w:eastAsia="Calibri" w:cs="Times New Roman"/>
          <w:b/>
          <w:bCs/>
          <w:sz w:val="32"/>
          <w:szCs w:val="32"/>
          <w:lang w:val="en-US"/>
        </w:rPr>
        <w:t xml:space="preserve">the </w:t>
      </w:r>
      <w:r w:rsidRPr="00126C86">
        <w:rPr>
          <w:rFonts w:eastAsia="Calibri" w:cs="Times New Roman"/>
          <w:b/>
          <w:bCs/>
          <w:sz w:val="32"/>
          <w:szCs w:val="32"/>
          <w:lang w:val="en-US"/>
        </w:rPr>
        <w:t>Italian Disability Forum - FID</w:t>
      </w:r>
    </w:p>
    <w:p w:rsidR="004A4C2E" w:rsidRPr="00126C86" w:rsidRDefault="00C33ED8" w:rsidP="004A4C2E">
      <w:pPr>
        <w:jc w:val="center"/>
        <w:rPr>
          <w:rFonts w:eastAsia="Calibri" w:cs="Times New Roman"/>
          <w:b/>
          <w:bCs/>
          <w:sz w:val="32"/>
          <w:szCs w:val="32"/>
          <w:lang w:val="en-US"/>
        </w:rPr>
      </w:pPr>
      <w:r w:rsidRPr="00126C86">
        <w:rPr>
          <w:rFonts w:eastAsia="Calibri" w:cs="Times New Roman"/>
          <w:b/>
          <w:bCs/>
          <w:sz w:val="32"/>
          <w:szCs w:val="32"/>
          <w:lang w:val="en-US"/>
        </w:rPr>
        <w:t>2020</w:t>
      </w:r>
    </w:p>
    <w:p w:rsidR="004A4C2E" w:rsidRPr="00126C86" w:rsidRDefault="004A4C2E" w:rsidP="004A4C2E">
      <w:pPr>
        <w:jc w:val="center"/>
        <w:rPr>
          <w:rFonts w:eastAsia="Calibri" w:cs="Times New Roman"/>
          <w:b/>
          <w:bCs/>
          <w:sz w:val="32"/>
          <w:szCs w:val="32"/>
          <w:lang w:val="en-US"/>
        </w:rPr>
      </w:pPr>
    </w:p>
    <w:p w:rsidR="004A4C2E" w:rsidRPr="00126C86" w:rsidRDefault="004A4C2E" w:rsidP="004A4C2E">
      <w:pPr>
        <w:jc w:val="center"/>
        <w:rPr>
          <w:rFonts w:eastAsia="MS Mincho" w:cs="Times New Roman"/>
          <w:b/>
          <w:szCs w:val="24"/>
          <w:lang w:val="en-US" w:eastAsia="it-IT"/>
        </w:rPr>
      </w:pPr>
    </w:p>
    <w:p w:rsidR="004A4C2E" w:rsidRPr="00126C86" w:rsidRDefault="004A4C2E" w:rsidP="004A4C2E">
      <w:pPr>
        <w:jc w:val="center"/>
        <w:rPr>
          <w:rFonts w:eastAsia="MS Mincho" w:cs="Times New Roman"/>
          <w:b/>
          <w:szCs w:val="24"/>
          <w:lang w:val="en-US" w:eastAsia="it-IT"/>
        </w:rPr>
      </w:pPr>
    </w:p>
    <w:p w:rsidR="004A4C2E" w:rsidRPr="00126C86" w:rsidRDefault="004A4C2E" w:rsidP="004A4C2E">
      <w:pPr>
        <w:jc w:val="both"/>
        <w:rPr>
          <w:rFonts w:eastAsia="MS Mincho" w:cs="Times New Roman"/>
          <w:szCs w:val="24"/>
          <w:lang w:val="en-US" w:eastAsia="it-IT"/>
        </w:rPr>
      </w:pPr>
    </w:p>
    <w:p w:rsidR="004A4C2E" w:rsidRPr="00126C86" w:rsidRDefault="004A4C2E" w:rsidP="004A4C2E">
      <w:pPr>
        <w:jc w:val="both"/>
        <w:rPr>
          <w:rFonts w:eastAsia="MS Mincho" w:cs="Times New Roman"/>
          <w:szCs w:val="24"/>
          <w:lang w:val="en-US" w:eastAsia="it-IT"/>
        </w:rPr>
      </w:pPr>
    </w:p>
    <w:p w:rsidR="00655F2B" w:rsidRPr="00126C86" w:rsidRDefault="00655F2B" w:rsidP="004A4C2E">
      <w:pPr>
        <w:jc w:val="both"/>
        <w:rPr>
          <w:rFonts w:eastAsia="MS Mincho" w:cs="Times New Roman"/>
          <w:b/>
          <w:bCs/>
          <w:szCs w:val="24"/>
          <w:lang w:val="en-US" w:eastAsia="it-IT"/>
        </w:rPr>
      </w:pPr>
    </w:p>
    <w:p w:rsidR="00655F2B" w:rsidRPr="00126C86" w:rsidRDefault="00655F2B" w:rsidP="004A4C2E">
      <w:pPr>
        <w:jc w:val="both"/>
        <w:rPr>
          <w:rFonts w:eastAsia="MS Mincho" w:cs="Times New Roman"/>
          <w:b/>
          <w:bCs/>
          <w:szCs w:val="24"/>
          <w:lang w:val="en-US" w:eastAsia="it-IT"/>
        </w:rPr>
      </w:pPr>
    </w:p>
    <w:p w:rsidR="00655F2B" w:rsidRPr="00126C86" w:rsidRDefault="00655F2B" w:rsidP="004A4C2E">
      <w:pPr>
        <w:jc w:val="both"/>
        <w:rPr>
          <w:rFonts w:eastAsia="MS Mincho" w:cs="Times New Roman"/>
          <w:b/>
          <w:bCs/>
          <w:szCs w:val="24"/>
          <w:lang w:val="en-US" w:eastAsia="it-IT"/>
        </w:rPr>
      </w:pPr>
    </w:p>
    <w:p w:rsidR="00655F2B" w:rsidRPr="00126C86" w:rsidRDefault="00655F2B" w:rsidP="004A4C2E">
      <w:pPr>
        <w:jc w:val="both"/>
        <w:rPr>
          <w:rFonts w:eastAsia="MS Mincho" w:cs="Times New Roman"/>
          <w:b/>
          <w:bCs/>
          <w:szCs w:val="24"/>
          <w:lang w:val="en-US" w:eastAsia="it-IT"/>
        </w:rPr>
      </w:pPr>
    </w:p>
    <w:p w:rsidR="00655F2B" w:rsidRPr="00126C86" w:rsidRDefault="00655F2B" w:rsidP="004A4C2E">
      <w:pPr>
        <w:jc w:val="both"/>
        <w:rPr>
          <w:rFonts w:eastAsia="MS Mincho" w:cs="Times New Roman"/>
          <w:b/>
          <w:bCs/>
          <w:szCs w:val="24"/>
          <w:lang w:val="en-US" w:eastAsia="it-IT"/>
        </w:rPr>
      </w:pPr>
    </w:p>
    <w:p w:rsidR="00655F2B" w:rsidRPr="00126C86" w:rsidRDefault="00655F2B" w:rsidP="004A4C2E">
      <w:pPr>
        <w:jc w:val="both"/>
        <w:rPr>
          <w:rFonts w:eastAsia="MS Mincho" w:cs="Times New Roman"/>
          <w:b/>
          <w:bCs/>
          <w:szCs w:val="24"/>
          <w:lang w:val="en-US" w:eastAsia="it-IT"/>
        </w:rPr>
      </w:pPr>
    </w:p>
    <w:p w:rsidR="00655F2B" w:rsidRPr="00126C86" w:rsidRDefault="00655F2B" w:rsidP="004A4C2E">
      <w:pPr>
        <w:jc w:val="both"/>
        <w:rPr>
          <w:rFonts w:eastAsia="MS Mincho" w:cs="Times New Roman"/>
          <w:b/>
          <w:bCs/>
          <w:szCs w:val="24"/>
          <w:lang w:val="en-US" w:eastAsia="it-IT"/>
        </w:rPr>
      </w:pPr>
    </w:p>
    <w:p w:rsidR="00655F2B" w:rsidRPr="00126C86" w:rsidRDefault="00655F2B" w:rsidP="004A4C2E">
      <w:pPr>
        <w:jc w:val="both"/>
        <w:rPr>
          <w:rFonts w:eastAsia="MS Mincho" w:cs="Times New Roman"/>
          <w:b/>
          <w:bCs/>
          <w:szCs w:val="24"/>
          <w:lang w:val="en-US" w:eastAsia="it-IT"/>
        </w:rPr>
      </w:pPr>
    </w:p>
    <w:p w:rsidR="00655F2B" w:rsidRPr="00126C86" w:rsidRDefault="00655F2B" w:rsidP="004A4C2E">
      <w:pPr>
        <w:jc w:val="both"/>
        <w:rPr>
          <w:rFonts w:eastAsia="MS Mincho" w:cs="Times New Roman"/>
          <w:b/>
          <w:bCs/>
          <w:szCs w:val="24"/>
          <w:lang w:val="en-US" w:eastAsia="it-IT"/>
        </w:rPr>
      </w:pPr>
    </w:p>
    <w:p w:rsidR="00655F2B" w:rsidRPr="00126C86" w:rsidRDefault="00655F2B" w:rsidP="004A4C2E">
      <w:pPr>
        <w:jc w:val="both"/>
        <w:rPr>
          <w:rFonts w:eastAsia="MS Mincho" w:cs="Times New Roman"/>
          <w:b/>
          <w:bCs/>
          <w:szCs w:val="24"/>
          <w:lang w:val="en-US" w:eastAsia="it-IT"/>
        </w:rPr>
      </w:pPr>
    </w:p>
    <w:p w:rsidR="004A4C2E" w:rsidRPr="00126C86" w:rsidRDefault="00C33ED8" w:rsidP="004A4C2E">
      <w:pPr>
        <w:jc w:val="both"/>
        <w:rPr>
          <w:rFonts w:eastAsia="MS Mincho" w:cs="Times New Roman"/>
          <w:b/>
          <w:bCs/>
          <w:szCs w:val="24"/>
          <w:lang w:val="en-US" w:eastAsia="it-IT"/>
        </w:rPr>
      </w:pPr>
      <w:r w:rsidRPr="00126C86">
        <w:rPr>
          <w:rFonts w:eastAsia="MS Mincho" w:cs="Times New Roman"/>
          <w:b/>
          <w:bCs/>
          <w:szCs w:val="24"/>
          <w:lang w:val="en-US" w:eastAsia="it-IT"/>
        </w:rPr>
        <w:t>About the Authors</w:t>
      </w:r>
    </w:p>
    <w:p w:rsidR="004A4C2E" w:rsidRPr="00126C86" w:rsidRDefault="004A4C2E" w:rsidP="004A4C2E">
      <w:pPr>
        <w:jc w:val="both"/>
        <w:rPr>
          <w:rFonts w:eastAsia="MS Mincho" w:cs="Times New Roman"/>
          <w:b/>
          <w:szCs w:val="24"/>
          <w:lang w:val="en-US" w:eastAsia="it-IT"/>
        </w:rPr>
      </w:pPr>
    </w:p>
    <w:p w:rsidR="007C0908" w:rsidRPr="00126C86" w:rsidRDefault="00C33ED8" w:rsidP="007C0908">
      <w:pPr>
        <w:jc w:val="both"/>
        <w:rPr>
          <w:rFonts w:eastAsia="MS Mincho" w:cs="Times New Roman"/>
          <w:szCs w:val="24"/>
          <w:lang w:val="en-US" w:eastAsia="it-IT"/>
        </w:rPr>
      </w:pPr>
      <w:r w:rsidRPr="00126C86">
        <w:rPr>
          <w:rFonts w:eastAsia="MS Mincho" w:cs="Times New Roman"/>
          <w:szCs w:val="24"/>
          <w:lang w:val="en-US" w:eastAsia="it-IT"/>
        </w:rPr>
        <w:t xml:space="preserve">The </w:t>
      </w:r>
      <w:r w:rsidRPr="00126C86">
        <w:rPr>
          <w:rFonts w:eastAsia="MS Mincho" w:cs="Times New Roman"/>
          <w:b/>
          <w:szCs w:val="24"/>
          <w:lang w:val="en-US" w:eastAsia="it-IT"/>
        </w:rPr>
        <w:t>Italian Disability Forum (Forum Italiano sulla Disabilità - FID)</w:t>
      </w:r>
      <w:r w:rsidRPr="00126C86">
        <w:rPr>
          <w:rFonts w:eastAsia="MS Mincho" w:cs="Times New Roman"/>
          <w:szCs w:val="24"/>
          <w:lang w:val="en-US" w:eastAsia="it-IT"/>
        </w:rPr>
        <w:t xml:space="preserve"> is an Italian not-for-profit </w:t>
      </w:r>
      <w:r w:rsidRPr="00126C86">
        <w:rPr>
          <w:rFonts w:eastAsia="MS Mincho" w:cs="Times New Roman"/>
          <w:bCs/>
          <w:kern w:val="32"/>
          <w:szCs w:val="32"/>
          <w:lang w:val="en-US" w:eastAsia="it-IT"/>
        </w:rPr>
        <w:t>organization of persons with disabilities (DPO)</w:t>
      </w:r>
      <w:r w:rsidRPr="00126C86">
        <w:rPr>
          <w:rFonts w:eastAsia="MS Mincho" w:cs="Times New Roman"/>
          <w:szCs w:val="24"/>
          <w:lang w:val="en-US" w:eastAsia="it-IT"/>
        </w:rPr>
        <w:t>, a full member of the European Disability Forum (EDF), representing the interests of persons with disabilities in Italy. It is composed exclusively of national organizations of persons with disabilities and their families. It aims to fight for the recognition, promotion, and protection of the human rights of persons with disabilities, as well as for non-discrimination and equal opportunities.  Since its establishment, the Italian Disability Forum has participated in all initiatives and activities carried out by EDF.</w:t>
      </w:r>
    </w:p>
    <w:p w:rsidR="004A4C2E" w:rsidRPr="00126C86" w:rsidRDefault="00C33ED8" w:rsidP="004A4C2E">
      <w:pPr>
        <w:jc w:val="both"/>
        <w:rPr>
          <w:rFonts w:eastAsia="MS Mincho" w:cs="Times New Roman"/>
          <w:b/>
          <w:szCs w:val="24"/>
          <w:lang w:val="en-US" w:eastAsia="it-IT"/>
        </w:rPr>
      </w:pPr>
      <w:r w:rsidRPr="00126C86">
        <w:rPr>
          <w:rFonts w:eastAsia="MS Mincho" w:cs="Times New Roman"/>
          <w:b/>
          <w:szCs w:val="24"/>
          <w:lang w:val="en-US" w:eastAsia="it-IT"/>
        </w:rPr>
        <w:br w:type="page"/>
      </w:r>
    </w:p>
    <w:p w:rsidR="001309D3" w:rsidRPr="00126C86" w:rsidRDefault="00C33ED8" w:rsidP="001309D3">
      <w:pPr>
        <w:rPr>
          <w:rFonts w:cs="Times New Roman"/>
          <w:b/>
          <w:bCs/>
          <w:szCs w:val="24"/>
          <w:lang w:val="en-US"/>
        </w:rPr>
      </w:pPr>
      <w:r w:rsidRPr="00126C86">
        <w:rPr>
          <w:rFonts w:cs="Times New Roman"/>
          <w:b/>
          <w:bCs/>
          <w:szCs w:val="24"/>
          <w:lang w:val="en-US"/>
        </w:rPr>
        <w:lastRenderedPageBreak/>
        <w:t>EXECUTIVE SUMMARY</w:t>
      </w:r>
    </w:p>
    <w:p w:rsidR="001309D3" w:rsidRPr="00126C86" w:rsidRDefault="001309D3" w:rsidP="001309D3">
      <w:pPr>
        <w:rPr>
          <w:rFonts w:cs="Times New Roman"/>
          <w:b/>
          <w:bCs/>
          <w:szCs w:val="24"/>
          <w:lang w:val="en-US"/>
        </w:rPr>
      </w:pPr>
    </w:p>
    <w:p w:rsidR="001309D3" w:rsidRPr="00126C86" w:rsidRDefault="00C33ED8" w:rsidP="001309D3">
      <w:pPr>
        <w:rPr>
          <w:rFonts w:cs="Times New Roman"/>
          <w:lang w:val="en-US"/>
        </w:rPr>
      </w:pPr>
      <w:r w:rsidRPr="00126C86">
        <w:rPr>
          <w:rFonts w:cs="Times New Roman"/>
          <w:lang w:val="en-US"/>
        </w:rPr>
        <w:t>In Italy</w:t>
      </w:r>
      <w:r>
        <w:rPr>
          <w:rFonts w:cs="Times New Roman"/>
          <w:lang w:val="en-US"/>
        </w:rPr>
        <w:t>,</w:t>
      </w:r>
      <w:r w:rsidRPr="00126C86">
        <w:rPr>
          <w:rFonts w:cs="Times New Roman"/>
          <w:lang w:val="en-US"/>
        </w:rPr>
        <w:t xml:space="preserve"> since the beginning of the emergency COVID 19</w:t>
      </w:r>
      <w:r>
        <w:rPr>
          <w:rFonts w:cs="Times New Roman"/>
          <w:lang w:val="en-US"/>
        </w:rPr>
        <w:t>,</w:t>
      </w:r>
      <w:r w:rsidRPr="00126C86">
        <w:rPr>
          <w:rFonts w:cs="Times New Roman"/>
          <w:lang w:val="en-US"/>
        </w:rPr>
        <w:t xml:space="preserve"> </w:t>
      </w:r>
      <w:r w:rsidRPr="00B05FE0">
        <w:rPr>
          <w:rFonts w:cs="Times New Roman"/>
          <w:b/>
          <w:bCs/>
          <w:lang w:val="en-US"/>
        </w:rPr>
        <w:t>the situation of exclusion and abandonment daily faced by person whit disabilities was further exacerbated, showing all its rawness and tragedy</w:t>
      </w:r>
      <w:r w:rsidRPr="00126C86">
        <w:rPr>
          <w:rFonts w:cs="Times New Roman"/>
          <w:lang w:val="en-US"/>
        </w:rPr>
        <w:t>.</w:t>
      </w:r>
    </w:p>
    <w:p w:rsidR="001309D3" w:rsidRPr="00126C86" w:rsidRDefault="00C33ED8" w:rsidP="001309D3">
      <w:pPr>
        <w:rPr>
          <w:rFonts w:cs="Times New Roman"/>
          <w:lang w:val="en-US"/>
        </w:rPr>
      </w:pPr>
      <w:r w:rsidRPr="00126C86">
        <w:rPr>
          <w:rFonts w:cs="Times New Roman"/>
          <w:lang w:val="en-US"/>
        </w:rPr>
        <w:t xml:space="preserve">Three are the main areas </w:t>
      </w:r>
      <w:r>
        <w:rPr>
          <w:rFonts w:cs="Times New Roman"/>
          <w:lang w:val="en-US"/>
        </w:rPr>
        <w:t xml:space="preserve">in which </w:t>
      </w:r>
      <w:r w:rsidRPr="00126C86">
        <w:rPr>
          <w:rFonts w:cs="Times New Roman"/>
          <w:lang w:val="en-US"/>
        </w:rPr>
        <w:t xml:space="preserve">a serious violation of human rights </w:t>
      </w:r>
      <w:r>
        <w:rPr>
          <w:rFonts w:cs="Times New Roman"/>
          <w:lang w:val="en-US"/>
        </w:rPr>
        <w:t>took place</w:t>
      </w:r>
      <w:r w:rsidRPr="00126C86">
        <w:rPr>
          <w:rFonts w:cs="Times New Roman"/>
          <w:lang w:val="en-US"/>
        </w:rPr>
        <w:t xml:space="preserve">:  </w:t>
      </w:r>
    </w:p>
    <w:p w:rsidR="001309D3" w:rsidRPr="00126C86" w:rsidRDefault="001309D3" w:rsidP="001309D3">
      <w:pPr>
        <w:rPr>
          <w:rFonts w:cs="Times New Roman"/>
          <w:lang w:val="en-US"/>
        </w:rPr>
      </w:pPr>
    </w:p>
    <w:p w:rsidR="001309D3" w:rsidRPr="00126C86" w:rsidRDefault="00C33ED8" w:rsidP="001309D3">
      <w:pPr>
        <w:rPr>
          <w:rFonts w:cs="Times New Roman"/>
          <w:lang w:val="en-US"/>
        </w:rPr>
      </w:pPr>
      <w:r w:rsidRPr="00126C86">
        <w:rPr>
          <w:rFonts w:cs="Times New Roman"/>
          <w:lang w:val="en-US"/>
        </w:rPr>
        <w:t>•</w:t>
      </w:r>
      <w:r w:rsidRPr="00126C86">
        <w:rPr>
          <w:rFonts w:cs="Times New Roman"/>
          <w:lang w:val="en-US"/>
        </w:rPr>
        <w:tab/>
        <w:t xml:space="preserve">Persons with disabilities </w:t>
      </w:r>
      <w:r>
        <w:rPr>
          <w:rFonts w:cs="Times New Roman"/>
          <w:lang w:val="en-US"/>
        </w:rPr>
        <w:t>confined</w:t>
      </w:r>
      <w:r w:rsidRPr="00126C86">
        <w:rPr>
          <w:rFonts w:cs="Times New Roman"/>
          <w:lang w:val="en-US"/>
        </w:rPr>
        <w:t xml:space="preserve"> </w:t>
      </w:r>
      <w:r>
        <w:rPr>
          <w:rFonts w:cs="Times New Roman"/>
          <w:lang w:val="en-US"/>
        </w:rPr>
        <w:t xml:space="preserve">at </w:t>
      </w:r>
      <w:r w:rsidRPr="00126C86">
        <w:rPr>
          <w:rFonts w:cs="Times New Roman"/>
          <w:lang w:val="en-US"/>
        </w:rPr>
        <w:t>home after the</w:t>
      </w:r>
      <w:r>
        <w:rPr>
          <w:rFonts w:cs="Times New Roman"/>
          <w:lang w:val="en-US"/>
        </w:rPr>
        <w:t xml:space="preserve"> closure of</w:t>
      </w:r>
      <w:r w:rsidRPr="00126C86">
        <w:rPr>
          <w:rFonts w:cs="Times New Roman"/>
          <w:lang w:val="en-US"/>
        </w:rPr>
        <w:t xml:space="preserve"> Day Center</w:t>
      </w:r>
      <w:r>
        <w:rPr>
          <w:rFonts w:cs="Times New Roman"/>
          <w:lang w:val="en-US"/>
        </w:rPr>
        <w:t>s</w:t>
      </w:r>
      <w:r w:rsidRPr="00126C86">
        <w:rPr>
          <w:rFonts w:cs="Times New Roman"/>
          <w:lang w:val="en-US"/>
        </w:rPr>
        <w:t xml:space="preserve">, Schools, the Community-based services, </w:t>
      </w:r>
      <w:r>
        <w:rPr>
          <w:rFonts w:cs="Times New Roman"/>
          <w:lang w:val="en-US"/>
        </w:rPr>
        <w:t xml:space="preserve">and </w:t>
      </w:r>
      <w:r w:rsidRPr="00126C86">
        <w:rPr>
          <w:rFonts w:cs="Times New Roman"/>
          <w:lang w:val="en-US"/>
        </w:rPr>
        <w:t>Health services without alternative measures</w:t>
      </w:r>
    </w:p>
    <w:p w:rsidR="001309D3" w:rsidRPr="00126C86" w:rsidRDefault="00C33ED8" w:rsidP="001309D3">
      <w:pPr>
        <w:rPr>
          <w:rFonts w:cs="Times New Roman"/>
          <w:lang w:val="en-US"/>
        </w:rPr>
      </w:pPr>
      <w:r w:rsidRPr="00126C86">
        <w:rPr>
          <w:rFonts w:cs="Times New Roman"/>
          <w:lang w:val="en-US"/>
        </w:rPr>
        <w:t>•</w:t>
      </w:r>
      <w:r w:rsidRPr="00126C86">
        <w:rPr>
          <w:rFonts w:cs="Times New Roman"/>
          <w:lang w:val="en-US"/>
        </w:rPr>
        <w:tab/>
        <w:t xml:space="preserve">Persons with disabilities confined </w:t>
      </w:r>
      <w:r>
        <w:rPr>
          <w:rFonts w:cs="Times New Roman"/>
          <w:lang w:val="en-US"/>
        </w:rPr>
        <w:t>in</w:t>
      </w:r>
      <w:r w:rsidRPr="00126C86">
        <w:rPr>
          <w:rFonts w:cs="Times New Roman"/>
          <w:lang w:val="en-US"/>
        </w:rPr>
        <w:t xml:space="preserve"> Residential </w:t>
      </w:r>
      <w:r>
        <w:rPr>
          <w:rFonts w:cs="Times New Roman"/>
          <w:lang w:val="en-US"/>
        </w:rPr>
        <w:t>settings</w:t>
      </w:r>
    </w:p>
    <w:p w:rsidR="001309D3" w:rsidRPr="00126C86" w:rsidRDefault="00C33ED8" w:rsidP="001309D3">
      <w:pPr>
        <w:rPr>
          <w:rFonts w:cs="Times New Roman"/>
          <w:lang w:val="en-US"/>
        </w:rPr>
      </w:pPr>
      <w:r w:rsidRPr="00126C86">
        <w:rPr>
          <w:rFonts w:cs="Times New Roman"/>
          <w:lang w:val="en-US"/>
        </w:rPr>
        <w:t>•</w:t>
      </w:r>
      <w:r w:rsidRPr="00126C86">
        <w:rPr>
          <w:rFonts w:cs="Times New Roman"/>
          <w:lang w:val="en-US"/>
        </w:rPr>
        <w:tab/>
        <w:t>Persons with disabilities confined at home</w:t>
      </w:r>
    </w:p>
    <w:p w:rsidR="001309D3" w:rsidRPr="00126C86" w:rsidRDefault="001309D3" w:rsidP="001309D3">
      <w:pPr>
        <w:rPr>
          <w:rFonts w:cs="Times New Roman"/>
          <w:lang w:val="en-US"/>
        </w:rPr>
      </w:pPr>
    </w:p>
    <w:p w:rsidR="001309D3" w:rsidRPr="00126C86" w:rsidRDefault="00C33ED8" w:rsidP="001309D3">
      <w:pPr>
        <w:rPr>
          <w:rFonts w:cs="Times New Roman"/>
          <w:lang w:val="en-US"/>
        </w:rPr>
      </w:pPr>
      <w:r w:rsidRPr="00126C86">
        <w:rPr>
          <w:rFonts w:cs="Times New Roman"/>
          <w:lang w:val="en-US"/>
        </w:rPr>
        <w:t xml:space="preserve">The high number of deaths in residential settings, the confinement of persons with disabilities (children, adolescents, </w:t>
      </w:r>
      <w:r>
        <w:rPr>
          <w:rFonts w:cs="Times New Roman"/>
          <w:lang w:val="en-US"/>
        </w:rPr>
        <w:t xml:space="preserve">the </w:t>
      </w:r>
      <w:r w:rsidRPr="00126C86">
        <w:rPr>
          <w:rFonts w:cs="Times New Roman"/>
          <w:lang w:val="en-US"/>
        </w:rPr>
        <w:t xml:space="preserve">young and </w:t>
      </w:r>
      <w:r>
        <w:rPr>
          <w:rFonts w:cs="Times New Roman"/>
          <w:lang w:val="en-US"/>
        </w:rPr>
        <w:t xml:space="preserve">the </w:t>
      </w:r>
      <w:r w:rsidRPr="00126C86">
        <w:rPr>
          <w:rFonts w:cs="Times New Roman"/>
          <w:lang w:val="en-US"/>
        </w:rPr>
        <w:t>elderlies) at home</w:t>
      </w:r>
      <w:r>
        <w:rPr>
          <w:rFonts w:cs="Times New Roman"/>
          <w:lang w:val="en-US"/>
        </w:rPr>
        <w:t xml:space="preserve"> without considering their needs and requirements</w:t>
      </w:r>
      <w:r w:rsidRPr="00126C86">
        <w:rPr>
          <w:rFonts w:cs="Times New Roman"/>
          <w:lang w:val="en-US"/>
        </w:rPr>
        <w:t>, the lack of data on the quantity and quality of provisions for the alternative measures (educational, care, health, and assistance) during the "lockdown", the</w:t>
      </w:r>
      <w:r>
        <w:rPr>
          <w:rFonts w:cs="Times New Roman"/>
          <w:lang w:val="en-US"/>
        </w:rPr>
        <w:t xml:space="preserve"> abandonment of</w:t>
      </w:r>
      <w:r w:rsidRPr="00126C86">
        <w:rPr>
          <w:rFonts w:cs="Times New Roman"/>
          <w:lang w:val="en-US"/>
        </w:rPr>
        <w:t xml:space="preserve"> 3 million families </w:t>
      </w:r>
      <w:r>
        <w:rPr>
          <w:rFonts w:cs="Times New Roman"/>
          <w:lang w:val="en-US"/>
        </w:rPr>
        <w:t>with</w:t>
      </w:r>
      <w:r w:rsidRPr="00126C86">
        <w:rPr>
          <w:rFonts w:cs="Times New Roman"/>
          <w:lang w:val="en-US"/>
        </w:rPr>
        <w:t xml:space="preserve"> one or more persons with disabilities</w:t>
      </w:r>
      <w:r>
        <w:rPr>
          <w:rFonts w:cs="Times New Roman"/>
          <w:lang w:val="en-US"/>
        </w:rPr>
        <w:t xml:space="preserve"> resulting in further</w:t>
      </w:r>
      <w:r w:rsidRPr="00126C86">
        <w:rPr>
          <w:rFonts w:cs="Times New Roman"/>
          <w:lang w:val="en-US"/>
        </w:rPr>
        <w:t xml:space="preserve"> neglect and abuse</w:t>
      </w:r>
      <w:r>
        <w:rPr>
          <w:rFonts w:cs="Times New Roman"/>
          <w:lang w:val="en-US"/>
        </w:rPr>
        <w:t xml:space="preserve">: these elements all contributed to human rights violations that could allegedly amount to </w:t>
      </w:r>
      <w:r w:rsidRPr="00126C86">
        <w:rPr>
          <w:rFonts w:cs="Times New Roman"/>
          <w:lang w:val="en-US"/>
        </w:rPr>
        <w:t xml:space="preserve"> “Torture and Other Cruel, Inhuman or Degrading Treatment or Punishment”. </w:t>
      </w:r>
    </w:p>
    <w:p w:rsidR="001309D3" w:rsidRDefault="001309D3" w:rsidP="001309D3">
      <w:pPr>
        <w:rPr>
          <w:rFonts w:cs="Times New Roman"/>
          <w:lang w:val="en-US"/>
        </w:rPr>
      </w:pPr>
    </w:p>
    <w:p w:rsidR="001309D3" w:rsidRPr="00126C86" w:rsidRDefault="00C33ED8" w:rsidP="001309D3">
      <w:pPr>
        <w:rPr>
          <w:rFonts w:cs="Times New Roman"/>
          <w:lang w:val="en-US"/>
        </w:rPr>
      </w:pPr>
      <w:r>
        <w:rPr>
          <w:rFonts w:cs="Times New Roman"/>
          <w:lang w:val="en-US"/>
        </w:rPr>
        <w:t xml:space="preserve">Moreover, the quarantine further exacerbated gender-based violence and domestic violence towards </w:t>
      </w:r>
      <w:r w:rsidRPr="00126C86">
        <w:rPr>
          <w:rFonts w:cs="Times New Roman"/>
          <w:lang w:val="en-US"/>
        </w:rPr>
        <w:t>girls and women</w:t>
      </w:r>
      <w:r>
        <w:rPr>
          <w:rFonts w:cs="Times New Roman"/>
          <w:lang w:val="en-US"/>
        </w:rPr>
        <w:t>, especially those</w:t>
      </w:r>
      <w:r w:rsidRPr="00126C86">
        <w:rPr>
          <w:rFonts w:cs="Times New Roman"/>
          <w:lang w:val="en-US"/>
        </w:rPr>
        <w:t xml:space="preserve"> with disabilities</w:t>
      </w:r>
      <w:r>
        <w:rPr>
          <w:rFonts w:cs="Times New Roman"/>
          <w:lang w:val="en-US"/>
        </w:rPr>
        <w:t>, who could not report their situation</w:t>
      </w:r>
      <w:r w:rsidRPr="00126C86">
        <w:rPr>
          <w:rFonts w:cs="Times New Roman"/>
          <w:lang w:val="en-US"/>
        </w:rPr>
        <w:t>.</w:t>
      </w:r>
    </w:p>
    <w:p w:rsidR="001309D3" w:rsidRDefault="001309D3">
      <w:pPr>
        <w:rPr>
          <w:rFonts w:cs="Times New Roman"/>
          <w:b/>
          <w:bCs/>
          <w:lang w:val="en-US"/>
        </w:rPr>
      </w:pPr>
    </w:p>
    <w:p w:rsidR="008E43EA" w:rsidRPr="00126C86" w:rsidRDefault="00C33ED8">
      <w:pPr>
        <w:rPr>
          <w:rFonts w:cs="Times New Roman"/>
          <w:b/>
          <w:bCs/>
          <w:lang w:val="en-US"/>
        </w:rPr>
      </w:pPr>
      <w:r w:rsidRPr="00126C86">
        <w:rPr>
          <w:rFonts w:cs="Times New Roman"/>
          <w:b/>
          <w:bCs/>
          <w:lang w:val="en-US"/>
        </w:rPr>
        <w:t xml:space="preserve">Introduction </w:t>
      </w:r>
    </w:p>
    <w:p w:rsidR="00D92948" w:rsidRPr="00126C86" w:rsidRDefault="00C33ED8">
      <w:pPr>
        <w:rPr>
          <w:rFonts w:cs="Times New Roman"/>
          <w:lang w:val="en-US"/>
        </w:rPr>
      </w:pPr>
      <w:r>
        <w:rPr>
          <w:rFonts w:cs="Times New Roman"/>
          <w:lang w:val="en-US"/>
        </w:rPr>
        <w:t xml:space="preserve">The </w:t>
      </w:r>
      <w:r w:rsidRPr="00126C86">
        <w:rPr>
          <w:rFonts w:cs="Times New Roman"/>
          <w:lang w:val="en-US"/>
        </w:rPr>
        <w:t>National Guarantor for the rights of persons detained or deprived of liberty (</w:t>
      </w:r>
      <w:r w:rsidR="00975055" w:rsidRPr="00126C86">
        <w:rPr>
          <w:rFonts w:cs="Times New Roman"/>
          <w:lang w:val="en-US"/>
        </w:rPr>
        <w:t xml:space="preserve">hereinafter </w:t>
      </w:r>
      <w:r w:rsidRPr="00126C86">
        <w:rPr>
          <w:rFonts w:cs="Times New Roman"/>
          <w:lang w:val="en-US"/>
        </w:rPr>
        <w:t xml:space="preserve">NG) </w:t>
      </w:r>
      <w:r w:rsidR="00A834FE">
        <w:rPr>
          <w:rFonts w:cs="Times New Roman"/>
          <w:lang w:val="en-US"/>
        </w:rPr>
        <w:t xml:space="preserve">has been </w:t>
      </w:r>
      <w:r w:rsidRPr="00126C86">
        <w:rPr>
          <w:rFonts w:cs="Times New Roman"/>
          <w:lang w:val="en-US"/>
        </w:rPr>
        <w:t xml:space="preserve">appointed as </w:t>
      </w:r>
      <w:r w:rsidRPr="00126C86">
        <w:rPr>
          <w:rFonts w:cs="Times New Roman"/>
          <w:b/>
          <w:bCs/>
          <w:lang w:val="en-US"/>
        </w:rPr>
        <w:t>NPM</w:t>
      </w:r>
      <w:r w:rsidRPr="00126C86">
        <w:rPr>
          <w:rFonts w:cs="Times New Roman"/>
          <w:lang w:val="en-US"/>
        </w:rPr>
        <w:t xml:space="preserve"> (National Preventive </w:t>
      </w:r>
      <w:r w:rsidRPr="00126C86">
        <w:rPr>
          <w:rFonts w:cs="Times New Roman"/>
          <w:lang w:val="en-US"/>
        </w:rPr>
        <w:lastRenderedPageBreak/>
        <w:t xml:space="preserve">Mechanism) under </w:t>
      </w:r>
      <w:r w:rsidRPr="00126C86">
        <w:rPr>
          <w:rFonts w:cs="Times New Roman"/>
          <w:b/>
          <w:bCs/>
          <w:lang w:val="en-US"/>
        </w:rPr>
        <w:t>the UN - OPCAT (Optional Protocol to the Convention against Torture</w:t>
      </w:r>
      <w:r w:rsidRPr="00126C86">
        <w:rPr>
          <w:rFonts w:cs="Times New Roman"/>
          <w:lang w:val="en-US"/>
        </w:rPr>
        <w:t>), ratified by Italy with Law no. 195 of 9 November 2012.</w:t>
      </w:r>
    </w:p>
    <w:p w:rsidR="00EE536C" w:rsidRDefault="00C33ED8">
      <w:pPr>
        <w:rPr>
          <w:rFonts w:cs="Times New Roman"/>
          <w:lang w:val="en-US"/>
        </w:rPr>
      </w:pPr>
      <w:r w:rsidRPr="00EE536C">
        <w:rPr>
          <w:rFonts w:cs="Times New Roman"/>
          <w:lang w:val="en-US"/>
        </w:rPr>
        <w:t>Among the tasks that the Italian State has assigned to the National Guarantor</w:t>
      </w:r>
      <w:r w:rsidR="00A834FE">
        <w:rPr>
          <w:rFonts w:cs="Times New Roman"/>
          <w:lang w:val="en-US"/>
        </w:rPr>
        <w:t xml:space="preserve"> </w:t>
      </w:r>
      <w:r w:rsidRPr="00EE536C">
        <w:rPr>
          <w:rFonts w:cs="Times New Roman"/>
          <w:lang w:val="en-US"/>
        </w:rPr>
        <w:t xml:space="preserve">as NPM, </w:t>
      </w:r>
      <w:r w:rsidR="00A834FE">
        <w:rPr>
          <w:rFonts w:cs="Times New Roman"/>
          <w:lang w:val="en-US"/>
        </w:rPr>
        <w:t xml:space="preserve">there </w:t>
      </w:r>
      <w:r w:rsidRPr="00EE536C">
        <w:rPr>
          <w:rFonts w:cs="Times New Roman"/>
          <w:lang w:val="en-US"/>
        </w:rPr>
        <w:t xml:space="preserve">is </w:t>
      </w:r>
      <w:r w:rsidR="00A834FE">
        <w:rPr>
          <w:rFonts w:cs="Times New Roman"/>
          <w:lang w:val="en-US"/>
        </w:rPr>
        <w:t>the</w:t>
      </w:r>
      <w:r w:rsidRPr="00EE536C">
        <w:rPr>
          <w:rFonts w:cs="Times New Roman"/>
          <w:lang w:val="en-US"/>
        </w:rPr>
        <w:t xml:space="preserve"> monitor</w:t>
      </w:r>
      <w:r w:rsidR="00A834FE">
        <w:rPr>
          <w:rFonts w:cs="Times New Roman"/>
          <w:lang w:val="en-US"/>
        </w:rPr>
        <w:t xml:space="preserve">ing </w:t>
      </w:r>
      <w:r w:rsidR="00780717">
        <w:rPr>
          <w:rFonts w:cs="Times New Roman"/>
          <w:lang w:val="en-US"/>
        </w:rPr>
        <w:t>of</w:t>
      </w:r>
      <w:r w:rsidRPr="00EE536C">
        <w:rPr>
          <w:rFonts w:cs="Times New Roman"/>
          <w:lang w:val="en-US"/>
        </w:rPr>
        <w:t xml:space="preserve"> facilities for </w:t>
      </w:r>
      <w:r w:rsidR="006B05D2">
        <w:rPr>
          <w:rFonts w:cs="Times New Roman"/>
          <w:lang w:val="en-US"/>
        </w:rPr>
        <w:t xml:space="preserve">the </w:t>
      </w:r>
      <w:r w:rsidRPr="00EE536C">
        <w:rPr>
          <w:rFonts w:cs="Times New Roman"/>
          <w:lang w:val="en-US"/>
        </w:rPr>
        <w:t xml:space="preserve">elderly </w:t>
      </w:r>
      <w:r w:rsidR="00A834FE">
        <w:rPr>
          <w:rFonts w:cs="Times New Roman"/>
          <w:lang w:val="en-US"/>
        </w:rPr>
        <w:t>and/</w:t>
      </w:r>
      <w:r w:rsidRPr="00EE536C">
        <w:rPr>
          <w:rFonts w:cs="Times New Roman"/>
          <w:lang w:val="en-US"/>
        </w:rPr>
        <w:t>or persons with disabilities, under the UN Convention on the Rights of Persons with Disabilities.</w:t>
      </w:r>
    </w:p>
    <w:p w:rsidR="00EE536C" w:rsidRPr="00B05FE0" w:rsidRDefault="00C33ED8">
      <w:pPr>
        <w:rPr>
          <w:rFonts w:cs="Times New Roman"/>
          <w:b/>
          <w:bCs/>
          <w:lang w:val="en-US"/>
        </w:rPr>
      </w:pPr>
      <w:r w:rsidRPr="00EE536C">
        <w:rPr>
          <w:rFonts w:cs="Times New Roman"/>
          <w:lang w:val="en-US"/>
        </w:rPr>
        <w:t>This submission with the proposed List of Issues prior to Report</w:t>
      </w:r>
      <w:r w:rsidR="006B05D2">
        <w:rPr>
          <w:rFonts w:cs="Times New Roman"/>
          <w:lang w:val="en-US"/>
        </w:rPr>
        <w:t>ing</w:t>
      </w:r>
      <w:r w:rsidRPr="00EE536C">
        <w:rPr>
          <w:rFonts w:cs="Times New Roman"/>
          <w:lang w:val="en-US"/>
        </w:rPr>
        <w:t xml:space="preserve"> </w:t>
      </w:r>
      <w:r w:rsidR="00A834FE">
        <w:rPr>
          <w:rFonts w:cs="Times New Roman"/>
          <w:lang w:val="en-US"/>
        </w:rPr>
        <w:t>considers</w:t>
      </w:r>
      <w:r w:rsidRPr="00EE536C">
        <w:rPr>
          <w:rFonts w:cs="Times New Roman"/>
          <w:lang w:val="en-US"/>
        </w:rPr>
        <w:t xml:space="preserve"> the condition of persons with disabilities during the SARS-COV</w:t>
      </w:r>
      <w:r>
        <w:rPr>
          <w:rFonts w:cs="Times New Roman"/>
          <w:lang w:val="en-US"/>
        </w:rPr>
        <w:t>ID</w:t>
      </w:r>
      <w:r w:rsidRPr="00EE536C">
        <w:rPr>
          <w:rFonts w:cs="Times New Roman"/>
          <w:lang w:val="en-US"/>
        </w:rPr>
        <w:t>-19 pandemic</w:t>
      </w:r>
      <w:r w:rsidR="00A834FE">
        <w:rPr>
          <w:rFonts w:cs="Times New Roman"/>
          <w:lang w:val="en-US"/>
        </w:rPr>
        <w:t xml:space="preserve"> and the compliance of the response actions taken by the government with </w:t>
      </w:r>
      <w:r w:rsidRPr="00EE536C">
        <w:rPr>
          <w:rFonts w:cs="Times New Roman"/>
          <w:lang w:val="en-US"/>
        </w:rPr>
        <w:t xml:space="preserve">the CAT. </w:t>
      </w:r>
      <w:r w:rsidRPr="00B05FE0">
        <w:rPr>
          <w:rFonts w:cs="Times New Roman"/>
          <w:b/>
          <w:bCs/>
          <w:lang w:val="en-US"/>
        </w:rPr>
        <w:t xml:space="preserve">Recalling Article 1 of the CAT which defines the term </w:t>
      </w:r>
      <w:r w:rsidRPr="00B05FE0">
        <w:rPr>
          <w:rFonts w:cs="Times New Roman"/>
          <w:b/>
          <w:bCs/>
          <w:i/>
          <w:iCs/>
          <w:lang w:val="en-US"/>
        </w:rPr>
        <w:t>"torture"</w:t>
      </w:r>
      <w:r w:rsidRPr="00B05FE0">
        <w:rPr>
          <w:rFonts w:cs="Times New Roman"/>
          <w:b/>
          <w:bCs/>
          <w:lang w:val="en-US"/>
        </w:rPr>
        <w:t xml:space="preserve">, we </w:t>
      </w:r>
      <w:r w:rsidR="00A834FE" w:rsidRPr="00B05FE0">
        <w:rPr>
          <w:rFonts w:cs="Times New Roman"/>
          <w:b/>
          <w:bCs/>
          <w:lang w:val="en-US"/>
        </w:rPr>
        <w:t xml:space="preserve">indeed </w:t>
      </w:r>
      <w:r w:rsidRPr="00B05FE0">
        <w:rPr>
          <w:rFonts w:cs="Times New Roman"/>
          <w:b/>
          <w:bCs/>
          <w:lang w:val="en-US"/>
        </w:rPr>
        <w:t xml:space="preserve">believe that </w:t>
      </w:r>
      <w:r w:rsidR="00A834FE" w:rsidRPr="00B05FE0">
        <w:rPr>
          <w:rFonts w:cs="Times New Roman"/>
          <w:b/>
          <w:bCs/>
          <w:lang w:val="en-US"/>
        </w:rPr>
        <w:t xml:space="preserve">some of </w:t>
      </w:r>
      <w:r w:rsidRPr="00B05FE0">
        <w:rPr>
          <w:rFonts w:cs="Times New Roman"/>
          <w:b/>
          <w:bCs/>
          <w:lang w:val="en-US"/>
        </w:rPr>
        <w:t>the actions</w:t>
      </w:r>
      <w:r w:rsidR="00A834FE" w:rsidRPr="00B05FE0">
        <w:rPr>
          <w:rFonts w:cs="Times New Roman"/>
          <w:b/>
          <w:bCs/>
          <w:lang w:val="en-US"/>
        </w:rPr>
        <w:t xml:space="preserve"> undertaken during the SARS-COVID-19 pandemic</w:t>
      </w:r>
      <w:r w:rsidRPr="00B05FE0">
        <w:rPr>
          <w:rFonts w:cs="Times New Roman"/>
          <w:b/>
          <w:bCs/>
          <w:lang w:val="en-US"/>
        </w:rPr>
        <w:t xml:space="preserve"> </w:t>
      </w:r>
      <w:r w:rsidR="00A834FE" w:rsidRPr="00B05FE0">
        <w:rPr>
          <w:rFonts w:cs="Times New Roman"/>
          <w:b/>
          <w:bCs/>
          <w:lang w:val="en-US"/>
        </w:rPr>
        <w:t xml:space="preserve">amount to </w:t>
      </w:r>
      <w:r w:rsidRPr="00B05FE0">
        <w:rPr>
          <w:rFonts w:cs="Times New Roman"/>
          <w:b/>
          <w:bCs/>
          <w:i/>
          <w:iCs/>
          <w:lang w:val="en-US"/>
        </w:rPr>
        <w:t>"cruel, inhuman or degrading treatment or punishment</w:t>
      </w:r>
      <w:r w:rsidRPr="00B05FE0">
        <w:rPr>
          <w:rFonts w:cs="Times New Roman"/>
          <w:b/>
          <w:bCs/>
          <w:lang w:val="en-US"/>
        </w:rPr>
        <w:t xml:space="preserve">" </w:t>
      </w:r>
      <w:r w:rsidR="00A834FE" w:rsidRPr="00B05FE0">
        <w:rPr>
          <w:rFonts w:cs="Times New Roman"/>
          <w:b/>
          <w:bCs/>
          <w:lang w:val="en-US"/>
        </w:rPr>
        <w:t>of</w:t>
      </w:r>
      <w:r w:rsidRPr="00B05FE0">
        <w:rPr>
          <w:rFonts w:cs="Times New Roman"/>
          <w:b/>
          <w:bCs/>
          <w:lang w:val="en-US"/>
        </w:rPr>
        <w:t xml:space="preserve"> persons with disabilities</w:t>
      </w:r>
      <w:r w:rsidR="00A834FE" w:rsidRPr="00B05FE0">
        <w:rPr>
          <w:rFonts w:cs="Times New Roman"/>
          <w:b/>
          <w:bCs/>
          <w:lang w:val="en-US"/>
        </w:rPr>
        <w:t xml:space="preserve"> and older persons</w:t>
      </w:r>
      <w:r w:rsidRPr="00B05FE0">
        <w:rPr>
          <w:rFonts w:cs="Times New Roman"/>
          <w:b/>
          <w:bCs/>
          <w:lang w:val="en-US"/>
        </w:rPr>
        <w:t xml:space="preserve"> </w:t>
      </w:r>
      <w:r w:rsidR="00A834FE" w:rsidRPr="00B05FE0">
        <w:rPr>
          <w:rFonts w:cs="Times New Roman"/>
          <w:b/>
          <w:bCs/>
          <w:lang w:val="en-US"/>
        </w:rPr>
        <w:t xml:space="preserve">placed </w:t>
      </w:r>
      <w:r w:rsidRPr="00B05FE0">
        <w:rPr>
          <w:rFonts w:cs="Times New Roman"/>
          <w:b/>
          <w:bCs/>
          <w:lang w:val="en-US"/>
        </w:rPr>
        <w:t>in Italian social</w:t>
      </w:r>
      <w:r w:rsidR="00A834FE" w:rsidRPr="00B05FE0">
        <w:rPr>
          <w:rFonts w:cs="Times New Roman"/>
          <w:b/>
          <w:bCs/>
          <w:lang w:val="en-US"/>
        </w:rPr>
        <w:t xml:space="preserve"> residential settings </w:t>
      </w:r>
      <w:r w:rsidRPr="00B05FE0">
        <w:rPr>
          <w:rFonts w:cs="Times New Roman"/>
          <w:b/>
          <w:bCs/>
          <w:lang w:val="en-US"/>
        </w:rPr>
        <w:t xml:space="preserve">and health care facilities. </w:t>
      </w:r>
    </w:p>
    <w:p w:rsidR="00A26751" w:rsidRDefault="00C33ED8">
      <w:pPr>
        <w:rPr>
          <w:rFonts w:cs="Times New Roman"/>
          <w:lang w:val="en-US"/>
        </w:rPr>
      </w:pPr>
      <w:r>
        <w:rPr>
          <w:rFonts w:cs="Times New Roman"/>
          <w:lang w:val="en-US"/>
        </w:rPr>
        <w:t xml:space="preserve">These actions also violate the obligations set out in the  </w:t>
      </w:r>
      <w:r w:rsidRPr="00A26751">
        <w:rPr>
          <w:rFonts w:cs="Times New Roman"/>
          <w:lang w:val="en-US"/>
        </w:rPr>
        <w:t xml:space="preserve"> CRPD, ratified by Italy in 2009, in particular in </w:t>
      </w:r>
      <w:r>
        <w:rPr>
          <w:rFonts w:cs="Times New Roman"/>
          <w:lang w:val="en-US"/>
        </w:rPr>
        <w:t xml:space="preserve">its </w:t>
      </w:r>
      <w:r w:rsidRPr="00A26751">
        <w:rPr>
          <w:rFonts w:cs="Times New Roman"/>
          <w:lang w:val="en-US"/>
        </w:rPr>
        <w:t>Articles 3 (General principles), 5 (Equality and non-discrimination), 11 (Risk situations and humanitarian emergencies), 12 (Equal recognition before the law), 15 (Right not to be subjected to torture, cruel, inhuman or degrading treatment or punishment), 25 (Health) and 31 (Statistics and data collection).</w:t>
      </w:r>
    </w:p>
    <w:p w:rsidR="0078177D" w:rsidRDefault="00C33ED8">
      <w:pPr>
        <w:rPr>
          <w:rFonts w:cs="Times New Roman"/>
          <w:b/>
          <w:bCs/>
          <w:lang w:val="en-US"/>
        </w:rPr>
      </w:pPr>
      <w:r w:rsidRPr="00A26751">
        <w:rPr>
          <w:rFonts w:cs="Times New Roman"/>
          <w:lang w:val="en-US"/>
        </w:rPr>
        <w:t xml:space="preserve">The complaint of cruel, inhuman, and degrading treatment of persons with disabilities and the </w:t>
      </w:r>
      <w:r w:rsidR="00A834FE">
        <w:rPr>
          <w:rFonts w:cs="Times New Roman"/>
          <w:lang w:val="en-US"/>
        </w:rPr>
        <w:t>older person</w:t>
      </w:r>
      <w:r w:rsidR="00A834FE" w:rsidRPr="00A26751">
        <w:rPr>
          <w:rFonts w:cs="Times New Roman"/>
          <w:lang w:val="en-US"/>
        </w:rPr>
        <w:t xml:space="preserve"> </w:t>
      </w:r>
      <w:r w:rsidRPr="00A26751">
        <w:rPr>
          <w:rFonts w:cs="Times New Roman"/>
          <w:lang w:val="en-US"/>
        </w:rPr>
        <w:t xml:space="preserve">concerns various areas of public responsibility for intervention. We summarize them in three main areas: </w:t>
      </w:r>
      <w:r w:rsidRPr="00A26751">
        <w:rPr>
          <w:rFonts w:cs="Times New Roman"/>
          <w:b/>
          <w:bCs/>
          <w:lang w:val="en-US"/>
        </w:rPr>
        <w:t>1) lack of equal access to health care, 2) poor intervention capacity in emergencies and with protection systems, 3) inadequate care of people in long-term residence, and in monitoring the situation.</w:t>
      </w:r>
      <w:r w:rsidR="005A343A" w:rsidRPr="00A26751">
        <w:rPr>
          <w:rFonts w:cs="Times New Roman"/>
          <w:b/>
          <w:bCs/>
          <w:lang w:val="en-US"/>
        </w:rPr>
        <w:t xml:space="preserve"> </w:t>
      </w:r>
    </w:p>
    <w:p w:rsidR="00B05FE0" w:rsidRDefault="00B05FE0">
      <w:pPr>
        <w:rPr>
          <w:rFonts w:cs="Times New Roman"/>
          <w:b/>
          <w:bCs/>
          <w:lang w:val="en-US"/>
        </w:rPr>
      </w:pPr>
    </w:p>
    <w:p w:rsidR="00B05FE0" w:rsidRDefault="00B05FE0">
      <w:pPr>
        <w:rPr>
          <w:rFonts w:cs="Times New Roman"/>
          <w:b/>
          <w:bCs/>
          <w:lang w:val="en-US"/>
        </w:rPr>
      </w:pPr>
    </w:p>
    <w:p w:rsidR="00587123" w:rsidRPr="007B6718" w:rsidRDefault="00587123" w:rsidP="00365140">
      <w:pPr>
        <w:rPr>
          <w:rFonts w:cs="Times New Roman"/>
          <w:b/>
          <w:i/>
          <w:iCs/>
          <w:u w:val="single"/>
          <w:lang w:val="en-US"/>
        </w:rPr>
      </w:pPr>
    </w:p>
    <w:p w:rsidR="00587123" w:rsidRPr="007B6718" w:rsidRDefault="00C33ED8" w:rsidP="007B6718">
      <w:pPr>
        <w:pStyle w:val="Paragrafoelenco"/>
        <w:numPr>
          <w:ilvl w:val="0"/>
          <w:numId w:val="6"/>
        </w:numPr>
        <w:rPr>
          <w:b/>
          <w:i/>
          <w:iCs/>
          <w:u w:val="single"/>
          <w:lang w:val="en-US"/>
        </w:rPr>
      </w:pPr>
      <w:r w:rsidRPr="007B6718">
        <w:rPr>
          <w:b/>
          <w:i/>
          <w:iCs/>
          <w:u w:val="single"/>
          <w:lang w:val="en-US"/>
        </w:rPr>
        <w:t>Lack of equal access to health care</w:t>
      </w:r>
    </w:p>
    <w:p w:rsidR="005A343A" w:rsidRPr="008107E1" w:rsidRDefault="00C33ED8" w:rsidP="00587123">
      <w:pPr>
        <w:rPr>
          <w:rFonts w:cs="Times New Roman"/>
          <w:lang w:val="en-US"/>
        </w:rPr>
      </w:pPr>
      <w:r w:rsidRPr="008107E1">
        <w:rPr>
          <w:rFonts w:cs="Times New Roman"/>
          <w:lang w:val="en-US"/>
        </w:rPr>
        <w:lastRenderedPageBreak/>
        <w:t>In Italy</w:t>
      </w:r>
      <w:r w:rsidR="00A834FE">
        <w:rPr>
          <w:rFonts w:cs="Times New Roman"/>
          <w:lang w:val="en-US"/>
        </w:rPr>
        <w:t>,</w:t>
      </w:r>
      <w:r w:rsidRPr="008107E1">
        <w:rPr>
          <w:rFonts w:cs="Times New Roman"/>
          <w:lang w:val="en-US"/>
        </w:rPr>
        <w:t xml:space="preserve"> the first case of SARS-COV-19 infection was</w:t>
      </w:r>
      <w:r w:rsidR="00A834FE">
        <w:rPr>
          <w:rFonts w:cs="Times New Roman"/>
          <w:lang w:val="en-US"/>
        </w:rPr>
        <w:t xml:space="preserve"> reported</w:t>
      </w:r>
      <w:r w:rsidRPr="008107E1">
        <w:rPr>
          <w:rFonts w:cs="Times New Roman"/>
          <w:lang w:val="en-US"/>
        </w:rPr>
        <w:t xml:space="preserve"> on February 21, 2020, when the first victim of the coronavirus died in Lombardy. Since then, a series of government regulations have defined the safety rules to be respected</w:t>
      </w:r>
      <w:r w:rsidR="00003414">
        <w:rPr>
          <w:rFonts w:cs="Times New Roman"/>
          <w:lang w:val="en-US"/>
        </w:rPr>
        <w:t>:</w:t>
      </w:r>
      <w:r w:rsidRPr="008107E1">
        <w:rPr>
          <w:rFonts w:cs="Times New Roman"/>
          <w:lang w:val="en-US"/>
        </w:rPr>
        <w:t xml:space="preserve"> first of all</w:t>
      </w:r>
      <w:r w:rsidR="00003414">
        <w:rPr>
          <w:rFonts w:cs="Times New Roman"/>
          <w:lang w:val="en-US"/>
        </w:rPr>
        <w:t>,</w:t>
      </w:r>
      <w:r w:rsidRPr="008107E1">
        <w:rPr>
          <w:rFonts w:cs="Times New Roman"/>
          <w:lang w:val="en-US"/>
        </w:rPr>
        <w:t xml:space="preserve"> the lockdown in one's own home, the quarantine of infected people, the use of personal protective equipment (masks and gloves) and rules of preventive behavior (the physical distance of at least one meter, washing one's hands frequently, avoiding group meetings, etc.). </w:t>
      </w:r>
    </w:p>
    <w:p w:rsidR="00A87102" w:rsidRPr="00EE69DC" w:rsidRDefault="00C33ED8" w:rsidP="00A87102">
      <w:pPr>
        <w:rPr>
          <w:rFonts w:cs="Times New Roman"/>
          <w:color w:val="FF0000"/>
          <w:szCs w:val="24"/>
          <w:lang w:val="en-US"/>
        </w:rPr>
      </w:pPr>
      <w:r w:rsidRPr="008107E1">
        <w:rPr>
          <w:rFonts w:cs="Times New Roman"/>
          <w:lang w:val="en-US"/>
        </w:rPr>
        <w:t>Hospital admissions</w:t>
      </w:r>
      <w:r w:rsidR="00003414">
        <w:rPr>
          <w:rFonts w:cs="Times New Roman"/>
          <w:lang w:val="en-US"/>
        </w:rPr>
        <w:t xml:space="preserve">, in particular to </w:t>
      </w:r>
      <w:r w:rsidRPr="008107E1">
        <w:rPr>
          <w:rFonts w:cs="Times New Roman"/>
          <w:lang w:val="en-US"/>
        </w:rPr>
        <w:t>their intensive care</w:t>
      </w:r>
      <w:r w:rsidR="00003414">
        <w:rPr>
          <w:rFonts w:cs="Times New Roman"/>
          <w:lang w:val="en-US"/>
        </w:rPr>
        <w:t xml:space="preserve"> units,</w:t>
      </w:r>
      <w:r w:rsidRPr="008107E1">
        <w:rPr>
          <w:rFonts w:cs="Times New Roman"/>
          <w:lang w:val="en-US"/>
        </w:rPr>
        <w:t xml:space="preserve"> </w:t>
      </w:r>
      <w:r w:rsidR="00003414" w:rsidRPr="008107E1">
        <w:rPr>
          <w:rFonts w:cs="Times New Roman"/>
          <w:lang w:val="en-US"/>
        </w:rPr>
        <w:t>w</w:t>
      </w:r>
      <w:r w:rsidR="00003414">
        <w:rPr>
          <w:rFonts w:cs="Times New Roman"/>
          <w:lang w:val="en-US"/>
        </w:rPr>
        <w:t>ere the</w:t>
      </w:r>
      <w:r w:rsidRPr="008107E1">
        <w:rPr>
          <w:rFonts w:cs="Times New Roman"/>
          <w:lang w:val="en-US"/>
        </w:rPr>
        <w:t xml:space="preserve"> first urgent response to the peak of contagion, </w:t>
      </w:r>
      <w:r w:rsidR="00003414">
        <w:rPr>
          <w:rFonts w:cs="Times New Roman"/>
          <w:lang w:val="en-US"/>
        </w:rPr>
        <w:t xml:space="preserve">but it was soon clear the </w:t>
      </w:r>
      <w:r w:rsidRPr="008107E1">
        <w:rPr>
          <w:rFonts w:cs="Times New Roman"/>
          <w:lang w:val="en-US"/>
        </w:rPr>
        <w:t xml:space="preserve">shortages of beds and technical equipment for treatment. </w:t>
      </w:r>
      <w:r w:rsidR="00003414">
        <w:rPr>
          <w:rFonts w:cs="Times New Roman"/>
          <w:lang w:val="en-US"/>
        </w:rPr>
        <w:t xml:space="preserve">To tackle </w:t>
      </w:r>
      <w:r w:rsidRPr="008107E1">
        <w:rPr>
          <w:rFonts w:cs="Times New Roman"/>
          <w:lang w:val="en-US"/>
        </w:rPr>
        <w:t xml:space="preserve">these deficiencies, </w:t>
      </w:r>
      <w:r>
        <w:rPr>
          <w:rFonts w:cs="Times New Roman"/>
          <w:lang w:val="en-US"/>
        </w:rPr>
        <w:t xml:space="preserve">SIAARTI </w:t>
      </w:r>
      <w:r w:rsidR="006B05D2">
        <w:rPr>
          <w:rFonts w:cs="Times New Roman"/>
          <w:lang w:val="en-US"/>
        </w:rPr>
        <w:t>g</w:t>
      </w:r>
      <w:r w:rsidR="006B05D2" w:rsidRPr="008107E1">
        <w:rPr>
          <w:rFonts w:cs="Times New Roman"/>
          <w:lang w:val="en-US"/>
        </w:rPr>
        <w:t>uidelines</w:t>
      </w:r>
      <w:r>
        <w:rPr>
          <w:rStyle w:val="Rimandonotaapidipagina"/>
          <w:rFonts w:cs="Times New Roman"/>
          <w:szCs w:val="24"/>
        </w:rPr>
        <w:footnoteReference w:id="1"/>
      </w:r>
      <w:r w:rsidR="0051291E" w:rsidRPr="0051291E">
        <w:rPr>
          <w:rFonts w:cs="Times New Roman"/>
          <w:szCs w:val="24"/>
          <w:lang w:val="en-US"/>
        </w:rPr>
        <w:t xml:space="preserve"> </w:t>
      </w:r>
      <w:r w:rsidRPr="008107E1">
        <w:rPr>
          <w:rFonts w:cs="Times New Roman"/>
          <w:lang w:val="en-US"/>
        </w:rPr>
        <w:t xml:space="preserve"> were issued indicating which patients should be treated first and which should be refused</w:t>
      </w:r>
      <w:r w:rsidR="00003414">
        <w:rPr>
          <w:rFonts w:cs="Times New Roman"/>
          <w:lang w:val="en-US"/>
        </w:rPr>
        <w:t xml:space="preserve"> treatment</w:t>
      </w:r>
      <w:r w:rsidRPr="008107E1">
        <w:rPr>
          <w:rFonts w:cs="Times New Roman"/>
          <w:lang w:val="en-US"/>
        </w:rPr>
        <w:t xml:space="preserve"> during triage operations.</w:t>
      </w:r>
      <w:r w:rsidR="001A3EDA" w:rsidRPr="008107E1">
        <w:rPr>
          <w:rFonts w:cs="Times New Roman"/>
          <w:szCs w:val="24"/>
          <w:lang w:val="en-US"/>
        </w:rPr>
        <w:t xml:space="preserve"> </w:t>
      </w:r>
      <w:r w:rsidR="00003414" w:rsidRPr="00CB3C53">
        <w:rPr>
          <w:rFonts w:cs="Times New Roman"/>
          <w:b/>
          <w:bCs/>
          <w:szCs w:val="24"/>
          <w:lang w:val="en-US"/>
        </w:rPr>
        <w:t>T</w:t>
      </w:r>
      <w:r w:rsidR="0051291E" w:rsidRPr="00CB3C53">
        <w:rPr>
          <w:rFonts w:cs="Times New Roman"/>
          <w:b/>
          <w:bCs/>
          <w:szCs w:val="24"/>
          <w:lang w:val="en-US"/>
        </w:rPr>
        <w:t xml:space="preserve">hese Guidelines </w:t>
      </w:r>
      <w:r w:rsidR="00003414" w:rsidRPr="00CB3C53">
        <w:rPr>
          <w:rFonts w:cs="Times New Roman"/>
          <w:b/>
          <w:bCs/>
          <w:szCs w:val="24"/>
          <w:lang w:val="en-US"/>
        </w:rPr>
        <w:t xml:space="preserve">explicitly discriminate towards persons with disabilities (severe comorbidities, functional status, disability) and older persons (survival probability, life expectancy), excluding them from </w:t>
      </w:r>
      <w:r w:rsidR="0051291E" w:rsidRPr="00CB3C53">
        <w:rPr>
          <w:rFonts w:cs="Times New Roman"/>
          <w:b/>
          <w:bCs/>
          <w:szCs w:val="24"/>
          <w:lang w:val="en-US"/>
        </w:rPr>
        <w:t>care interventions.</w:t>
      </w:r>
      <w:r w:rsidR="0051291E" w:rsidRPr="0051291E">
        <w:rPr>
          <w:rFonts w:cs="Times New Roman"/>
          <w:szCs w:val="24"/>
          <w:lang w:val="en-US"/>
        </w:rPr>
        <w:t xml:space="preserve">  </w:t>
      </w:r>
      <w:r w:rsidRPr="00A87102">
        <w:rPr>
          <w:rFonts w:cs="Times New Roman"/>
          <w:szCs w:val="24"/>
          <w:lang w:val="en-US"/>
        </w:rPr>
        <w:t>These Guidelines - although generally opposed by international organizations - have led to behavior that has affected older persons and persons with disabilities</w:t>
      </w:r>
      <w:r>
        <w:rPr>
          <w:rStyle w:val="Rimandonotaapidipagina"/>
          <w:rFonts w:cs="Times New Roman"/>
          <w:color w:val="FF0000"/>
          <w:szCs w:val="24"/>
        </w:rPr>
        <w:footnoteReference w:id="2"/>
      </w:r>
      <w:r w:rsidRPr="00A87102">
        <w:rPr>
          <w:rFonts w:cs="Times New Roman"/>
          <w:szCs w:val="24"/>
          <w:lang w:val="en-US"/>
        </w:rPr>
        <w:t>, who are often excluded from health treatment necessary to ensure their survival</w:t>
      </w:r>
      <w:r>
        <w:rPr>
          <w:rFonts w:cs="Times New Roman"/>
          <w:szCs w:val="24"/>
          <w:lang w:val="en-US"/>
        </w:rPr>
        <w:t>.</w:t>
      </w:r>
    </w:p>
    <w:p w:rsidR="00003414" w:rsidRPr="00A87102" w:rsidRDefault="00003414" w:rsidP="000D647C">
      <w:pPr>
        <w:rPr>
          <w:rFonts w:cs="Times New Roman"/>
          <w:b/>
          <w:lang w:val="en-US"/>
        </w:rPr>
      </w:pPr>
    </w:p>
    <w:p w:rsidR="00C819F9" w:rsidRPr="007B6718" w:rsidRDefault="00C33ED8" w:rsidP="007B6718">
      <w:pPr>
        <w:pStyle w:val="Paragrafoelenco"/>
        <w:numPr>
          <w:ilvl w:val="0"/>
          <w:numId w:val="6"/>
        </w:numPr>
        <w:spacing w:line="270" w:lineRule="exact"/>
        <w:rPr>
          <w:b/>
          <w:i/>
          <w:iCs/>
          <w:u w:val="single"/>
          <w:lang w:val="en-US"/>
        </w:rPr>
      </w:pPr>
      <w:r w:rsidRPr="007B6718">
        <w:rPr>
          <w:b/>
          <w:i/>
          <w:iCs/>
          <w:u w:val="single"/>
          <w:lang w:val="en-US"/>
        </w:rPr>
        <w:t>Poor ability to intervene in emergencies and with protection systems</w:t>
      </w:r>
    </w:p>
    <w:p w:rsidR="00E736B0" w:rsidRPr="00D76DCF" w:rsidRDefault="00C33ED8" w:rsidP="004115E4">
      <w:pPr>
        <w:spacing w:line="270" w:lineRule="exact"/>
        <w:ind w:firstLine="454"/>
        <w:jc w:val="both"/>
        <w:rPr>
          <w:rFonts w:eastAsia="Optima-Regular" w:cs="Times New Roman"/>
          <w:lang w:val="en-US" w:eastAsia="ar-SA"/>
        </w:rPr>
      </w:pPr>
      <w:r w:rsidRPr="007B6718">
        <w:rPr>
          <w:rFonts w:cs="Times New Roman"/>
          <w:lang w:val="en-US"/>
        </w:rPr>
        <w:lastRenderedPageBreak/>
        <w:t xml:space="preserve">Recalling the link between </w:t>
      </w:r>
      <w:r w:rsidR="003B6F05" w:rsidRPr="00E16564">
        <w:rPr>
          <w:rFonts w:cs="Times New Roman"/>
          <w:lang w:val="en-US"/>
        </w:rPr>
        <w:t xml:space="preserve"> </w:t>
      </w:r>
      <w:r w:rsidR="003B6F05" w:rsidRPr="00E16564">
        <w:rPr>
          <w:rFonts w:cs="Times New Roman"/>
          <w:b/>
          <w:bCs/>
          <w:lang w:val="en-US"/>
        </w:rPr>
        <w:t xml:space="preserve">CAT art.2.2 </w:t>
      </w:r>
      <w:r>
        <w:rPr>
          <w:rStyle w:val="Rimandonotaapidipagina"/>
          <w:rFonts w:cs="Times New Roman"/>
          <w:b/>
          <w:bCs/>
        </w:rPr>
        <w:footnoteReference w:id="3"/>
      </w:r>
      <w:r w:rsidR="003B6F05" w:rsidRPr="00E16564">
        <w:rPr>
          <w:rFonts w:cs="Times New Roman"/>
          <w:b/>
          <w:bCs/>
          <w:lang w:val="en-US"/>
        </w:rPr>
        <w:t xml:space="preserve"> </w:t>
      </w:r>
      <w:r>
        <w:rPr>
          <w:rFonts w:cs="Times New Roman"/>
          <w:b/>
          <w:bCs/>
          <w:lang w:val="en-US"/>
        </w:rPr>
        <w:t xml:space="preserve"> and </w:t>
      </w:r>
      <w:r w:rsidR="003B6F05" w:rsidRPr="00E16564">
        <w:rPr>
          <w:rFonts w:cs="Times New Roman"/>
          <w:b/>
          <w:bCs/>
          <w:lang w:val="en-US"/>
        </w:rPr>
        <w:t>CRPD Art 11 (Situation of risk and humanitarian emergency)</w:t>
      </w:r>
      <w:r>
        <w:rPr>
          <w:rStyle w:val="Rimandonotaapidipagina"/>
          <w:rFonts w:cs="Times New Roman"/>
        </w:rPr>
        <w:footnoteReference w:id="4"/>
      </w:r>
      <w:r>
        <w:rPr>
          <w:rFonts w:cs="Times New Roman"/>
          <w:b/>
          <w:bCs/>
          <w:lang w:val="en-US"/>
        </w:rPr>
        <w:t xml:space="preserve">, </w:t>
      </w:r>
      <w:r w:rsidRPr="007B6718">
        <w:rPr>
          <w:rFonts w:cs="Times New Roman"/>
          <w:lang w:val="en-US"/>
        </w:rPr>
        <w:t>CAT and CRPD obligations apply during emergencies</w:t>
      </w:r>
      <w:r w:rsidR="006F776C" w:rsidRPr="00E16564">
        <w:rPr>
          <w:rFonts w:cs="Times New Roman"/>
          <w:lang w:val="en-US"/>
        </w:rPr>
        <w:t xml:space="preserve"> </w:t>
      </w:r>
      <w:r>
        <w:rPr>
          <w:rFonts w:cs="Times New Roman"/>
          <w:lang w:val="en-US"/>
        </w:rPr>
        <w:t>and</w:t>
      </w:r>
      <w:r w:rsidR="00E16564" w:rsidRPr="00E16564">
        <w:rPr>
          <w:rFonts w:cs="Times New Roman"/>
          <w:lang w:val="en-US"/>
        </w:rPr>
        <w:t xml:space="preserve"> require</w:t>
      </w:r>
      <w:r>
        <w:rPr>
          <w:rFonts w:cs="Times New Roman"/>
          <w:lang w:val="en-US"/>
        </w:rPr>
        <w:t xml:space="preserve"> the </w:t>
      </w:r>
      <w:r w:rsidR="00E16564" w:rsidRPr="00E16564">
        <w:rPr>
          <w:rFonts w:cs="Times New Roman"/>
          <w:lang w:val="en-US"/>
        </w:rPr>
        <w:t xml:space="preserve">reformulation of policies and technical and professional interventions, including in the field of humanitarian aid, especially in the presence of a pandemic such as SARS-COVID-19.  </w:t>
      </w:r>
      <w:r w:rsidR="005A7100" w:rsidRPr="005A7100">
        <w:rPr>
          <w:rFonts w:cs="Times New Roman"/>
          <w:bCs/>
          <w:lang w:val="en-US"/>
        </w:rPr>
        <w:t xml:space="preserve">The United Nations has also issued several documents on humanitarian aid and emergency interventions: </w:t>
      </w:r>
      <w:r w:rsidRPr="005A7100">
        <w:rPr>
          <w:rFonts w:eastAsia="Optima-Regular" w:cs="Times New Roman"/>
          <w:b/>
          <w:bCs/>
          <w:i/>
          <w:lang w:val="en-US" w:eastAsia="ar-SA"/>
        </w:rPr>
        <w:t>Sendai framework for disaster risk reduction</w:t>
      </w:r>
      <w:r>
        <w:rPr>
          <w:rStyle w:val="Rimandonotaapidipagina"/>
          <w:rFonts w:eastAsia="Optima-Regular" w:cs="Times New Roman"/>
          <w:lang w:eastAsia="ar-SA"/>
        </w:rPr>
        <w:footnoteReference w:id="5"/>
      </w:r>
      <w:r w:rsidRPr="005A7100">
        <w:rPr>
          <w:rFonts w:eastAsia="Optima-Regular" w:cs="Times New Roman"/>
          <w:lang w:val="en-US" w:eastAsia="ar-SA"/>
        </w:rPr>
        <w:t xml:space="preserve"> (2015) </w:t>
      </w:r>
      <w:r w:rsidR="005A7100">
        <w:rPr>
          <w:rFonts w:eastAsia="Optima-Regular" w:cs="Times New Roman"/>
          <w:lang w:val="en-US" w:eastAsia="ar-SA"/>
        </w:rPr>
        <w:t xml:space="preserve">and the </w:t>
      </w:r>
      <w:r w:rsidRPr="005A7100">
        <w:rPr>
          <w:rFonts w:eastAsia="Optima-Regular" w:cs="Times New Roman"/>
          <w:b/>
          <w:bCs/>
          <w:i/>
          <w:lang w:val="en-US" w:eastAsia="ar-SA"/>
        </w:rPr>
        <w:t>Charter of Istanbul for the inclusion of persons with disabilities in humanitarian action</w:t>
      </w:r>
      <w:r>
        <w:rPr>
          <w:rStyle w:val="Rimandonotaapidipagina"/>
          <w:rFonts w:eastAsia="Optima-Regular" w:cs="Times New Roman"/>
          <w:lang w:eastAsia="ar-SA"/>
        </w:rPr>
        <w:footnoteReference w:id="6"/>
      </w:r>
      <w:r w:rsidRPr="005A7100">
        <w:rPr>
          <w:rFonts w:eastAsia="Optima-Regular" w:cs="Times New Roman"/>
          <w:lang w:val="en-US" w:eastAsia="ar-SA"/>
        </w:rPr>
        <w:t xml:space="preserve"> (2016). </w:t>
      </w:r>
      <w:r w:rsidR="00A21175" w:rsidRPr="00A21175">
        <w:rPr>
          <w:rFonts w:eastAsia="Optima-Regular" w:cs="Times New Roman"/>
          <w:lang w:val="en-US" w:eastAsia="ar-SA"/>
        </w:rPr>
        <w:t xml:space="preserve">According to the latter, in July 2019 a </w:t>
      </w:r>
      <w:r w:rsidRPr="00A21175">
        <w:rPr>
          <w:rFonts w:eastAsia="Optima-Regular" w:cs="Times New Roman"/>
          <w:i/>
          <w:lang w:val="en-US" w:eastAsia="ar-SA"/>
        </w:rPr>
        <w:t>task team</w:t>
      </w:r>
      <w:r w:rsidRPr="00A21175">
        <w:rPr>
          <w:rFonts w:eastAsia="Optima-Regular" w:cs="Times New Roman"/>
          <w:lang w:val="en-US" w:eastAsia="ar-SA"/>
        </w:rPr>
        <w:t xml:space="preserve"> </w:t>
      </w:r>
      <w:r w:rsidR="00A21175" w:rsidRPr="00A21175">
        <w:rPr>
          <w:rFonts w:eastAsia="Optima-Regular" w:cs="Times New Roman"/>
          <w:lang w:val="en-US" w:eastAsia="ar-SA"/>
        </w:rPr>
        <w:t>o</w:t>
      </w:r>
      <w:r w:rsidR="00A21175">
        <w:rPr>
          <w:rFonts w:eastAsia="Optima-Regular" w:cs="Times New Roman"/>
          <w:lang w:val="en-US" w:eastAsia="ar-SA"/>
        </w:rPr>
        <w:t xml:space="preserve">f </w:t>
      </w:r>
      <w:r w:rsidRPr="00A21175">
        <w:rPr>
          <w:rFonts w:eastAsia="Optima-Regular" w:cs="Times New Roman"/>
          <w:b/>
          <w:bCs/>
          <w:lang w:val="en-US" w:eastAsia="ar-SA"/>
        </w:rPr>
        <w:t>IASC</w:t>
      </w:r>
      <w:r w:rsidRPr="00A21175">
        <w:rPr>
          <w:rFonts w:eastAsia="Optima-Regular" w:cs="Times New Roman"/>
          <w:lang w:val="en-US" w:eastAsia="ar-SA"/>
        </w:rPr>
        <w:t xml:space="preserve"> </w:t>
      </w:r>
      <w:r w:rsidR="00A21175">
        <w:rPr>
          <w:rFonts w:eastAsia="Optima-Regular" w:cs="Times New Roman"/>
          <w:lang w:val="en-US" w:eastAsia="ar-SA"/>
        </w:rPr>
        <w:t xml:space="preserve">issued the </w:t>
      </w:r>
      <w:r w:rsidRPr="00A21175">
        <w:rPr>
          <w:rFonts w:eastAsia="Optima-Regular" w:cs="Times New Roman"/>
          <w:b/>
          <w:bCs/>
          <w:i/>
          <w:lang w:val="en-US" w:eastAsia="ar-SA"/>
        </w:rPr>
        <w:t xml:space="preserve">Guidelines for the inclusion of persons with disabilities in humanitarian </w:t>
      </w:r>
      <w:r w:rsidR="00660D6E">
        <w:rPr>
          <w:rFonts w:eastAsia="Optima-Regular" w:cs="Times New Roman"/>
          <w:b/>
          <w:bCs/>
          <w:i/>
          <w:lang w:val="en-US" w:eastAsia="ar-SA"/>
        </w:rPr>
        <w:t>actions</w:t>
      </w:r>
      <w:r>
        <w:rPr>
          <w:rStyle w:val="Rimandonotaapidipagina"/>
          <w:rFonts w:eastAsia="Optima-Regular" w:cs="Times New Roman"/>
          <w:lang w:eastAsia="ar-SA"/>
        </w:rPr>
        <w:footnoteReference w:id="7"/>
      </w:r>
      <w:r w:rsidRPr="00A21175">
        <w:rPr>
          <w:rFonts w:eastAsia="Optima-Regular" w:cs="Times New Roman"/>
          <w:lang w:val="en-US" w:eastAsia="ar-SA"/>
        </w:rPr>
        <w:t xml:space="preserve">. </w:t>
      </w:r>
      <w:r w:rsidR="004115E4" w:rsidRPr="00D76DCF">
        <w:rPr>
          <w:rFonts w:eastAsia="Optima-Regular" w:cs="Times New Roman"/>
          <w:lang w:val="en-US" w:eastAsia="ar-SA"/>
        </w:rPr>
        <w:t>These documents went beyond the traditional approach to the emergency, based on loss limitation, stressing that the correct approach is to protect the human rights of all, including those of persons with disabilities, fighting negative stigma.</w:t>
      </w:r>
    </w:p>
    <w:p w:rsidR="001D23D9" w:rsidRPr="00D76DCF" w:rsidRDefault="00C33ED8" w:rsidP="00E736B0">
      <w:pPr>
        <w:jc w:val="both"/>
        <w:rPr>
          <w:rFonts w:eastAsia="Optima-Regular" w:cs="Times New Roman"/>
          <w:szCs w:val="24"/>
          <w:lang w:val="en-US"/>
        </w:rPr>
      </w:pPr>
      <w:r w:rsidRPr="00D76DCF">
        <w:rPr>
          <w:rFonts w:eastAsia="Optima-Regular" w:cs="Times New Roman"/>
          <w:szCs w:val="24"/>
          <w:lang w:val="en-US"/>
        </w:rPr>
        <w:t>Italy prepared a national plan to combat influenza pandemics in 2010</w:t>
      </w:r>
      <w:r w:rsidR="00660D6E" w:rsidRPr="00D76DCF">
        <w:rPr>
          <w:rFonts w:eastAsia="Optima-Regular" w:cs="Times New Roman"/>
          <w:szCs w:val="24"/>
          <w:lang w:val="en-US"/>
        </w:rPr>
        <w:t xml:space="preserve"> but did not include </w:t>
      </w:r>
      <w:r w:rsidRPr="00D76DCF">
        <w:rPr>
          <w:rFonts w:eastAsia="Optima-Regular" w:cs="Times New Roman"/>
          <w:szCs w:val="24"/>
          <w:lang w:val="en-US"/>
        </w:rPr>
        <w:t xml:space="preserve">any provisions on the protection of persons in long-term care. </w:t>
      </w:r>
      <w:r w:rsidR="00660D6E" w:rsidRPr="00D76DCF">
        <w:rPr>
          <w:rFonts w:eastAsia="Optima-Regular" w:cs="Times New Roman"/>
          <w:szCs w:val="24"/>
          <w:lang w:val="en-US"/>
        </w:rPr>
        <w:t>Being persons with disabilities highly represented in long term residential settings, t</w:t>
      </w:r>
      <w:r w:rsidRPr="00D76DCF">
        <w:rPr>
          <w:rFonts w:eastAsia="Optima-Regular" w:cs="Times New Roman"/>
          <w:szCs w:val="24"/>
          <w:lang w:val="en-US"/>
        </w:rPr>
        <w:t xml:space="preserve">his meant that </w:t>
      </w:r>
      <w:r w:rsidR="00660D6E" w:rsidRPr="00D76DCF">
        <w:rPr>
          <w:rFonts w:eastAsia="Optima-Regular" w:cs="Times New Roman"/>
          <w:szCs w:val="24"/>
          <w:lang w:val="en-US"/>
        </w:rPr>
        <w:t>they</w:t>
      </w:r>
      <w:r w:rsidRPr="00D76DCF">
        <w:rPr>
          <w:rFonts w:eastAsia="Optima-Regular" w:cs="Times New Roman"/>
          <w:szCs w:val="24"/>
          <w:lang w:val="en-US"/>
        </w:rPr>
        <w:t xml:space="preserve"> were not included in the protection mechanisms.</w:t>
      </w:r>
      <w:r w:rsidR="00E736B0" w:rsidRPr="00D76DCF">
        <w:rPr>
          <w:rFonts w:eastAsia="Optima-Regular" w:cs="Times New Roman"/>
          <w:szCs w:val="24"/>
          <w:lang w:val="en-US"/>
        </w:rPr>
        <w:t xml:space="preserve"> </w:t>
      </w:r>
      <w:r w:rsidR="00660D6E" w:rsidRPr="00D76DCF">
        <w:rPr>
          <w:rFonts w:eastAsia="Optima-Regular" w:cs="Times New Roman"/>
          <w:szCs w:val="24"/>
          <w:lang w:val="en-US"/>
        </w:rPr>
        <w:t xml:space="preserve">As a </w:t>
      </w:r>
      <w:r w:rsidR="006E51DE" w:rsidRPr="00D76DCF">
        <w:rPr>
          <w:rFonts w:eastAsia="Optima-Regular" w:cs="Times New Roman"/>
          <w:szCs w:val="24"/>
          <w:lang w:val="en-US"/>
        </w:rPr>
        <w:t>dramatic consequence</w:t>
      </w:r>
      <w:r w:rsidR="00660D6E" w:rsidRPr="00D76DCF">
        <w:rPr>
          <w:rFonts w:eastAsia="Optima-Regular" w:cs="Times New Roman"/>
          <w:szCs w:val="24"/>
          <w:lang w:val="en-US"/>
        </w:rPr>
        <w:t xml:space="preserve">, up to 40% of persons in residential facilities were infected, and a </w:t>
      </w:r>
      <w:r w:rsidR="006E51DE" w:rsidRPr="00D76DCF">
        <w:rPr>
          <w:rFonts w:eastAsia="Optima-Regular" w:cs="Times New Roman"/>
          <w:szCs w:val="24"/>
          <w:lang w:val="en-US"/>
        </w:rPr>
        <w:t xml:space="preserve">very high number of deceased. The </w:t>
      </w:r>
      <w:r w:rsidR="006E51DE" w:rsidRPr="00D76DCF">
        <w:rPr>
          <w:rFonts w:eastAsia="Optima-Regular" w:cs="Times New Roman"/>
          <w:szCs w:val="24"/>
          <w:lang w:val="en-US"/>
        </w:rPr>
        <w:lastRenderedPageBreak/>
        <w:t xml:space="preserve">causes, documented for residences for </w:t>
      </w:r>
      <w:r w:rsidR="00660D6E" w:rsidRPr="00D76DCF">
        <w:rPr>
          <w:rFonts w:eastAsia="Optima-Regular" w:cs="Times New Roman"/>
          <w:szCs w:val="24"/>
          <w:lang w:val="en-US"/>
        </w:rPr>
        <w:t>older persons</w:t>
      </w:r>
      <w:r w:rsidR="00C72567" w:rsidRPr="00D76DCF">
        <w:rPr>
          <w:rFonts w:eastAsia="Optima-Regular" w:cs="Times New Roman"/>
          <w:szCs w:val="24"/>
          <w:lang w:val="en-US"/>
        </w:rPr>
        <w:t xml:space="preserve"> (mostly </w:t>
      </w:r>
      <w:r w:rsidR="00AC5AAB" w:rsidRPr="00D76DCF">
        <w:rPr>
          <w:rFonts w:eastAsia="Optima-Regular" w:cs="Times New Roman"/>
          <w:szCs w:val="24"/>
          <w:lang w:val="en-US"/>
        </w:rPr>
        <w:t>with high support needs</w:t>
      </w:r>
      <w:r w:rsidR="00C72567" w:rsidRPr="00D76DCF">
        <w:rPr>
          <w:rFonts w:eastAsia="Optima-Regular" w:cs="Times New Roman"/>
          <w:szCs w:val="24"/>
          <w:lang w:val="en-US"/>
        </w:rPr>
        <w:t>)</w:t>
      </w:r>
      <w:r w:rsidR="006E51DE" w:rsidRPr="00D76DCF">
        <w:rPr>
          <w:rFonts w:eastAsia="Optima-Regular" w:cs="Times New Roman"/>
          <w:szCs w:val="24"/>
          <w:lang w:val="en-US"/>
        </w:rPr>
        <w:t>, point to a lack of intervention (lack of IPD, staff shortages, lack of training for operators, lack of organizational protection arrangements), lack of</w:t>
      </w:r>
      <w:r w:rsidR="00660D6E" w:rsidRPr="00D76DCF">
        <w:rPr>
          <w:rFonts w:eastAsia="Optima-Regular" w:cs="Times New Roman"/>
          <w:szCs w:val="24"/>
          <w:lang w:val="en-US"/>
        </w:rPr>
        <w:t xml:space="preserve"> accessible</w:t>
      </w:r>
      <w:r w:rsidR="006E51DE" w:rsidRPr="00D76DCF">
        <w:rPr>
          <w:rFonts w:eastAsia="Optima-Regular" w:cs="Times New Roman"/>
          <w:szCs w:val="24"/>
          <w:lang w:val="en-US"/>
        </w:rPr>
        <w:t xml:space="preserve"> information for inmates</w:t>
      </w:r>
      <w:r w:rsidR="00660D6E" w:rsidRPr="00D76DCF">
        <w:rPr>
          <w:rFonts w:eastAsia="Optima-Regular" w:cs="Times New Roman"/>
          <w:szCs w:val="24"/>
          <w:lang w:val="en-US"/>
        </w:rPr>
        <w:t>;</w:t>
      </w:r>
      <w:r w:rsidR="006E51DE" w:rsidRPr="00D76DCF">
        <w:rPr>
          <w:rFonts w:eastAsia="Optima-Regular" w:cs="Times New Roman"/>
          <w:szCs w:val="24"/>
          <w:lang w:val="en-US"/>
        </w:rPr>
        <w:t xml:space="preserve"> </w:t>
      </w:r>
    </w:p>
    <w:p w:rsidR="00E736B0" w:rsidRPr="006E51DE" w:rsidRDefault="00C33ED8" w:rsidP="00E736B0">
      <w:pPr>
        <w:jc w:val="both"/>
        <w:rPr>
          <w:rFonts w:eastAsia="Optima-Regular" w:cs="Times New Roman"/>
          <w:color w:val="000000"/>
          <w:szCs w:val="24"/>
          <w:lang w:val="en-US"/>
        </w:rPr>
      </w:pPr>
      <w:r w:rsidRPr="006E51DE">
        <w:rPr>
          <w:rFonts w:eastAsia="Optima-Regular" w:cs="Times New Roman"/>
          <w:color w:val="000000"/>
          <w:szCs w:val="24"/>
          <w:lang w:val="en-US"/>
        </w:rPr>
        <w:t>in some cases</w:t>
      </w:r>
      <w:r w:rsidR="00660D6E">
        <w:rPr>
          <w:rFonts w:eastAsia="Optima-Regular" w:cs="Times New Roman"/>
          <w:color w:val="000000"/>
          <w:szCs w:val="24"/>
          <w:lang w:val="en-US"/>
        </w:rPr>
        <w:t>, such as in the Lombardy region</w:t>
      </w:r>
      <w:r>
        <w:rPr>
          <w:rStyle w:val="Rimandonotaapidipagina"/>
          <w:rFonts w:eastAsia="Optima-Regular" w:cs="Times New Roman"/>
          <w:color w:val="000000"/>
          <w:szCs w:val="24"/>
          <w:lang w:val="en-US"/>
        </w:rPr>
        <w:footnoteReference w:id="8"/>
      </w:r>
      <w:r w:rsidR="00660D6E">
        <w:rPr>
          <w:rFonts w:eastAsia="Optima-Regular" w:cs="Times New Roman"/>
          <w:color w:val="000000"/>
          <w:szCs w:val="24"/>
          <w:lang w:val="en-US"/>
        </w:rPr>
        <w:t xml:space="preserve">, </w:t>
      </w:r>
      <w:r w:rsidRPr="006E51DE">
        <w:rPr>
          <w:rFonts w:eastAsia="Optima-Regular" w:cs="Times New Roman"/>
          <w:color w:val="000000"/>
          <w:szCs w:val="24"/>
          <w:lang w:val="en-US"/>
        </w:rPr>
        <w:t>measures are taken created outbreaks of infection in the residences themselves</w:t>
      </w:r>
      <w:r w:rsidR="00660D6E">
        <w:rPr>
          <w:rFonts w:eastAsia="Optima-Regular" w:cs="Times New Roman"/>
          <w:color w:val="000000"/>
          <w:szCs w:val="24"/>
          <w:lang w:val="en-US"/>
        </w:rPr>
        <w:t xml:space="preserve">, exposing people to violations of human rights and </w:t>
      </w:r>
      <w:r w:rsidRPr="006E51DE">
        <w:rPr>
          <w:rFonts w:eastAsia="Optima-Regular" w:cs="Times New Roman"/>
          <w:color w:val="000000"/>
          <w:szCs w:val="24"/>
          <w:lang w:val="en-US"/>
        </w:rPr>
        <w:t>inhuman, cruel and degrading treatment.</w:t>
      </w:r>
    </w:p>
    <w:p w:rsidR="00174970" w:rsidRPr="006E51DE" w:rsidRDefault="00174970" w:rsidP="005D371D">
      <w:pPr>
        <w:rPr>
          <w:rFonts w:cs="Times New Roman"/>
          <w:b/>
          <w:lang w:val="en-US"/>
        </w:rPr>
      </w:pPr>
    </w:p>
    <w:p w:rsidR="00D33337" w:rsidRPr="00DD4255" w:rsidRDefault="00C33ED8" w:rsidP="00DD4255">
      <w:pPr>
        <w:pStyle w:val="Paragrafoelenco"/>
        <w:numPr>
          <w:ilvl w:val="0"/>
          <w:numId w:val="6"/>
        </w:numPr>
        <w:rPr>
          <w:b/>
          <w:i/>
          <w:iCs/>
          <w:u w:val="single"/>
          <w:lang w:val="en-US"/>
        </w:rPr>
      </w:pPr>
      <w:r w:rsidRPr="00DD4255">
        <w:rPr>
          <w:b/>
          <w:i/>
          <w:iCs/>
          <w:u w:val="single"/>
          <w:lang w:val="en-US"/>
        </w:rPr>
        <w:t>Inadequate care of long-term residents and monitoring of the situation.</w:t>
      </w:r>
    </w:p>
    <w:p w:rsidR="00EC537D" w:rsidRPr="00EC537D" w:rsidRDefault="00C33ED8" w:rsidP="00D33337">
      <w:pPr>
        <w:rPr>
          <w:rFonts w:eastAsia="Optima-Regular" w:cs="Times New Roman"/>
          <w:i/>
          <w:iCs/>
          <w:color w:val="000000"/>
          <w:szCs w:val="24"/>
          <w:lang w:val="en-US"/>
        </w:rPr>
      </w:pPr>
      <w:r w:rsidRPr="006B3F49">
        <w:rPr>
          <w:rFonts w:eastAsia="Optima-Regular" w:cs="Times New Roman"/>
          <w:color w:val="000000"/>
          <w:szCs w:val="24"/>
          <w:lang w:val="en-US"/>
        </w:rPr>
        <w:t xml:space="preserve">In 2007, one year after the </w:t>
      </w:r>
      <w:r w:rsidR="00660D6E">
        <w:rPr>
          <w:rFonts w:eastAsia="Optima-Regular" w:cs="Times New Roman"/>
          <w:color w:val="000000"/>
          <w:szCs w:val="24"/>
          <w:lang w:val="en-US"/>
        </w:rPr>
        <w:t>adoption</w:t>
      </w:r>
      <w:r w:rsidR="00660D6E" w:rsidRPr="006B3F49">
        <w:rPr>
          <w:rFonts w:eastAsia="Optima-Regular" w:cs="Times New Roman"/>
          <w:color w:val="000000"/>
          <w:szCs w:val="24"/>
          <w:lang w:val="en-US"/>
        </w:rPr>
        <w:t xml:space="preserve"> </w:t>
      </w:r>
      <w:r w:rsidRPr="006B3F49">
        <w:rPr>
          <w:rFonts w:eastAsia="Optima-Regular" w:cs="Times New Roman"/>
          <w:color w:val="000000"/>
          <w:szCs w:val="24"/>
          <w:lang w:val="en-US"/>
        </w:rPr>
        <w:t>of the CRPD, in a seminar of experts held by the</w:t>
      </w:r>
      <w:r>
        <w:rPr>
          <w:rFonts w:eastAsia="Optima-Regular" w:cs="Times New Roman"/>
          <w:color w:val="000000"/>
          <w:szCs w:val="24"/>
          <w:lang w:val="en-US"/>
        </w:rPr>
        <w:t xml:space="preserve"> </w:t>
      </w:r>
      <w:r w:rsidR="008F36FE" w:rsidRPr="006B3F49">
        <w:rPr>
          <w:rStyle w:val="Enfasigrassetto"/>
          <w:rFonts w:cs="Times New Roman"/>
          <w:lang w:val="en-US"/>
        </w:rPr>
        <w:t>OHCHR</w:t>
      </w:r>
      <w:r w:rsidR="008F36FE" w:rsidRPr="006B3F49">
        <w:rPr>
          <w:rFonts w:cs="Times New Roman"/>
          <w:lang w:val="en-US"/>
        </w:rPr>
        <w:t xml:space="preserve"> </w:t>
      </w:r>
      <w:r w:rsidRPr="006B3F49">
        <w:rPr>
          <w:rStyle w:val="Enfasigrassetto"/>
          <w:rFonts w:cs="Times New Roman"/>
          <w:b w:val="0"/>
          <w:bCs w:val="0"/>
          <w:lang w:val="en-US"/>
        </w:rPr>
        <w:t>on</w:t>
      </w:r>
      <w:r w:rsidR="008F36FE" w:rsidRPr="006B3F49">
        <w:rPr>
          <w:rStyle w:val="Enfasigrassetto"/>
          <w:rFonts w:cs="Times New Roman"/>
          <w:lang w:val="en-US"/>
        </w:rPr>
        <w:t xml:space="preserve"> Freedom from torture and persons with disabilities</w:t>
      </w:r>
      <w:r>
        <w:rPr>
          <w:rStyle w:val="Rimandonotaapidipagina"/>
          <w:rFonts w:cs="Times New Roman"/>
          <w:b/>
          <w:bCs/>
        </w:rPr>
        <w:footnoteReference w:id="9"/>
      </w:r>
      <w:r w:rsidR="008F36FE" w:rsidRPr="006B3F49">
        <w:rPr>
          <w:rStyle w:val="Enfasigrassetto"/>
          <w:rFonts w:cs="Times New Roman"/>
          <w:lang w:val="en-US"/>
        </w:rPr>
        <w:t xml:space="preserve">, </w:t>
      </w:r>
      <w:r w:rsidR="00C33D1D" w:rsidRPr="00C33D1D">
        <w:rPr>
          <w:rStyle w:val="Enfasigrassetto"/>
          <w:rFonts w:cs="Times New Roman"/>
          <w:b w:val="0"/>
          <w:bCs w:val="0"/>
          <w:lang w:val="en-US"/>
        </w:rPr>
        <w:t xml:space="preserve">it was </w:t>
      </w:r>
      <w:r w:rsidR="00660D6E">
        <w:rPr>
          <w:rStyle w:val="Enfasigrassetto"/>
          <w:rFonts w:cs="Times New Roman"/>
          <w:b w:val="0"/>
          <w:bCs w:val="0"/>
          <w:lang w:val="en-US"/>
        </w:rPr>
        <w:t>considered</w:t>
      </w:r>
      <w:r w:rsidR="00660D6E" w:rsidRPr="00C33D1D">
        <w:rPr>
          <w:rStyle w:val="Enfasigrassetto"/>
          <w:rFonts w:cs="Times New Roman"/>
          <w:b w:val="0"/>
          <w:bCs w:val="0"/>
          <w:lang w:val="en-US"/>
        </w:rPr>
        <w:t xml:space="preserve"> </w:t>
      </w:r>
      <w:r w:rsidR="00C33D1D" w:rsidRPr="00C33D1D">
        <w:rPr>
          <w:rStyle w:val="Enfasigrassetto"/>
          <w:rFonts w:cs="Times New Roman"/>
          <w:b w:val="0"/>
          <w:bCs w:val="0"/>
          <w:lang w:val="en-US"/>
        </w:rPr>
        <w:t>that the condition of persons segregated in the residences could</w:t>
      </w:r>
      <w:r w:rsidR="00660D6E">
        <w:rPr>
          <w:rStyle w:val="Enfasigrassetto"/>
          <w:rFonts w:cs="Times New Roman"/>
          <w:b w:val="0"/>
          <w:bCs w:val="0"/>
          <w:lang w:val="en-US"/>
        </w:rPr>
        <w:t xml:space="preserve"> potentially</w:t>
      </w:r>
      <w:r w:rsidR="00C33D1D" w:rsidRPr="00C33D1D">
        <w:rPr>
          <w:rStyle w:val="Enfasigrassetto"/>
          <w:rFonts w:cs="Times New Roman"/>
          <w:b w:val="0"/>
          <w:bCs w:val="0"/>
          <w:lang w:val="en-US"/>
        </w:rPr>
        <w:t xml:space="preserve"> constitute a breach of </w:t>
      </w:r>
      <w:r w:rsidR="00C33D1D">
        <w:rPr>
          <w:rStyle w:val="Enfasigrassetto"/>
          <w:rFonts w:cs="Times New Roman"/>
          <w:b w:val="0"/>
          <w:bCs w:val="0"/>
          <w:lang w:val="en-US"/>
        </w:rPr>
        <w:t xml:space="preserve">CAT </w:t>
      </w:r>
      <w:r w:rsidR="00C33D1D" w:rsidRPr="00C33D1D">
        <w:rPr>
          <w:rStyle w:val="Enfasigrassetto"/>
          <w:rFonts w:cs="Times New Roman"/>
          <w:b w:val="0"/>
          <w:bCs w:val="0"/>
          <w:lang w:val="en-US"/>
        </w:rPr>
        <w:t xml:space="preserve">Article </w:t>
      </w:r>
      <w:r w:rsidR="00C33D1D">
        <w:rPr>
          <w:rStyle w:val="Enfasigrassetto"/>
          <w:rFonts w:cs="Times New Roman"/>
          <w:b w:val="0"/>
          <w:bCs w:val="0"/>
          <w:lang w:val="en-US"/>
        </w:rPr>
        <w:t>1</w:t>
      </w:r>
      <w:r w:rsidR="008F36FE" w:rsidRPr="006B3F49">
        <w:rPr>
          <w:rFonts w:eastAsia="Optima-Regular" w:cs="Times New Roman"/>
          <w:color w:val="000000"/>
          <w:szCs w:val="24"/>
          <w:lang w:val="en-US"/>
        </w:rPr>
        <w:t xml:space="preserve">. </w:t>
      </w:r>
      <w:r w:rsidR="00765D5F">
        <w:rPr>
          <w:rFonts w:eastAsia="Optima-Regular" w:cs="Times New Roman"/>
          <w:color w:val="000000"/>
          <w:szCs w:val="24"/>
          <w:lang w:val="en-US"/>
        </w:rPr>
        <w:t>Again, t</w:t>
      </w:r>
      <w:r w:rsidRPr="00EC537D">
        <w:rPr>
          <w:rFonts w:eastAsia="Optima-Regular" w:cs="Times New Roman"/>
          <w:color w:val="000000"/>
          <w:szCs w:val="24"/>
          <w:lang w:val="en-US"/>
        </w:rPr>
        <w:t xml:space="preserve">he lack of controls and procedures </w:t>
      </w:r>
      <w:r w:rsidR="00765D5F">
        <w:rPr>
          <w:rFonts w:eastAsia="Optima-Regular" w:cs="Times New Roman"/>
          <w:color w:val="000000"/>
          <w:szCs w:val="24"/>
          <w:lang w:val="en-US"/>
        </w:rPr>
        <w:t>to monitor</w:t>
      </w:r>
      <w:r w:rsidRPr="00EC537D">
        <w:rPr>
          <w:rFonts w:eastAsia="Optima-Regular" w:cs="Times New Roman"/>
          <w:color w:val="000000"/>
          <w:szCs w:val="24"/>
          <w:lang w:val="en-US"/>
        </w:rPr>
        <w:t xml:space="preserve"> the condition of </w:t>
      </w:r>
      <w:r w:rsidR="00765D5F">
        <w:rPr>
          <w:rFonts w:eastAsia="Optima-Regular" w:cs="Times New Roman"/>
          <w:color w:val="000000"/>
          <w:szCs w:val="24"/>
          <w:lang w:val="en-US"/>
        </w:rPr>
        <w:t xml:space="preserve">these </w:t>
      </w:r>
      <w:r w:rsidRPr="00EC537D">
        <w:rPr>
          <w:rFonts w:eastAsia="Optima-Regular" w:cs="Times New Roman"/>
          <w:color w:val="000000"/>
          <w:szCs w:val="24"/>
          <w:lang w:val="en-US"/>
        </w:rPr>
        <w:t xml:space="preserve">persons to ensure </w:t>
      </w:r>
      <w:r w:rsidR="00765D5F">
        <w:rPr>
          <w:rFonts w:eastAsia="Optima-Regular" w:cs="Times New Roman"/>
          <w:color w:val="000000"/>
          <w:szCs w:val="24"/>
          <w:lang w:val="en-US"/>
        </w:rPr>
        <w:t>the protection of their</w:t>
      </w:r>
      <w:r w:rsidRPr="00EC537D">
        <w:rPr>
          <w:rFonts w:eastAsia="Optima-Regular" w:cs="Times New Roman"/>
          <w:color w:val="000000"/>
          <w:szCs w:val="24"/>
          <w:lang w:val="en-US"/>
        </w:rPr>
        <w:t xml:space="preserve"> human rights </w:t>
      </w:r>
      <w:r w:rsidR="00765D5F">
        <w:rPr>
          <w:rFonts w:eastAsia="Optima-Regular" w:cs="Times New Roman"/>
          <w:color w:val="000000"/>
          <w:szCs w:val="24"/>
          <w:lang w:val="en-US"/>
        </w:rPr>
        <w:t xml:space="preserve">shows </w:t>
      </w:r>
      <w:r w:rsidRPr="00EC537D">
        <w:rPr>
          <w:rFonts w:eastAsia="Optima-Regular" w:cs="Times New Roman"/>
          <w:color w:val="000000"/>
          <w:szCs w:val="24"/>
          <w:lang w:val="en-US"/>
        </w:rPr>
        <w:t>the "</w:t>
      </w:r>
      <w:r w:rsidRPr="00EC537D">
        <w:rPr>
          <w:rFonts w:eastAsia="Optima-Regular" w:cs="Times New Roman"/>
          <w:i/>
          <w:iCs/>
          <w:color w:val="000000"/>
          <w:szCs w:val="24"/>
          <w:lang w:val="en-US"/>
        </w:rPr>
        <w:t>acquiescence of public authorities</w:t>
      </w:r>
      <w:r w:rsidRPr="00EC537D">
        <w:rPr>
          <w:rFonts w:eastAsia="Optima-Regular" w:cs="Times New Roman"/>
          <w:color w:val="000000"/>
          <w:szCs w:val="24"/>
          <w:lang w:val="en-US"/>
        </w:rPr>
        <w:t xml:space="preserve">" for those cruel, inhuman and degrading treatments that could occur. In the Seminar conclusions: </w:t>
      </w:r>
      <w:r w:rsidRPr="00EC537D">
        <w:rPr>
          <w:rFonts w:eastAsia="Optima-Regular" w:cs="Times New Roman"/>
          <w:i/>
          <w:iCs/>
          <w:color w:val="000000"/>
          <w:szCs w:val="24"/>
          <w:lang w:val="en-US"/>
        </w:rPr>
        <w:t xml:space="preserve">"torture and </w:t>
      </w:r>
      <w:r w:rsidR="00765D5F">
        <w:rPr>
          <w:rFonts w:eastAsia="Optima-Regular" w:cs="Times New Roman"/>
          <w:i/>
          <w:iCs/>
          <w:color w:val="000000"/>
          <w:szCs w:val="24"/>
          <w:lang w:val="en-US"/>
        </w:rPr>
        <w:t>cruel, inhuman and degrading treatment</w:t>
      </w:r>
      <w:r w:rsidR="00765D5F" w:rsidRPr="00EC537D">
        <w:rPr>
          <w:rFonts w:eastAsia="Optima-Regular" w:cs="Times New Roman"/>
          <w:i/>
          <w:iCs/>
          <w:color w:val="000000"/>
          <w:szCs w:val="24"/>
          <w:lang w:val="en-US"/>
        </w:rPr>
        <w:t xml:space="preserve"> </w:t>
      </w:r>
      <w:r w:rsidRPr="00EC537D">
        <w:rPr>
          <w:rFonts w:eastAsia="Optima-Regular" w:cs="Times New Roman"/>
          <w:i/>
          <w:iCs/>
          <w:color w:val="000000"/>
          <w:szCs w:val="24"/>
          <w:lang w:val="en-US"/>
        </w:rPr>
        <w:t>of persons with disabilities take place inside the institutions as well as outside the institutions, such as within the family or at the community level".</w:t>
      </w:r>
    </w:p>
    <w:p w:rsidR="00765D5F" w:rsidRDefault="00765D5F" w:rsidP="00174970">
      <w:pPr>
        <w:rPr>
          <w:rFonts w:cs="Times New Roman"/>
          <w:szCs w:val="24"/>
          <w:lang w:val="en-US"/>
        </w:rPr>
      </w:pPr>
    </w:p>
    <w:p w:rsidR="000D31D3" w:rsidRDefault="00C33ED8" w:rsidP="00174970">
      <w:pPr>
        <w:rPr>
          <w:rFonts w:cs="Times New Roman"/>
          <w:szCs w:val="24"/>
          <w:lang w:val="en-US"/>
        </w:rPr>
      </w:pPr>
      <w:r w:rsidRPr="00E81984">
        <w:rPr>
          <w:rFonts w:cs="Times New Roman"/>
          <w:szCs w:val="24"/>
          <w:lang w:val="en-US"/>
        </w:rPr>
        <w:t>The spread of the pandemic in Italy in March and April 2020 exacerbated this condition. The number of</w:t>
      </w:r>
      <w:r w:rsidR="00765D5F">
        <w:rPr>
          <w:rFonts w:cs="Times New Roman"/>
          <w:szCs w:val="24"/>
          <w:lang w:val="en-US"/>
        </w:rPr>
        <w:t xml:space="preserve"> </w:t>
      </w:r>
      <w:r w:rsidR="00765D5F" w:rsidRPr="00E81984">
        <w:rPr>
          <w:rFonts w:cs="Times New Roman"/>
          <w:szCs w:val="24"/>
          <w:lang w:val="en-US"/>
        </w:rPr>
        <w:t xml:space="preserve">hospitalized infected </w:t>
      </w:r>
      <w:r w:rsidRPr="00E81984">
        <w:rPr>
          <w:rFonts w:cs="Times New Roman"/>
          <w:szCs w:val="24"/>
          <w:lang w:val="en-US"/>
        </w:rPr>
        <w:t>people, the use of intensive therapies, the number of deaths</w:t>
      </w:r>
      <w:r w:rsidR="00765D5F">
        <w:rPr>
          <w:rFonts w:cs="Times New Roman"/>
          <w:szCs w:val="24"/>
          <w:lang w:val="en-US"/>
        </w:rPr>
        <w:t xml:space="preserve"> all</w:t>
      </w:r>
      <w:r w:rsidRPr="00E81984">
        <w:rPr>
          <w:rFonts w:cs="Times New Roman"/>
          <w:szCs w:val="24"/>
          <w:lang w:val="en-US"/>
        </w:rPr>
        <w:t xml:space="preserve"> reached dramatic peaks, with a series of critical elements that highlighted the unpreparedness - later verified </w:t>
      </w:r>
      <w:r w:rsidR="009B117E">
        <w:rPr>
          <w:rFonts w:cs="Times New Roman"/>
          <w:szCs w:val="24"/>
          <w:lang w:val="en-US"/>
        </w:rPr>
        <w:t xml:space="preserve">also </w:t>
      </w:r>
      <w:r w:rsidRPr="00E81984">
        <w:rPr>
          <w:rFonts w:cs="Times New Roman"/>
          <w:szCs w:val="24"/>
          <w:lang w:val="en-US"/>
        </w:rPr>
        <w:t>in</w:t>
      </w:r>
      <w:r w:rsidR="00765D5F">
        <w:rPr>
          <w:rFonts w:cs="Times New Roman"/>
          <w:szCs w:val="24"/>
          <w:lang w:val="en-US"/>
        </w:rPr>
        <w:t xml:space="preserve"> comparison to</w:t>
      </w:r>
      <w:r w:rsidRPr="00E81984">
        <w:rPr>
          <w:rFonts w:cs="Times New Roman"/>
          <w:szCs w:val="24"/>
          <w:lang w:val="en-US"/>
        </w:rPr>
        <w:t xml:space="preserve"> other European countries </w:t>
      </w:r>
      <w:r w:rsidRPr="00D76DCF">
        <w:rPr>
          <w:rFonts w:cs="Times New Roman"/>
          <w:szCs w:val="24"/>
          <w:lang w:val="en-US"/>
        </w:rPr>
        <w:t xml:space="preserve">affected by the contagion </w:t>
      </w:r>
      <w:r w:rsidR="009B117E" w:rsidRPr="00D76DCF">
        <w:rPr>
          <w:rFonts w:cs="Times New Roman"/>
          <w:szCs w:val="24"/>
          <w:lang w:val="en-US"/>
        </w:rPr>
        <w:t>so much so that WHO Europe declared</w:t>
      </w:r>
      <w:r w:rsidR="009B117E" w:rsidRPr="00D76DCF">
        <w:rPr>
          <w:rStyle w:val="Rimandonotaapidipagina"/>
          <w:rFonts w:cs="Times New Roman"/>
          <w:szCs w:val="24"/>
          <w:vertAlign w:val="baseline"/>
          <w:lang w:val="en-US"/>
        </w:rPr>
        <w:t xml:space="preserve"> </w:t>
      </w:r>
      <w:r w:rsidR="009B117E" w:rsidRPr="00D76DCF">
        <w:rPr>
          <w:rFonts w:cs="Times New Roman"/>
          <w:szCs w:val="24"/>
          <w:lang w:val="en-US"/>
        </w:rPr>
        <w:t>about half of all coronavirus deaths in Europe had occurred in residences –</w:t>
      </w:r>
      <w:r w:rsidRPr="00D76DCF">
        <w:rPr>
          <w:rFonts w:cs="Times New Roman"/>
          <w:szCs w:val="24"/>
          <w:lang w:val="en-US"/>
        </w:rPr>
        <w:t xml:space="preserve">- of the health system and </w:t>
      </w:r>
      <w:r w:rsidRPr="00D76DCF">
        <w:rPr>
          <w:rFonts w:cs="Times New Roman"/>
          <w:szCs w:val="24"/>
          <w:lang w:val="en-US"/>
        </w:rPr>
        <w:lastRenderedPageBreak/>
        <w:t xml:space="preserve">the difficulty </w:t>
      </w:r>
      <w:r w:rsidR="00765D5F" w:rsidRPr="00D76DCF">
        <w:rPr>
          <w:rFonts w:cs="Times New Roman"/>
          <w:szCs w:val="24"/>
          <w:lang w:val="en-US"/>
        </w:rPr>
        <w:t>of</w:t>
      </w:r>
      <w:r w:rsidRPr="00D76DCF">
        <w:rPr>
          <w:rFonts w:cs="Times New Roman"/>
          <w:szCs w:val="24"/>
          <w:lang w:val="en-US"/>
        </w:rPr>
        <w:t xml:space="preserve"> coping with the emergency.  In the second half of March, an unimaginable phenomenon became evident: in the residences </w:t>
      </w:r>
      <w:r w:rsidR="00765D5F" w:rsidRPr="00D76DCF">
        <w:rPr>
          <w:rFonts w:cs="Times New Roman"/>
          <w:szCs w:val="24"/>
          <w:lang w:val="en-US"/>
        </w:rPr>
        <w:t xml:space="preserve">for older persons and persons </w:t>
      </w:r>
      <w:r w:rsidR="00765D5F">
        <w:rPr>
          <w:rFonts w:cs="Times New Roman"/>
          <w:szCs w:val="24"/>
          <w:lang w:val="en-US"/>
        </w:rPr>
        <w:t>with disabilities, first in Lombardy and then in other regions</w:t>
      </w:r>
      <w:r w:rsidRPr="00E81984">
        <w:rPr>
          <w:rFonts w:cs="Times New Roman"/>
          <w:szCs w:val="24"/>
          <w:lang w:val="en-US"/>
        </w:rPr>
        <w:t>, the epidemic</w:t>
      </w:r>
      <w:r w:rsidR="00765D5F">
        <w:rPr>
          <w:rFonts w:cs="Times New Roman"/>
          <w:szCs w:val="24"/>
          <w:lang w:val="en-US"/>
        </w:rPr>
        <w:t xml:space="preserve"> dramatically</w:t>
      </w:r>
      <w:r w:rsidRPr="00E81984">
        <w:rPr>
          <w:rFonts w:cs="Times New Roman"/>
          <w:szCs w:val="24"/>
          <w:lang w:val="en-US"/>
        </w:rPr>
        <w:t xml:space="preserve"> hit a very high number of patients.</w:t>
      </w:r>
    </w:p>
    <w:p w:rsidR="00E81984" w:rsidRPr="00E81984" w:rsidRDefault="00E81984" w:rsidP="00174970">
      <w:pPr>
        <w:rPr>
          <w:rFonts w:eastAsia="Optima-Regular" w:cs="Times New Roman"/>
          <w:color w:val="000000"/>
          <w:szCs w:val="24"/>
          <w:lang w:val="en-US"/>
        </w:rPr>
      </w:pPr>
    </w:p>
    <w:p w:rsidR="00403E30" w:rsidRPr="00217B05" w:rsidRDefault="00C33ED8" w:rsidP="00174970">
      <w:pPr>
        <w:rPr>
          <w:rFonts w:eastAsia="Optima-Regular" w:cs="Times New Roman"/>
          <w:color w:val="000000"/>
          <w:szCs w:val="24"/>
          <w:lang w:val="en-US"/>
        </w:rPr>
      </w:pPr>
      <w:bookmarkStart w:id="2" w:name="_Hlk46670249"/>
      <w:r w:rsidRPr="00217B05">
        <w:rPr>
          <w:rFonts w:eastAsia="Optima-Regular" w:cs="Times New Roman"/>
          <w:b/>
          <w:bCs/>
          <w:color w:val="000000"/>
          <w:szCs w:val="24"/>
          <w:lang w:val="en-US"/>
        </w:rPr>
        <w:t xml:space="preserve">The Istituto Superiore di Sanità (Higher Institute of Health), urged by the Guarantor for persons deprived of their liberty, </w:t>
      </w:r>
      <w:r w:rsidRPr="00217B05">
        <w:rPr>
          <w:rFonts w:eastAsia="Optima-Regular" w:cs="Times New Roman"/>
          <w:color w:val="000000"/>
          <w:szCs w:val="24"/>
          <w:lang w:val="en-US"/>
        </w:rPr>
        <w:t>launched a sample survey of assisted healthcare residences (RSAs) that showed a</w:t>
      </w:r>
      <w:r w:rsidR="00765D5F">
        <w:rPr>
          <w:rFonts w:eastAsia="Optima-Regular" w:cs="Times New Roman"/>
          <w:color w:val="000000"/>
          <w:szCs w:val="24"/>
          <w:lang w:val="en-US"/>
        </w:rPr>
        <w:t xml:space="preserve">n incredibly high rate of </w:t>
      </w:r>
      <w:r w:rsidRPr="00217B05">
        <w:rPr>
          <w:rFonts w:eastAsia="Optima-Regular" w:cs="Times New Roman"/>
          <w:color w:val="000000"/>
          <w:szCs w:val="24"/>
          <w:lang w:val="en-US"/>
        </w:rPr>
        <w:t>death of hospitalized patients</w:t>
      </w:r>
      <w:r w:rsidRPr="00217B05">
        <w:rPr>
          <w:rFonts w:eastAsia="Optima-Regular" w:cs="Times New Roman"/>
          <w:b/>
          <w:bCs/>
          <w:color w:val="000000"/>
          <w:szCs w:val="24"/>
          <w:lang w:val="en-US"/>
        </w:rPr>
        <w:t>.</w:t>
      </w:r>
      <w:r>
        <w:rPr>
          <w:rStyle w:val="Rimandonotaapidipagina"/>
          <w:rFonts w:eastAsia="Optima-Regular" w:cs="Times New Roman"/>
          <w:color w:val="000000"/>
          <w:szCs w:val="24"/>
        </w:rPr>
        <w:footnoteReference w:id="10"/>
      </w:r>
      <w:r w:rsidR="00DD4433" w:rsidRPr="00217B05">
        <w:rPr>
          <w:rFonts w:eastAsia="Optima-Regular" w:cs="Times New Roman"/>
          <w:color w:val="000000"/>
          <w:szCs w:val="24"/>
          <w:lang w:val="en-US"/>
        </w:rPr>
        <w:t xml:space="preserve"> </w:t>
      </w:r>
      <w:r w:rsidRPr="00217B05">
        <w:rPr>
          <w:rFonts w:eastAsia="Optima-Regular" w:cs="Times New Roman"/>
          <w:color w:val="000000"/>
          <w:szCs w:val="24"/>
          <w:lang w:val="en-US"/>
        </w:rPr>
        <w:t>On 1 February 2020</w:t>
      </w:r>
      <w:r w:rsidR="00765D5F">
        <w:rPr>
          <w:rFonts w:eastAsia="Optima-Regular" w:cs="Times New Roman"/>
          <w:color w:val="000000"/>
          <w:szCs w:val="24"/>
          <w:lang w:val="en-US"/>
        </w:rPr>
        <w:t>,</w:t>
      </w:r>
      <w:r w:rsidRPr="00217B05">
        <w:rPr>
          <w:rFonts w:eastAsia="Optima-Regular" w:cs="Times New Roman"/>
          <w:color w:val="000000"/>
          <w:szCs w:val="24"/>
          <w:lang w:val="en-US"/>
        </w:rPr>
        <w:t xml:space="preserve"> there were 97521 people present</w:t>
      </w:r>
      <w:r w:rsidR="00765D5F">
        <w:rPr>
          <w:rFonts w:eastAsia="Optima-Regular" w:cs="Times New Roman"/>
          <w:color w:val="000000"/>
          <w:szCs w:val="24"/>
          <w:lang w:val="en-US"/>
        </w:rPr>
        <w:t xml:space="preserve"> but by</w:t>
      </w:r>
      <w:r w:rsidRPr="00217B05">
        <w:rPr>
          <w:rFonts w:eastAsia="Optima-Regular" w:cs="Times New Roman"/>
          <w:color w:val="000000"/>
          <w:szCs w:val="24"/>
          <w:lang w:val="en-US"/>
        </w:rPr>
        <w:t xml:space="preserve"> 5 May</w:t>
      </w:r>
      <w:r w:rsidRPr="00F27151">
        <w:rPr>
          <w:rFonts w:eastAsia="Optima-Regular" w:cs="Times New Roman"/>
          <w:color w:val="0070C0"/>
          <w:szCs w:val="24"/>
          <w:lang w:val="en-US"/>
        </w:rPr>
        <w:t xml:space="preserve"> </w:t>
      </w:r>
      <w:r w:rsidR="00945D00" w:rsidRPr="003825FA">
        <w:rPr>
          <w:rFonts w:eastAsia="Optima-Regular" w:cs="Times New Roman"/>
          <w:szCs w:val="24"/>
          <w:lang w:val="en-US"/>
        </w:rPr>
        <w:t>9154 had died. In a total of 9154 deceased subjects, 680 had tested positive for the swab and 3092 had flu-like symptoms. In summary, 7.4% of the total number of deaths affected residents with a confirmed SARS-CoV-2 infection and 33.8% affected residents with flu-like symptoms.</w:t>
      </w:r>
      <w:r w:rsidR="00327564" w:rsidRPr="003825FA">
        <w:rPr>
          <w:rFonts w:eastAsia="Optima-Regular" w:cs="Times New Roman"/>
          <w:szCs w:val="24"/>
          <w:lang w:val="en-US"/>
        </w:rPr>
        <w:t xml:space="preserve"> </w:t>
      </w:r>
      <w:r w:rsidR="00945D00">
        <w:rPr>
          <w:rFonts w:eastAsia="Optima-Regular" w:cs="Times New Roman"/>
          <w:color w:val="000000"/>
          <w:szCs w:val="24"/>
          <w:lang w:val="en-US"/>
        </w:rPr>
        <w:t xml:space="preserve">The </w:t>
      </w:r>
      <w:r w:rsidRPr="00217B05">
        <w:rPr>
          <w:rFonts w:eastAsia="Optima-Regular" w:cs="Times New Roman"/>
          <w:color w:val="000000"/>
          <w:szCs w:val="24"/>
          <w:lang w:val="en-US"/>
        </w:rPr>
        <w:t xml:space="preserve"> 33% of these deaths </w:t>
      </w:r>
      <w:r w:rsidR="00765D5F">
        <w:rPr>
          <w:rFonts w:eastAsia="Optima-Regular" w:cs="Times New Roman"/>
          <w:color w:val="000000"/>
          <w:szCs w:val="24"/>
          <w:lang w:val="en-US"/>
        </w:rPr>
        <w:t xml:space="preserve">occurred in the short period from </w:t>
      </w:r>
      <w:r w:rsidRPr="00217B05">
        <w:rPr>
          <w:rFonts w:eastAsia="Optima-Regular" w:cs="Times New Roman"/>
          <w:color w:val="000000"/>
          <w:szCs w:val="24"/>
          <w:lang w:val="en-US"/>
        </w:rPr>
        <w:t>16</w:t>
      </w:r>
      <w:r w:rsidR="00765D5F">
        <w:rPr>
          <w:rFonts w:eastAsia="Optima-Regular" w:cs="Times New Roman"/>
          <w:color w:val="000000"/>
          <w:szCs w:val="24"/>
          <w:lang w:val="en-US"/>
        </w:rPr>
        <w:t xml:space="preserve"> to 3</w:t>
      </w:r>
      <w:r w:rsidR="00773AFC">
        <w:rPr>
          <w:rFonts w:eastAsia="Optima-Regular" w:cs="Times New Roman"/>
          <w:color w:val="000000"/>
          <w:szCs w:val="24"/>
          <w:lang w:val="en-US"/>
        </w:rPr>
        <w:t>1</w:t>
      </w:r>
      <w:r w:rsidR="00765D5F">
        <w:rPr>
          <w:rFonts w:eastAsia="Optima-Regular" w:cs="Times New Roman"/>
          <w:color w:val="000000"/>
          <w:szCs w:val="24"/>
          <w:lang w:val="en-US"/>
        </w:rPr>
        <w:t xml:space="preserve"> March</w:t>
      </w:r>
      <w:r w:rsidRPr="00217B05">
        <w:rPr>
          <w:rFonts w:eastAsia="Optima-Regular" w:cs="Times New Roman"/>
          <w:color w:val="000000"/>
          <w:szCs w:val="24"/>
          <w:lang w:val="en-US"/>
        </w:rPr>
        <w:t xml:space="preserve">; </w:t>
      </w:r>
    </w:p>
    <w:p w:rsidR="008F36FE" w:rsidRPr="00622382" w:rsidRDefault="00C33ED8" w:rsidP="000F2F98">
      <w:pPr>
        <w:rPr>
          <w:rFonts w:cs="Times New Roman"/>
          <w:i/>
          <w:iCs/>
          <w:szCs w:val="24"/>
          <w:lang w:val="en-US"/>
        </w:rPr>
      </w:pPr>
      <w:r w:rsidRPr="00622382">
        <w:rPr>
          <w:rFonts w:cs="Times New Roman"/>
          <w:szCs w:val="24"/>
          <w:lang w:val="en-US"/>
        </w:rPr>
        <w:t xml:space="preserve">The concerns of the </w:t>
      </w:r>
      <w:r w:rsidRPr="00622382">
        <w:rPr>
          <w:rFonts w:cs="Times New Roman"/>
          <w:i/>
          <w:iCs/>
          <w:szCs w:val="24"/>
          <w:lang w:val="en-US"/>
        </w:rPr>
        <w:t>National Guarantor of the rights of persons detained or deprived of their liberty</w:t>
      </w:r>
      <w:r w:rsidRPr="00622382">
        <w:rPr>
          <w:rStyle w:val="Rimandonotaapidipagina"/>
          <w:rFonts w:cs="Times New Roman"/>
          <w:szCs w:val="24"/>
          <w:vertAlign w:val="baseline"/>
          <w:lang w:val="en-US"/>
        </w:rPr>
        <w:t xml:space="preserve"> </w:t>
      </w:r>
      <w:r>
        <w:rPr>
          <w:rStyle w:val="Rimandonotaapidipagina"/>
          <w:rFonts w:cs="Times New Roman"/>
        </w:rPr>
        <w:footnoteReference w:id="11"/>
      </w:r>
      <w:r w:rsidR="00CD1461" w:rsidRPr="00622382">
        <w:rPr>
          <w:rFonts w:cs="Times New Roman"/>
          <w:i/>
          <w:iCs/>
          <w:szCs w:val="24"/>
          <w:lang w:val="en-US"/>
        </w:rPr>
        <w:t xml:space="preserve"> </w:t>
      </w:r>
      <w:r w:rsidRPr="00622382">
        <w:rPr>
          <w:rFonts w:cs="Times New Roman"/>
          <w:szCs w:val="24"/>
          <w:lang w:val="en-US"/>
        </w:rPr>
        <w:t>pushed him to enact as early as 12 March 2020</w:t>
      </w:r>
      <w:r>
        <w:rPr>
          <w:rStyle w:val="Rimandonotaapidipagina"/>
          <w:rFonts w:cs="Times New Roman"/>
          <w:szCs w:val="24"/>
        </w:rPr>
        <w:footnoteReference w:id="12"/>
      </w:r>
      <w:r w:rsidR="00CD1461" w:rsidRPr="00622382">
        <w:rPr>
          <w:rFonts w:cs="Times New Roman"/>
          <w:szCs w:val="24"/>
          <w:lang w:val="en-US"/>
        </w:rPr>
        <w:t xml:space="preserve"> </w:t>
      </w:r>
      <w:r w:rsidRPr="00622382">
        <w:rPr>
          <w:rFonts w:cs="Times New Roman"/>
          <w:szCs w:val="24"/>
          <w:lang w:val="en-US"/>
        </w:rPr>
        <w:t>several</w:t>
      </w:r>
      <w:r w:rsidR="005C688F">
        <w:rPr>
          <w:rFonts w:cs="Times New Roman"/>
          <w:szCs w:val="24"/>
          <w:lang w:val="en-US"/>
        </w:rPr>
        <w:t xml:space="preserve"> press</w:t>
      </w:r>
      <w:r w:rsidRPr="00622382">
        <w:rPr>
          <w:rFonts w:cs="Times New Roman"/>
          <w:szCs w:val="24"/>
          <w:lang w:val="en-US"/>
        </w:rPr>
        <w:t xml:space="preserve"> releases on </w:t>
      </w:r>
      <w:r w:rsidR="000F2F98" w:rsidRPr="00622382">
        <w:rPr>
          <w:rFonts w:cs="Times New Roman"/>
          <w:szCs w:val="24"/>
          <w:lang w:val="en-US"/>
        </w:rPr>
        <w:t xml:space="preserve">an </w:t>
      </w:r>
      <w:r w:rsidR="000F2F98" w:rsidRPr="00622382">
        <w:rPr>
          <w:rFonts w:cs="Times New Roman"/>
          <w:i/>
          <w:iCs/>
          <w:szCs w:val="24"/>
          <w:lang w:val="en-US"/>
        </w:rPr>
        <w:t>increased risk of conflicting behavior, mistreatment, or abuse of coercive measures.</w:t>
      </w:r>
      <w:r w:rsidR="000D31D3" w:rsidRPr="00622382">
        <w:rPr>
          <w:rFonts w:cs="Times New Roman"/>
          <w:i/>
          <w:iCs/>
          <w:szCs w:val="24"/>
          <w:lang w:val="en-US"/>
        </w:rPr>
        <w:t xml:space="preserve"> </w:t>
      </w:r>
    </w:p>
    <w:p w:rsidR="008F36FE" w:rsidRPr="00622382" w:rsidRDefault="008F36FE" w:rsidP="008F36FE">
      <w:pPr>
        <w:tabs>
          <w:tab w:val="left" w:pos="5046"/>
        </w:tabs>
        <w:autoSpaceDE w:val="0"/>
        <w:spacing w:after="120" w:line="276" w:lineRule="auto"/>
        <w:jc w:val="both"/>
        <w:rPr>
          <w:rFonts w:eastAsia="Optima-Regular" w:cs="Times New Roman"/>
          <w:color w:val="000000"/>
          <w:szCs w:val="24"/>
          <w:lang w:val="en-US"/>
        </w:rPr>
      </w:pPr>
    </w:p>
    <w:bookmarkEnd w:id="2"/>
    <w:p w:rsidR="00584A1C" w:rsidRPr="00B423E8" w:rsidRDefault="00C33ED8" w:rsidP="00E65E3E">
      <w:pPr>
        <w:rPr>
          <w:rFonts w:cs="Times New Roman"/>
          <w:szCs w:val="24"/>
          <w:lang w:val="en-US"/>
        </w:rPr>
      </w:pPr>
      <w:r w:rsidRPr="00B423E8">
        <w:rPr>
          <w:rFonts w:cs="Times New Roman"/>
          <w:szCs w:val="24"/>
          <w:lang w:val="en-US"/>
        </w:rPr>
        <w:t>The pandemic has also brought to light further problems that have severely affected persons with disabilities</w:t>
      </w:r>
      <w:r w:rsidRPr="00B423E8">
        <w:rPr>
          <w:rStyle w:val="Rimandonotaapidipagina"/>
          <w:rFonts w:cs="Times New Roman"/>
          <w:szCs w:val="24"/>
          <w:vertAlign w:val="baseline"/>
          <w:lang w:val="en-US"/>
        </w:rPr>
        <w:t xml:space="preserve"> </w:t>
      </w:r>
      <w:r>
        <w:rPr>
          <w:rStyle w:val="Rimandonotaapidipagina"/>
          <w:rFonts w:cs="Times New Roman"/>
          <w:szCs w:val="24"/>
        </w:rPr>
        <w:footnoteReference w:id="13"/>
      </w:r>
      <w:r w:rsidR="00A44D2C" w:rsidRPr="00B423E8">
        <w:rPr>
          <w:rFonts w:cs="Times New Roman"/>
          <w:szCs w:val="24"/>
          <w:lang w:val="en-US"/>
        </w:rPr>
        <w:t xml:space="preserve"> </w:t>
      </w:r>
      <w:r w:rsidRPr="00B423E8">
        <w:rPr>
          <w:rFonts w:cs="Times New Roman"/>
          <w:szCs w:val="24"/>
          <w:lang w:val="en-US"/>
        </w:rPr>
        <w:t xml:space="preserve">and their families, </w:t>
      </w:r>
      <w:r w:rsidR="005C688F" w:rsidRPr="00B423E8">
        <w:rPr>
          <w:rFonts w:cs="Times New Roman"/>
          <w:szCs w:val="24"/>
          <w:lang w:val="en-US"/>
        </w:rPr>
        <w:t>f</w:t>
      </w:r>
      <w:r w:rsidR="005C688F">
        <w:rPr>
          <w:rFonts w:cs="Times New Roman"/>
          <w:szCs w:val="24"/>
          <w:lang w:val="en-US"/>
        </w:rPr>
        <w:t xml:space="preserve">rom </w:t>
      </w:r>
      <w:r w:rsidRPr="00B423E8">
        <w:rPr>
          <w:rFonts w:cs="Times New Roman"/>
          <w:szCs w:val="24"/>
          <w:lang w:val="en-US"/>
        </w:rPr>
        <w:t>the lack of attention to their rights in the field of rehabilitation and social services, abruptly interrupted by</w:t>
      </w:r>
      <w:r w:rsidR="005C688F">
        <w:rPr>
          <w:rFonts w:cs="Times New Roman"/>
          <w:szCs w:val="24"/>
          <w:lang w:val="en-US"/>
        </w:rPr>
        <w:t xml:space="preserve"> the</w:t>
      </w:r>
      <w:r w:rsidRPr="00B423E8">
        <w:rPr>
          <w:rFonts w:cs="Times New Roman"/>
          <w:szCs w:val="24"/>
          <w:lang w:val="en-US"/>
        </w:rPr>
        <w:t xml:space="preserve"> quarantine, </w:t>
      </w:r>
      <w:r w:rsidR="005C688F">
        <w:rPr>
          <w:rFonts w:cs="Times New Roman"/>
          <w:szCs w:val="24"/>
          <w:lang w:val="en-US"/>
        </w:rPr>
        <w:t xml:space="preserve">to </w:t>
      </w:r>
      <w:r w:rsidRPr="00B423E8">
        <w:rPr>
          <w:rFonts w:cs="Times New Roman"/>
          <w:szCs w:val="24"/>
          <w:lang w:val="en-US"/>
        </w:rPr>
        <w:t>work in public and private enterprises, where access to permits equivalent to hospital admissions for immune-depressed persons had various bureaucratic obstacles,</w:t>
      </w:r>
      <w:r w:rsidR="005C688F">
        <w:rPr>
          <w:rFonts w:cs="Times New Roman"/>
          <w:szCs w:val="24"/>
          <w:lang w:val="en-US"/>
        </w:rPr>
        <w:t xml:space="preserve"> to</w:t>
      </w:r>
      <w:r w:rsidRPr="00B423E8">
        <w:rPr>
          <w:rFonts w:cs="Times New Roman"/>
          <w:szCs w:val="24"/>
          <w:lang w:val="en-US"/>
        </w:rPr>
        <w:t xml:space="preserve"> school where distance learning severely penalized 284,000 students with disabilities, denying them an education </w:t>
      </w:r>
      <w:r w:rsidR="005C688F">
        <w:rPr>
          <w:rFonts w:cs="Times New Roman"/>
          <w:szCs w:val="24"/>
          <w:lang w:val="en-US"/>
        </w:rPr>
        <w:t>on an equal basis</w:t>
      </w:r>
      <w:r w:rsidRPr="00B423E8">
        <w:rPr>
          <w:rFonts w:cs="Times New Roman"/>
          <w:szCs w:val="24"/>
          <w:lang w:val="en-US"/>
        </w:rPr>
        <w:t xml:space="preserve"> and without discrimination.</w:t>
      </w:r>
    </w:p>
    <w:p w:rsidR="00B423E8" w:rsidRDefault="00B423E8" w:rsidP="00E65E3E">
      <w:pPr>
        <w:rPr>
          <w:rFonts w:cs="Times New Roman"/>
          <w:b/>
          <w:bCs/>
          <w:szCs w:val="24"/>
          <w:lang w:val="en-US"/>
        </w:rPr>
      </w:pPr>
    </w:p>
    <w:p w:rsidR="003C1CEE" w:rsidRPr="00126C86" w:rsidRDefault="00C33ED8" w:rsidP="003C1CEE">
      <w:pPr>
        <w:jc w:val="center"/>
        <w:rPr>
          <w:rFonts w:cs="Times New Roman"/>
          <w:b/>
          <w:bCs/>
          <w:lang w:val="en-US"/>
        </w:rPr>
      </w:pPr>
      <w:r w:rsidRPr="00126C86">
        <w:rPr>
          <w:rFonts w:cs="Times New Roman"/>
          <w:b/>
          <w:bCs/>
          <w:lang w:val="en-US"/>
        </w:rPr>
        <w:t>ARTICLE 1</w:t>
      </w:r>
    </w:p>
    <w:p w:rsidR="00504C39" w:rsidRPr="00126C86" w:rsidRDefault="00504C39" w:rsidP="003C1CEE">
      <w:pPr>
        <w:rPr>
          <w:rFonts w:cs="Times New Roman"/>
          <w:lang w:val="en-US"/>
        </w:rPr>
      </w:pPr>
    </w:p>
    <w:p w:rsidR="003C1CEE" w:rsidRPr="00126C86" w:rsidRDefault="00C33ED8" w:rsidP="003C1CEE">
      <w:pPr>
        <w:rPr>
          <w:rFonts w:cs="Times New Roman"/>
          <w:lang w:val="en-US"/>
        </w:rPr>
      </w:pPr>
      <w:r w:rsidRPr="00126C86">
        <w:rPr>
          <w:rFonts w:cs="Times New Roman"/>
          <w:lang w:val="en-US"/>
        </w:rPr>
        <w:lastRenderedPageBreak/>
        <w:t xml:space="preserve">For persons with disabilities, there are several links between this Article of </w:t>
      </w:r>
      <w:r w:rsidR="00CC30EC">
        <w:rPr>
          <w:rFonts w:cs="Times New Roman"/>
          <w:lang w:val="en-US"/>
        </w:rPr>
        <w:t xml:space="preserve">CAT </w:t>
      </w:r>
      <w:r w:rsidRPr="00126C86">
        <w:rPr>
          <w:rFonts w:cs="Times New Roman"/>
          <w:lang w:val="en-US"/>
        </w:rPr>
        <w:t>and national</w:t>
      </w:r>
      <w:r w:rsidR="00CC30EC">
        <w:rPr>
          <w:rFonts w:cs="Times New Roman"/>
          <w:lang w:val="en-US"/>
        </w:rPr>
        <w:t xml:space="preserve"> and</w:t>
      </w:r>
      <w:r w:rsidRPr="00126C86">
        <w:rPr>
          <w:rFonts w:cs="Times New Roman"/>
          <w:lang w:val="en-US"/>
        </w:rPr>
        <w:t xml:space="preserve"> international legislation</w:t>
      </w:r>
      <w:r w:rsidR="00CC30EC">
        <w:rPr>
          <w:rFonts w:cs="Times New Roman"/>
          <w:lang w:val="en-US"/>
        </w:rPr>
        <w:t>:</w:t>
      </w:r>
      <w:r>
        <w:rPr>
          <w:rStyle w:val="Rimandonotaapidipagina"/>
          <w:rFonts w:cs="Times New Roman"/>
          <w:lang w:val="en-US"/>
        </w:rPr>
        <w:footnoteReference w:id="14"/>
      </w:r>
    </w:p>
    <w:p w:rsidR="003C1CEE" w:rsidRPr="00126C86" w:rsidRDefault="003C1CEE" w:rsidP="003C1CEE">
      <w:pPr>
        <w:rPr>
          <w:rFonts w:cs="Times New Roman"/>
          <w:i/>
          <w:iCs/>
          <w:lang w:val="en-US"/>
        </w:rPr>
      </w:pPr>
    </w:p>
    <w:p w:rsidR="004E5A1E" w:rsidRPr="008B0E6D" w:rsidRDefault="00C33ED8" w:rsidP="004E5A1E">
      <w:pPr>
        <w:rPr>
          <w:rFonts w:cs="Times New Roman"/>
          <w:lang w:val="en-US"/>
        </w:rPr>
      </w:pPr>
      <w:r w:rsidRPr="008B0E6D">
        <w:rPr>
          <w:rFonts w:cs="Times New Roman"/>
          <w:b/>
          <w:bCs/>
          <w:lang w:val="en-US"/>
        </w:rPr>
        <w:t xml:space="preserve">Italian </w:t>
      </w:r>
      <w:r w:rsidR="003C1CEE" w:rsidRPr="008B0E6D">
        <w:rPr>
          <w:rFonts w:cs="Times New Roman"/>
          <w:b/>
          <w:bCs/>
          <w:lang w:val="en-US"/>
        </w:rPr>
        <w:t>Law N. 110, July 14th, 2017</w:t>
      </w:r>
      <w:r w:rsidR="003C1CEE" w:rsidRPr="008B0E6D">
        <w:rPr>
          <w:rFonts w:cs="Times New Roman"/>
          <w:i/>
          <w:iCs/>
          <w:lang w:val="en-US"/>
        </w:rPr>
        <w:t xml:space="preserve"> introduction of the crime of torture into its domestic legal framework</w:t>
      </w:r>
      <w:r>
        <w:rPr>
          <w:rStyle w:val="Rimandonotaapidipagina"/>
          <w:rFonts w:cs="Times New Roman"/>
          <w:i/>
          <w:iCs/>
          <w:lang w:val="en-US"/>
        </w:rPr>
        <w:footnoteReference w:id="15"/>
      </w:r>
      <w:r w:rsidR="003C1CEE" w:rsidRPr="008B0E6D">
        <w:rPr>
          <w:rFonts w:cs="Times New Roman"/>
          <w:i/>
          <w:iCs/>
          <w:lang w:val="en-US"/>
        </w:rPr>
        <w:t xml:space="preserve">. </w:t>
      </w:r>
      <w:r w:rsidRPr="008B0E6D">
        <w:rPr>
          <w:rFonts w:cs="Times New Roman"/>
          <w:lang w:val="en-US"/>
        </w:rPr>
        <w:t>This legislation is very new and never applied or considered with persons with disabilities and those with high support needs</w:t>
      </w:r>
      <w:r w:rsidR="00CC30EC" w:rsidRPr="008B0E6D">
        <w:rPr>
          <w:rFonts w:cs="Times New Roman"/>
          <w:lang w:val="en-US"/>
        </w:rPr>
        <w:t>.</w:t>
      </w:r>
    </w:p>
    <w:p w:rsidR="003C1CEE" w:rsidRPr="008B0E6D" w:rsidRDefault="003C1CEE" w:rsidP="003C1CEE">
      <w:pPr>
        <w:rPr>
          <w:rFonts w:cs="Times New Roman"/>
          <w:b/>
          <w:bCs/>
          <w:i/>
          <w:iCs/>
          <w:lang w:val="en-US"/>
        </w:rPr>
      </w:pPr>
    </w:p>
    <w:p w:rsidR="003C1CEE" w:rsidRPr="008B0E6D" w:rsidRDefault="00C33ED8" w:rsidP="001309D3">
      <w:pPr>
        <w:pStyle w:val="Paragrafoelenco"/>
        <w:numPr>
          <w:ilvl w:val="0"/>
          <w:numId w:val="7"/>
        </w:numPr>
        <w:rPr>
          <w:rFonts w:ascii="Times New Roman" w:hAnsi="Times New Roman"/>
          <w:i/>
          <w:iCs/>
          <w:lang w:val="en-US"/>
        </w:rPr>
      </w:pPr>
      <w:r w:rsidRPr="008B0E6D">
        <w:rPr>
          <w:rFonts w:ascii="Times New Roman" w:hAnsi="Times New Roman"/>
          <w:b/>
          <w:bCs/>
          <w:lang w:val="en-US"/>
        </w:rPr>
        <w:t xml:space="preserve">Committee on the Rights of Persons with Disabilities, </w:t>
      </w:r>
      <w:r w:rsidRPr="008B0E6D">
        <w:rPr>
          <w:rFonts w:ascii="Times New Roman" w:hAnsi="Times New Roman"/>
          <w:i/>
          <w:iCs/>
          <w:lang w:val="en-US"/>
        </w:rPr>
        <w:t>Concluding Observations to Italy</w:t>
      </w:r>
      <w:r>
        <w:rPr>
          <w:rStyle w:val="Rimandonotaapidipagina"/>
          <w:rFonts w:ascii="Times New Roman" w:hAnsi="Times New Roman"/>
          <w:i/>
          <w:iCs/>
          <w:lang w:val="en-US"/>
        </w:rPr>
        <w:footnoteReference w:id="16"/>
      </w:r>
    </w:p>
    <w:p w:rsidR="004E5A1E" w:rsidRPr="008B0E6D" w:rsidRDefault="004E5A1E" w:rsidP="003C1CEE">
      <w:pPr>
        <w:rPr>
          <w:rFonts w:cs="Times New Roman"/>
          <w:i/>
          <w:iCs/>
          <w:lang w:val="en-US"/>
        </w:rPr>
      </w:pPr>
    </w:p>
    <w:p w:rsidR="003C1CEE" w:rsidRPr="008B0E6D" w:rsidRDefault="00C33ED8" w:rsidP="001309D3">
      <w:pPr>
        <w:pStyle w:val="Paragrafoelenco"/>
        <w:numPr>
          <w:ilvl w:val="0"/>
          <w:numId w:val="7"/>
        </w:numPr>
        <w:rPr>
          <w:rFonts w:ascii="Times New Roman" w:hAnsi="Times New Roman"/>
          <w:b/>
          <w:bCs/>
          <w:lang w:val="en-US"/>
        </w:rPr>
      </w:pPr>
      <w:r w:rsidRPr="008B0E6D">
        <w:rPr>
          <w:rFonts w:ascii="Times New Roman" w:hAnsi="Times New Roman"/>
          <w:b/>
          <w:bCs/>
          <w:lang w:val="en-US"/>
        </w:rPr>
        <w:t>Committee on the Elimination of All Forms of Discrimination against Women</w:t>
      </w:r>
    </w:p>
    <w:p w:rsidR="003C1CEE" w:rsidRPr="008B0E6D" w:rsidRDefault="00C33ED8" w:rsidP="003C1CEE">
      <w:pPr>
        <w:rPr>
          <w:rFonts w:cs="Times New Roman"/>
          <w:i/>
          <w:iCs/>
          <w:lang w:val="en-US"/>
        </w:rPr>
      </w:pPr>
      <w:r w:rsidRPr="008B0E6D">
        <w:rPr>
          <w:rFonts w:cs="Times New Roman"/>
          <w:i/>
          <w:iCs/>
          <w:lang w:val="en-US"/>
        </w:rPr>
        <w:t xml:space="preserve">Concluding Observations to Italy </w:t>
      </w:r>
      <w:r>
        <w:rPr>
          <w:rStyle w:val="Rimandonotaapidipagina"/>
          <w:rFonts w:cs="Times New Roman"/>
          <w:i/>
          <w:iCs/>
          <w:lang w:val="en-US"/>
        </w:rPr>
        <w:footnoteReference w:id="17"/>
      </w:r>
    </w:p>
    <w:p w:rsidR="004E5A1E" w:rsidRPr="008B0E6D" w:rsidRDefault="00C33ED8" w:rsidP="004E5A1E">
      <w:pPr>
        <w:rPr>
          <w:rFonts w:cs="Times New Roman"/>
          <w:i/>
          <w:iCs/>
          <w:lang w:val="en-US"/>
        </w:rPr>
      </w:pPr>
      <w:r w:rsidRPr="008B0E6D">
        <w:rPr>
          <w:rFonts w:cs="Times New Roman"/>
          <w:b/>
          <w:bCs/>
          <w:i/>
          <w:iCs/>
          <w:lang w:val="en-US"/>
        </w:rPr>
        <w:t>2012 Report of the Special Rapporteur on violence against women on Italy, its causes and consequences, Rashida Manjoo</w:t>
      </w:r>
      <w:r>
        <w:rPr>
          <w:rStyle w:val="Rimandonotaapidipagina"/>
          <w:rFonts w:cs="Times New Roman"/>
          <w:b/>
          <w:bCs/>
          <w:i/>
          <w:iCs/>
          <w:lang w:val="en-US"/>
        </w:rPr>
        <w:footnoteReference w:id="18"/>
      </w:r>
      <w:r w:rsidRPr="008B0E6D">
        <w:rPr>
          <w:rFonts w:cs="Times New Roman"/>
          <w:i/>
          <w:iCs/>
          <w:lang w:val="en-US"/>
        </w:rPr>
        <w:t xml:space="preserve">Mission to Italy. Findings n. 78 </w:t>
      </w:r>
      <w:r>
        <w:rPr>
          <w:rStyle w:val="Rimandonotaapidipagina"/>
          <w:rFonts w:cs="Times New Roman"/>
          <w:i/>
          <w:iCs/>
          <w:lang w:val="en-US"/>
        </w:rPr>
        <w:footnoteReference w:id="19"/>
      </w:r>
    </w:p>
    <w:p w:rsidR="004E5A1E" w:rsidRPr="008B0E6D" w:rsidRDefault="004E5A1E" w:rsidP="003C1CEE">
      <w:pPr>
        <w:rPr>
          <w:rFonts w:cs="Times New Roman"/>
          <w:b/>
          <w:bCs/>
          <w:lang w:val="en-US"/>
        </w:rPr>
      </w:pPr>
    </w:p>
    <w:p w:rsidR="003C1CEE" w:rsidRPr="004E631B" w:rsidRDefault="00C33ED8" w:rsidP="004E631B">
      <w:pPr>
        <w:pStyle w:val="Paragrafoelenco"/>
        <w:numPr>
          <w:ilvl w:val="0"/>
          <w:numId w:val="9"/>
        </w:numPr>
        <w:rPr>
          <w:i/>
          <w:iCs/>
          <w:lang w:val="en-US"/>
        </w:rPr>
      </w:pPr>
      <w:r w:rsidRPr="004E631B">
        <w:rPr>
          <w:b/>
          <w:bCs/>
          <w:lang w:val="en-US"/>
        </w:rPr>
        <w:t>Council of Europe Convention on preventing and combating violence against women and domestic violence  - (Istanbul Convention)</w:t>
      </w:r>
      <w:r w:rsidR="00790BBA" w:rsidRPr="004E631B">
        <w:rPr>
          <w:b/>
          <w:bCs/>
          <w:lang w:val="en-US"/>
        </w:rPr>
        <w:t xml:space="preserve">.  </w:t>
      </w:r>
      <w:r w:rsidRPr="004E631B">
        <w:rPr>
          <w:i/>
          <w:iCs/>
          <w:lang w:val="en-US"/>
        </w:rPr>
        <w:t>Grevio Baseline Evaluation Report Italy</w:t>
      </w:r>
      <w:r>
        <w:rPr>
          <w:rStyle w:val="Rimandonotaapidipagina"/>
          <w:i/>
          <w:iCs/>
          <w:lang w:val="en-US"/>
        </w:rPr>
        <w:footnoteReference w:id="20"/>
      </w:r>
      <w:r w:rsidRPr="004E631B">
        <w:rPr>
          <w:i/>
          <w:iCs/>
          <w:lang w:val="en-US"/>
        </w:rPr>
        <w:t xml:space="preserve"> </w:t>
      </w:r>
    </w:p>
    <w:p w:rsidR="00AE2FA3" w:rsidRPr="00126C86" w:rsidRDefault="00AE2FA3" w:rsidP="00AE2FA3">
      <w:pPr>
        <w:rPr>
          <w:rFonts w:cs="Times New Roman"/>
          <w:lang w:val="en-US"/>
        </w:rPr>
      </w:pPr>
    </w:p>
    <w:p w:rsidR="00504C39" w:rsidRPr="00126C86" w:rsidRDefault="00C33ED8" w:rsidP="00BB7D6A">
      <w:pPr>
        <w:pStyle w:val="Sottotitolo"/>
        <w:rPr>
          <w:rFonts w:ascii="Times New Roman" w:hAnsi="Times New Roman"/>
          <w:lang w:val="en-US"/>
        </w:rPr>
      </w:pPr>
      <w:r w:rsidRPr="00126C86">
        <w:rPr>
          <w:rFonts w:ascii="Times New Roman" w:hAnsi="Times New Roman"/>
          <w:lang w:val="en-US"/>
        </w:rPr>
        <w:t>Violations of Art 1</w:t>
      </w:r>
    </w:p>
    <w:p w:rsidR="00BB7D6A" w:rsidRPr="00126C86" w:rsidRDefault="00C33ED8" w:rsidP="00BB7D6A">
      <w:pPr>
        <w:rPr>
          <w:rFonts w:cs="Times New Roman"/>
          <w:lang w:val="en-US" w:eastAsia="it-IT"/>
        </w:rPr>
      </w:pPr>
      <w:r w:rsidRPr="00126C86">
        <w:rPr>
          <w:rFonts w:cs="Times New Roman"/>
          <w:lang w:val="en-US" w:eastAsia="it-IT"/>
        </w:rPr>
        <w:t xml:space="preserve">The government's regulatory measures that have defined the safety rules to be respected, first and foremost lockdown at home, quarantine of infected persons, the use of personal protective equipment (masks and gloves) and rules of preventive </w:t>
      </w:r>
      <w:r w:rsidR="002A1266" w:rsidRPr="00126C86">
        <w:rPr>
          <w:rFonts w:cs="Times New Roman"/>
          <w:lang w:val="en-US" w:eastAsia="it-IT"/>
        </w:rPr>
        <w:t>behavior</w:t>
      </w:r>
      <w:r w:rsidRPr="00126C86">
        <w:rPr>
          <w:rFonts w:cs="Times New Roman"/>
          <w:lang w:val="en-US" w:eastAsia="it-IT"/>
        </w:rPr>
        <w:t xml:space="preserve"> (the physical distance of at least one meter, washing hands frequently, avoiding assembly, etc.) </w:t>
      </w:r>
      <w:r w:rsidRPr="00126C86">
        <w:rPr>
          <w:rFonts w:cs="Times New Roman"/>
          <w:b/>
          <w:bCs/>
          <w:lang w:val="en-US" w:eastAsia="it-IT"/>
        </w:rPr>
        <w:t>have not taken into account the effects that these measures have had on persons with disabilities or the</w:t>
      </w:r>
      <w:r w:rsidR="00395B31" w:rsidRPr="00126C86">
        <w:rPr>
          <w:rFonts w:cs="Times New Roman"/>
          <w:b/>
          <w:bCs/>
          <w:lang w:val="en-US" w:eastAsia="it-IT"/>
        </w:rPr>
        <w:t>ir</w:t>
      </w:r>
      <w:r w:rsidRPr="00126C86">
        <w:rPr>
          <w:rFonts w:cs="Times New Roman"/>
          <w:b/>
          <w:bCs/>
          <w:lang w:val="en-US" w:eastAsia="it-IT"/>
        </w:rPr>
        <w:t xml:space="preserve"> incapacity to </w:t>
      </w:r>
      <w:r w:rsidR="002A1266" w:rsidRPr="00126C86">
        <w:rPr>
          <w:rFonts w:cs="Times New Roman"/>
          <w:b/>
          <w:bCs/>
          <w:lang w:val="en-US" w:eastAsia="it-IT"/>
        </w:rPr>
        <w:t xml:space="preserve">cope with </w:t>
      </w:r>
      <w:r w:rsidRPr="00126C86">
        <w:rPr>
          <w:rFonts w:cs="Times New Roman"/>
          <w:b/>
          <w:bCs/>
          <w:lang w:val="en-US" w:eastAsia="it-IT"/>
        </w:rPr>
        <w:t>them.</w:t>
      </w:r>
    </w:p>
    <w:p w:rsidR="00BB7D6A" w:rsidRPr="00126C86" w:rsidRDefault="00BB7D6A" w:rsidP="00BB7D6A">
      <w:pPr>
        <w:rPr>
          <w:rFonts w:cs="Times New Roman"/>
          <w:lang w:val="en-US" w:eastAsia="it-IT"/>
        </w:rPr>
      </w:pPr>
    </w:p>
    <w:p w:rsidR="00BB7D6A" w:rsidRPr="00126C86" w:rsidRDefault="00C33ED8" w:rsidP="00BB7D6A">
      <w:pPr>
        <w:rPr>
          <w:rFonts w:cs="Times New Roman"/>
          <w:lang w:val="en-US" w:eastAsia="it-IT"/>
        </w:rPr>
      </w:pPr>
      <w:r>
        <w:rPr>
          <w:rFonts w:cs="Times New Roman"/>
          <w:lang w:val="en-US" w:eastAsia="it-IT"/>
        </w:rPr>
        <w:t>This has led</w:t>
      </w:r>
      <w:r w:rsidR="005E5775" w:rsidRPr="00126C86">
        <w:rPr>
          <w:rFonts w:cs="Times New Roman"/>
          <w:lang w:val="en-US" w:eastAsia="it-IT"/>
        </w:rPr>
        <w:t xml:space="preserve">, </w:t>
      </w:r>
      <w:r>
        <w:rPr>
          <w:rFonts w:cs="Times New Roman"/>
          <w:lang w:val="en-US" w:eastAsia="it-IT"/>
        </w:rPr>
        <w:t>throughout</w:t>
      </w:r>
      <w:r w:rsidRPr="00126C86">
        <w:rPr>
          <w:rFonts w:cs="Times New Roman"/>
          <w:lang w:val="en-US" w:eastAsia="it-IT"/>
        </w:rPr>
        <w:t xml:space="preserve"> </w:t>
      </w:r>
      <w:r w:rsidR="005E5775" w:rsidRPr="00126C86">
        <w:rPr>
          <w:rFonts w:cs="Times New Roman"/>
          <w:lang w:val="en-US" w:eastAsia="it-IT"/>
        </w:rPr>
        <w:t xml:space="preserve">the </w:t>
      </w:r>
      <w:r>
        <w:rPr>
          <w:rFonts w:cs="Times New Roman"/>
          <w:lang w:val="en-US" w:eastAsia="it-IT"/>
        </w:rPr>
        <w:t xml:space="preserve">whole </w:t>
      </w:r>
      <w:r w:rsidR="005E5775" w:rsidRPr="00126C86">
        <w:rPr>
          <w:rFonts w:cs="Times New Roman"/>
          <w:lang w:val="en-US" w:eastAsia="it-IT"/>
        </w:rPr>
        <w:t>lockdown,</w:t>
      </w:r>
      <w:r w:rsidRPr="00126C86">
        <w:rPr>
          <w:rFonts w:cs="Times New Roman"/>
          <w:lang w:val="en-US" w:eastAsia="it-IT"/>
        </w:rPr>
        <w:t xml:space="preserve"> </w:t>
      </w:r>
      <w:r>
        <w:rPr>
          <w:rFonts w:cs="Times New Roman"/>
          <w:lang w:val="en-US" w:eastAsia="it-IT"/>
        </w:rPr>
        <w:t xml:space="preserve">to the </w:t>
      </w:r>
      <w:r w:rsidRPr="00126C86">
        <w:rPr>
          <w:rFonts w:cs="Times New Roman"/>
          <w:lang w:val="en-US" w:eastAsia="it-IT"/>
        </w:rPr>
        <w:t xml:space="preserve">confinement of persons with disabilities (children, adolescents, </w:t>
      </w:r>
      <w:r w:rsidR="00532BEA" w:rsidRPr="00126C86">
        <w:rPr>
          <w:rFonts w:cs="Times New Roman"/>
          <w:lang w:val="en-US" w:eastAsia="it-IT"/>
        </w:rPr>
        <w:t>young</w:t>
      </w:r>
      <w:r w:rsidRPr="00126C86">
        <w:rPr>
          <w:rFonts w:cs="Times New Roman"/>
          <w:lang w:val="en-US" w:eastAsia="it-IT"/>
        </w:rPr>
        <w:t xml:space="preserve"> and elderlies) at home</w:t>
      </w:r>
      <w:r>
        <w:rPr>
          <w:rFonts w:cs="Times New Roman"/>
          <w:lang w:val="en-US" w:eastAsia="it-IT"/>
        </w:rPr>
        <w:t xml:space="preserve"> with no reasonable accommodation </w:t>
      </w:r>
      <w:r w:rsidR="00AC5AAB">
        <w:rPr>
          <w:rFonts w:cs="Times New Roman"/>
          <w:lang w:val="en-US" w:eastAsia="it-IT"/>
        </w:rPr>
        <w:t>and deprived of</w:t>
      </w:r>
      <w:r w:rsidR="00B24479">
        <w:rPr>
          <w:rFonts w:cs="Times New Roman"/>
          <w:lang w:val="en-US" w:eastAsia="it-IT"/>
        </w:rPr>
        <w:t xml:space="preserve"> support services </w:t>
      </w:r>
      <w:r w:rsidRPr="00126C86">
        <w:rPr>
          <w:rFonts w:cs="Times New Roman"/>
          <w:lang w:val="en-US" w:eastAsia="it-IT"/>
        </w:rPr>
        <w:t xml:space="preserve"> (educational, care, health, and assistance)</w:t>
      </w:r>
      <w:r w:rsidR="00B24479">
        <w:rPr>
          <w:rFonts w:cs="Times New Roman"/>
          <w:lang w:val="en-US" w:eastAsia="it-IT"/>
        </w:rPr>
        <w:t xml:space="preserve">, </w:t>
      </w:r>
      <w:r w:rsidRPr="00126C86">
        <w:rPr>
          <w:rFonts w:cs="Times New Roman"/>
          <w:lang w:val="en-US" w:eastAsia="it-IT"/>
        </w:rPr>
        <w:t xml:space="preserve"> and for the 3 million families that have one or more persons with disabilities</w:t>
      </w:r>
      <w:r w:rsidR="00B24479">
        <w:rPr>
          <w:rFonts w:cs="Times New Roman"/>
          <w:lang w:val="en-US" w:eastAsia="it-IT"/>
        </w:rPr>
        <w:t>, the burden</w:t>
      </w:r>
      <w:r w:rsidR="00A0549E">
        <w:rPr>
          <w:rFonts w:cs="Times New Roman"/>
          <w:lang w:val="en-US" w:eastAsia="it-IT"/>
        </w:rPr>
        <w:t xml:space="preserve"> </w:t>
      </w:r>
      <w:r w:rsidRPr="00126C86">
        <w:rPr>
          <w:rFonts w:cs="Times New Roman"/>
          <w:lang w:val="en-US" w:eastAsia="it-IT"/>
        </w:rPr>
        <w:t>to handle alone the emergency an high risk of total abandonment, neglect, and abuse of persons with disabilities. A clear violation of human rights. A clear behavior to consider as "Torture and Other Cruel, Inhuman or Degrading Treatment or Punishment".</w:t>
      </w:r>
    </w:p>
    <w:p w:rsidR="00D53B48" w:rsidRPr="00EE536C" w:rsidRDefault="00D53B48" w:rsidP="00BB7D6A">
      <w:pPr>
        <w:rPr>
          <w:rFonts w:cs="Times New Roman"/>
          <w:lang w:val="en-US" w:eastAsia="it-IT"/>
        </w:rPr>
      </w:pPr>
    </w:p>
    <w:p w:rsidR="00D53B48" w:rsidRPr="00126C86" w:rsidRDefault="00C33ED8" w:rsidP="00D53B48">
      <w:pPr>
        <w:rPr>
          <w:rFonts w:cs="Times New Roman"/>
          <w:lang w:val="en-US"/>
        </w:rPr>
      </w:pPr>
      <w:r>
        <w:rPr>
          <w:rFonts w:cs="Times New Roman"/>
          <w:lang w:val="en-US"/>
        </w:rPr>
        <w:t>A</w:t>
      </w:r>
      <w:r w:rsidR="005E5775" w:rsidRPr="00126C86">
        <w:rPr>
          <w:rFonts w:cs="Times New Roman"/>
          <w:lang w:val="en-US"/>
        </w:rPr>
        <w:t xml:space="preserve">fter </w:t>
      </w:r>
      <w:r>
        <w:rPr>
          <w:rFonts w:cs="Times New Roman"/>
          <w:lang w:val="en-US"/>
        </w:rPr>
        <w:t xml:space="preserve">the easing of restrictions and </w:t>
      </w:r>
      <w:r w:rsidR="005E5775" w:rsidRPr="00126C86">
        <w:rPr>
          <w:rFonts w:cs="Times New Roman"/>
          <w:lang w:val="en-US"/>
        </w:rPr>
        <w:t>the</w:t>
      </w:r>
      <w:r>
        <w:rPr>
          <w:rFonts w:cs="Times New Roman"/>
          <w:lang w:val="en-US"/>
        </w:rPr>
        <w:t xml:space="preserve"> slow come back to </w:t>
      </w:r>
      <w:r w:rsidR="005E5775" w:rsidRPr="00126C86">
        <w:rPr>
          <w:rFonts w:cs="Times New Roman"/>
          <w:lang w:val="en-US"/>
        </w:rPr>
        <w:t>normality</w:t>
      </w:r>
      <w:r w:rsidR="00FF52C6" w:rsidRPr="00126C86">
        <w:rPr>
          <w:rFonts w:cs="Times New Roman"/>
          <w:lang w:val="en-US"/>
        </w:rPr>
        <w:t>,</w:t>
      </w:r>
      <w:r w:rsidR="005E5775" w:rsidRPr="00126C86">
        <w:rPr>
          <w:rFonts w:cs="Times New Roman"/>
          <w:lang w:val="en-US"/>
        </w:rPr>
        <w:t xml:space="preserve"> </w:t>
      </w:r>
      <w:r w:rsidRPr="00126C86">
        <w:rPr>
          <w:rFonts w:cs="Times New Roman"/>
          <w:lang w:val="en-US"/>
        </w:rPr>
        <w:t xml:space="preserve">persons with disabilities and </w:t>
      </w:r>
      <w:r>
        <w:rPr>
          <w:rFonts w:cs="Times New Roman"/>
          <w:lang w:val="en-US"/>
        </w:rPr>
        <w:t>older persons</w:t>
      </w:r>
      <w:r w:rsidRPr="00126C86">
        <w:rPr>
          <w:rFonts w:cs="Times New Roman"/>
          <w:lang w:val="en-US"/>
        </w:rPr>
        <w:t xml:space="preserve"> living in residential settings </w:t>
      </w:r>
      <w:r w:rsidR="005E5775" w:rsidRPr="00126C86">
        <w:rPr>
          <w:rFonts w:cs="Times New Roman"/>
          <w:lang w:val="en-US"/>
        </w:rPr>
        <w:t xml:space="preserve">are </w:t>
      </w:r>
      <w:r w:rsidR="005E5775" w:rsidRPr="00126C86">
        <w:rPr>
          <w:rFonts w:cs="Times New Roman"/>
          <w:lang w:val="en-US"/>
        </w:rPr>
        <w:lastRenderedPageBreak/>
        <w:t xml:space="preserve">still forced to maintain the lockdown rules. All this currently is </w:t>
      </w:r>
      <w:r w:rsidRPr="00126C86">
        <w:rPr>
          <w:rFonts w:cs="Times New Roman"/>
          <w:lang w:val="en-US"/>
        </w:rPr>
        <w:t xml:space="preserve">resulting in: </w:t>
      </w:r>
    </w:p>
    <w:p w:rsidR="00FF52C6" w:rsidRPr="00126C86" w:rsidRDefault="00FF52C6" w:rsidP="00D53B48">
      <w:pPr>
        <w:rPr>
          <w:rFonts w:cs="Times New Roman"/>
          <w:lang w:val="en-US"/>
        </w:rPr>
      </w:pPr>
    </w:p>
    <w:p w:rsidR="005E5775" w:rsidRPr="00126C86" w:rsidRDefault="00C33ED8" w:rsidP="00D53B48">
      <w:pPr>
        <w:pStyle w:val="Paragrafoelenco"/>
        <w:numPr>
          <w:ilvl w:val="0"/>
          <w:numId w:val="3"/>
        </w:numPr>
        <w:rPr>
          <w:rFonts w:ascii="Times New Roman" w:hAnsi="Times New Roman"/>
          <w:lang w:val="en-US"/>
        </w:rPr>
      </w:pPr>
      <w:r w:rsidRPr="00126C86">
        <w:rPr>
          <w:rFonts w:ascii="Times New Roman" w:hAnsi="Times New Roman"/>
          <w:lang w:val="en-US"/>
        </w:rPr>
        <w:t xml:space="preserve">Continuation of isolation </w:t>
      </w:r>
      <w:r w:rsidR="00D53B48" w:rsidRPr="00126C86">
        <w:rPr>
          <w:rFonts w:ascii="Times New Roman" w:hAnsi="Times New Roman"/>
          <w:lang w:val="en-US"/>
        </w:rPr>
        <w:t>from the families</w:t>
      </w:r>
      <w:r w:rsidR="00B24479">
        <w:rPr>
          <w:rFonts w:ascii="Times New Roman" w:hAnsi="Times New Roman"/>
          <w:lang w:val="en-US"/>
        </w:rPr>
        <w:t>, with consequences on mental health</w:t>
      </w:r>
      <w:r w:rsidR="00D53B48" w:rsidRPr="00126C86">
        <w:rPr>
          <w:rFonts w:ascii="Times New Roman" w:hAnsi="Times New Roman"/>
          <w:lang w:val="en-US"/>
        </w:rPr>
        <w:t xml:space="preserve"> </w:t>
      </w:r>
      <w:r w:rsidR="00B24479">
        <w:rPr>
          <w:rFonts w:ascii="Times New Roman" w:hAnsi="Times New Roman"/>
          <w:lang w:val="en-US"/>
        </w:rPr>
        <w:t>i</w:t>
      </w:r>
      <w:r w:rsidR="00D53B48" w:rsidRPr="00126C86">
        <w:rPr>
          <w:rFonts w:ascii="Times New Roman" w:hAnsi="Times New Roman"/>
          <w:lang w:val="en-US"/>
        </w:rPr>
        <w:t>n some regions</w:t>
      </w:r>
      <w:r w:rsidR="003D6B48" w:rsidRPr="00126C86">
        <w:rPr>
          <w:rFonts w:ascii="Times New Roman" w:hAnsi="Times New Roman"/>
          <w:lang w:val="en-US"/>
        </w:rPr>
        <w:t xml:space="preserve"> </w:t>
      </w:r>
      <w:r w:rsidRPr="00126C86">
        <w:rPr>
          <w:rFonts w:ascii="Times New Roman" w:hAnsi="Times New Roman"/>
          <w:lang w:val="en-US"/>
        </w:rPr>
        <w:t xml:space="preserve"> </w:t>
      </w:r>
    </w:p>
    <w:p w:rsidR="00A0549E" w:rsidRDefault="00C33ED8" w:rsidP="00A0549E">
      <w:pPr>
        <w:pStyle w:val="Paragrafoelenco"/>
        <w:numPr>
          <w:ilvl w:val="0"/>
          <w:numId w:val="8"/>
        </w:numPr>
        <w:rPr>
          <w:rFonts w:ascii="Times New Roman" w:hAnsi="Times New Roman"/>
          <w:lang w:val="en-US"/>
        </w:rPr>
      </w:pPr>
      <w:r w:rsidRPr="00A0549E">
        <w:rPr>
          <w:rFonts w:ascii="Times New Roman" w:hAnsi="Times New Roman"/>
          <w:lang w:val="en-US"/>
        </w:rPr>
        <w:t xml:space="preserve">Prohibition of care by family members of hospitalized </w:t>
      </w:r>
      <w:r w:rsidR="00B24479" w:rsidRPr="00A0549E">
        <w:rPr>
          <w:rFonts w:ascii="Times New Roman" w:hAnsi="Times New Roman"/>
          <w:lang w:val="en-US"/>
        </w:rPr>
        <w:t xml:space="preserve">infected </w:t>
      </w:r>
      <w:r w:rsidRPr="00A0549E">
        <w:rPr>
          <w:rFonts w:ascii="Times New Roman" w:hAnsi="Times New Roman"/>
          <w:lang w:val="en-US"/>
        </w:rPr>
        <w:t xml:space="preserve">persons with disabilities or </w:t>
      </w:r>
      <w:r w:rsidR="00B24479" w:rsidRPr="00A0549E">
        <w:rPr>
          <w:rFonts w:ascii="Times New Roman" w:hAnsi="Times New Roman"/>
          <w:lang w:val="en-US"/>
        </w:rPr>
        <w:t>older persons</w:t>
      </w:r>
      <w:r w:rsidRPr="00A0549E">
        <w:rPr>
          <w:rFonts w:ascii="Times New Roman" w:hAnsi="Times New Roman"/>
          <w:lang w:val="en-US"/>
        </w:rPr>
        <w:t xml:space="preserve"> with consequently forced fasting</w:t>
      </w:r>
      <w:r w:rsidR="003D6B48" w:rsidRPr="00A0549E">
        <w:rPr>
          <w:rFonts w:ascii="Times New Roman" w:hAnsi="Times New Roman"/>
          <w:lang w:val="en-US"/>
        </w:rPr>
        <w:t xml:space="preserve"> </w:t>
      </w:r>
      <w:r w:rsidR="00B24479" w:rsidRPr="00A0549E">
        <w:rPr>
          <w:rFonts w:ascii="Times New Roman" w:hAnsi="Times New Roman"/>
          <w:lang w:val="en-US"/>
        </w:rPr>
        <w:t>in some cases</w:t>
      </w:r>
      <w:r w:rsidR="00AC5AAB">
        <w:rPr>
          <w:rFonts w:ascii="Times New Roman" w:hAnsi="Times New Roman"/>
          <w:lang w:val="en-US"/>
        </w:rPr>
        <w:t xml:space="preserve">, also due to the lack of staff. </w:t>
      </w:r>
    </w:p>
    <w:p w:rsidR="007B5F3C" w:rsidRPr="00A0549E" w:rsidRDefault="00C33ED8" w:rsidP="00A0549E">
      <w:pPr>
        <w:pStyle w:val="Paragrafoelenco"/>
        <w:numPr>
          <w:ilvl w:val="0"/>
          <w:numId w:val="8"/>
        </w:numPr>
        <w:rPr>
          <w:rFonts w:ascii="Times New Roman" w:hAnsi="Times New Roman"/>
          <w:lang w:val="en-US"/>
        </w:rPr>
      </w:pPr>
      <w:r w:rsidRPr="00A0549E">
        <w:rPr>
          <w:rFonts w:ascii="Times New Roman" w:hAnsi="Times New Roman"/>
          <w:lang w:val="en-US"/>
        </w:rPr>
        <w:t>The p</w:t>
      </w:r>
      <w:r w:rsidR="005E5775" w:rsidRPr="00A0549E">
        <w:rPr>
          <w:rFonts w:ascii="Times New Roman" w:hAnsi="Times New Roman"/>
          <w:lang w:val="en-US"/>
        </w:rPr>
        <w:t xml:space="preserve">hysical restraint </w:t>
      </w:r>
      <w:r w:rsidRPr="00A0549E">
        <w:rPr>
          <w:rFonts w:ascii="Times New Roman" w:hAnsi="Times New Roman"/>
          <w:lang w:val="en-US"/>
        </w:rPr>
        <w:t>f</w:t>
      </w:r>
      <w:r w:rsidR="005E5775" w:rsidRPr="00A0549E">
        <w:rPr>
          <w:rFonts w:ascii="Times New Roman" w:hAnsi="Times New Roman"/>
          <w:lang w:val="en-US"/>
        </w:rPr>
        <w:t>or</w:t>
      </w:r>
      <w:r w:rsidRPr="00A0549E">
        <w:rPr>
          <w:rFonts w:ascii="Times New Roman" w:hAnsi="Times New Roman"/>
          <w:lang w:val="en-US"/>
        </w:rPr>
        <w:t xml:space="preserve"> </w:t>
      </w:r>
      <w:r w:rsidR="005E5775" w:rsidRPr="00A0549E">
        <w:rPr>
          <w:rFonts w:ascii="Times New Roman" w:hAnsi="Times New Roman"/>
          <w:lang w:val="en-US"/>
        </w:rPr>
        <w:t>the</w:t>
      </w:r>
      <w:r w:rsidR="00B24479" w:rsidRPr="00A0549E">
        <w:rPr>
          <w:rFonts w:ascii="Times New Roman" w:hAnsi="Times New Roman"/>
          <w:lang w:val="en-US"/>
        </w:rPr>
        <w:t xml:space="preserve"> so-called</w:t>
      </w:r>
      <w:r w:rsidR="005E5775" w:rsidRPr="00A0549E">
        <w:rPr>
          <w:rFonts w:ascii="Times New Roman" w:hAnsi="Times New Roman"/>
          <w:lang w:val="en-US"/>
        </w:rPr>
        <w:t xml:space="preserve"> </w:t>
      </w:r>
      <w:r w:rsidRPr="00A0549E">
        <w:rPr>
          <w:rFonts w:ascii="Times New Roman" w:hAnsi="Times New Roman"/>
          <w:lang w:val="en-US"/>
        </w:rPr>
        <w:t>“</w:t>
      </w:r>
      <w:r w:rsidR="005E5775" w:rsidRPr="00A0549E">
        <w:rPr>
          <w:rFonts w:ascii="Times New Roman" w:hAnsi="Times New Roman"/>
          <w:lang w:val="en-US"/>
        </w:rPr>
        <w:t>uncooperative</w:t>
      </w:r>
      <w:r w:rsidRPr="00A0549E">
        <w:rPr>
          <w:rFonts w:ascii="Times New Roman" w:hAnsi="Times New Roman"/>
          <w:lang w:val="en-US"/>
        </w:rPr>
        <w:t>”</w:t>
      </w:r>
      <w:r w:rsidR="005E5775" w:rsidRPr="00A0549E">
        <w:rPr>
          <w:rFonts w:ascii="Times New Roman" w:hAnsi="Times New Roman"/>
          <w:lang w:val="en-US"/>
        </w:rPr>
        <w:t xml:space="preserve"> </w:t>
      </w:r>
      <w:r w:rsidR="00B24479" w:rsidRPr="00A0549E">
        <w:rPr>
          <w:rFonts w:ascii="Times New Roman" w:hAnsi="Times New Roman"/>
          <w:lang w:val="en-US"/>
        </w:rPr>
        <w:t>persons,</w:t>
      </w:r>
      <w:r w:rsidR="00AC5AAB">
        <w:rPr>
          <w:rFonts w:ascii="Times New Roman" w:hAnsi="Times New Roman"/>
          <w:lang w:val="en-US"/>
        </w:rPr>
        <w:t xml:space="preserve"> namely persons with intellectual and/or psychosocial disabilities,</w:t>
      </w:r>
      <w:r w:rsidR="00B24479" w:rsidRPr="00A0549E">
        <w:rPr>
          <w:rFonts w:ascii="Times New Roman" w:hAnsi="Times New Roman"/>
          <w:lang w:val="en-US"/>
        </w:rPr>
        <w:t xml:space="preserve"> </w:t>
      </w:r>
      <w:r w:rsidR="005E5775" w:rsidRPr="00A0549E">
        <w:rPr>
          <w:rFonts w:ascii="Times New Roman" w:hAnsi="Times New Roman"/>
          <w:lang w:val="en-US"/>
        </w:rPr>
        <w:t>forced to bed and medication throughout hospitalization</w:t>
      </w:r>
    </w:p>
    <w:p w:rsidR="007B5F3C" w:rsidRPr="00126C86" w:rsidRDefault="00C33ED8" w:rsidP="00FF52C6">
      <w:pPr>
        <w:rPr>
          <w:rFonts w:cs="Times New Roman"/>
          <w:lang w:val="en-US"/>
        </w:rPr>
      </w:pPr>
      <w:r w:rsidRPr="00126C86">
        <w:rPr>
          <w:rFonts w:cs="Times New Roman"/>
          <w:lang w:val="en-US"/>
        </w:rPr>
        <w:t>Moreover</w:t>
      </w:r>
      <w:r w:rsidR="00B24479">
        <w:rPr>
          <w:rFonts w:cs="Times New Roman"/>
          <w:lang w:val="en-US"/>
        </w:rPr>
        <w:t>,</w:t>
      </w:r>
      <w:r w:rsidRPr="00126C86">
        <w:rPr>
          <w:rFonts w:cs="Times New Roman"/>
          <w:lang w:val="en-US"/>
        </w:rPr>
        <w:t xml:space="preserve"> in residential settings, several elements cause the same inhuman and cruel treatments. </w:t>
      </w:r>
    </w:p>
    <w:p w:rsidR="007B5F3C" w:rsidRPr="00126C86" w:rsidRDefault="007B5F3C" w:rsidP="00FF52C6">
      <w:pPr>
        <w:rPr>
          <w:rFonts w:cs="Times New Roman"/>
          <w:lang w:val="en-US"/>
        </w:rPr>
      </w:pPr>
    </w:p>
    <w:tbl>
      <w:tblPr>
        <w:tblStyle w:val="Grigliatabella"/>
        <w:tblW w:w="0" w:type="auto"/>
        <w:tblLook w:val="04A0" w:firstRow="1" w:lastRow="0" w:firstColumn="1" w:lastColumn="0" w:noHBand="0" w:noVBand="1"/>
      </w:tblPr>
      <w:tblGrid>
        <w:gridCol w:w="9628"/>
      </w:tblGrid>
      <w:tr w:rsidR="00ED63D9" w:rsidRPr="002B381B" w:rsidTr="007B5F3C">
        <w:tc>
          <w:tcPr>
            <w:tcW w:w="9628" w:type="dxa"/>
          </w:tcPr>
          <w:p w:rsidR="007B5F3C" w:rsidRPr="00126C86" w:rsidRDefault="00C33ED8" w:rsidP="007B5F3C">
            <w:pPr>
              <w:rPr>
                <w:rFonts w:cs="Times New Roman"/>
                <w:b/>
                <w:bCs/>
                <w:i/>
                <w:iCs/>
                <w:lang w:val="en-US"/>
              </w:rPr>
            </w:pPr>
            <w:r w:rsidRPr="00126C86">
              <w:rPr>
                <w:rFonts w:cs="Times New Roman"/>
                <w:b/>
                <w:bCs/>
                <w:i/>
                <w:iCs/>
                <w:lang w:val="en-US"/>
              </w:rPr>
              <w:t xml:space="preserve">Slaughters and silent outbreaks </w:t>
            </w:r>
          </w:p>
          <w:p w:rsidR="007B5F3C" w:rsidRPr="00126C86" w:rsidRDefault="007B5F3C" w:rsidP="007B5F3C">
            <w:pPr>
              <w:rPr>
                <w:rFonts w:cs="Times New Roman"/>
                <w:i/>
                <w:iCs/>
                <w:lang w:val="en-US"/>
              </w:rPr>
            </w:pPr>
          </w:p>
          <w:p w:rsidR="007B5F3C" w:rsidRPr="00126C86" w:rsidRDefault="00C33ED8" w:rsidP="007B5F3C">
            <w:pPr>
              <w:rPr>
                <w:rFonts w:cs="Times New Roman"/>
                <w:lang w:val="en-US"/>
              </w:rPr>
            </w:pPr>
            <w:r w:rsidRPr="00126C86">
              <w:rPr>
                <w:rFonts w:cs="Times New Roman"/>
                <w:i/>
                <w:iCs/>
                <w:lang w:val="en-US"/>
              </w:rPr>
              <w:t>Istituto Basso Cremosini di Pontevico (Brescia) is a private religious institution hosting 320 women with psychosocial disabilities and mental health impairments. At the date of 2020/04/14, in full lockdown 22 residents have died</w:t>
            </w:r>
            <w:r w:rsidR="00B24479" w:rsidRPr="00126C86">
              <w:rPr>
                <w:rFonts w:cs="Times New Roman"/>
                <w:i/>
                <w:iCs/>
                <w:lang w:val="en-US"/>
              </w:rPr>
              <w:t>,  in</w:t>
            </w:r>
            <w:r w:rsidR="00B24479">
              <w:rPr>
                <w:rFonts w:cs="Times New Roman"/>
                <w:i/>
                <w:iCs/>
                <w:lang w:val="en-US"/>
              </w:rPr>
              <w:t xml:space="preserve"> only one</w:t>
            </w:r>
            <w:r w:rsidR="00B24479" w:rsidRPr="00126C86">
              <w:rPr>
                <w:rFonts w:cs="Times New Roman"/>
                <w:i/>
                <w:iCs/>
                <w:lang w:val="en-US"/>
              </w:rPr>
              <w:t xml:space="preserve"> week</w:t>
            </w:r>
            <w:r w:rsidR="00B24479">
              <w:rPr>
                <w:rFonts w:cs="Times New Roman"/>
                <w:i/>
                <w:iCs/>
                <w:lang w:val="en-US"/>
              </w:rPr>
              <w:t xml:space="preserve">, in addition to </w:t>
            </w:r>
            <w:r w:rsidRPr="00126C86">
              <w:rPr>
                <w:rFonts w:cs="Times New Roman"/>
                <w:i/>
                <w:iCs/>
                <w:lang w:val="en-US"/>
              </w:rPr>
              <w:t xml:space="preserve"> 70 cases of contagion in the staff</w:t>
            </w:r>
            <w:r w:rsidR="00B24479">
              <w:rPr>
                <w:rFonts w:cs="Times New Roman"/>
                <w:i/>
                <w:iCs/>
                <w:lang w:val="en-US"/>
              </w:rPr>
              <w:t xml:space="preserve">, </w:t>
            </w:r>
            <w:r w:rsidRPr="00126C86">
              <w:rPr>
                <w:rFonts w:cs="Times New Roman"/>
                <w:i/>
                <w:iCs/>
                <w:lang w:val="en-US"/>
              </w:rPr>
              <w:t xml:space="preserve"> that have reduced </w:t>
            </w:r>
            <w:r w:rsidR="00B24479">
              <w:rPr>
                <w:rFonts w:cs="Times New Roman"/>
                <w:i/>
                <w:iCs/>
                <w:lang w:val="en-US"/>
              </w:rPr>
              <w:t>the</w:t>
            </w:r>
            <w:r w:rsidRPr="00126C86">
              <w:rPr>
                <w:rFonts w:cs="Times New Roman"/>
                <w:i/>
                <w:iCs/>
                <w:lang w:val="en-US"/>
              </w:rPr>
              <w:t xml:space="preserve"> support </w:t>
            </w:r>
            <w:r w:rsidR="00B24479">
              <w:rPr>
                <w:rFonts w:cs="Times New Roman"/>
                <w:i/>
                <w:iCs/>
                <w:lang w:val="en-US"/>
              </w:rPr>
              <w:t>to</w:t>
            </w:r>
            <w:r w:rsidRPr="00126C86">
              <w:rPr>
                <w:rFonts w:cs="Times New Roman"/>
                <w:i/>
                <w:iCs/>
                <w:lang w:val="en-US"/>
              </w:rPr>
              <w:t xml:space="preserve"> guests by two thirds.</w:t>
            </w:r>
          </w:p>
        </w:tc>
      </w:tr>
    </w:tbl>
    <w:p w:rsidR="007B5F3C" w:rsidRPr="00126C86" w:rsidRDefault="007B5F3C" w:rsidP="00FF52C6">
      <w:pPr>
        <w:rPr>
          <w:rFonts w:cs="Times New Roman"/>
          <w:lang w:val="en-US"/>
        </w:rPr>
      </w:pPr>
    </w:p>
    <w:p w:rsidR="005E5775" w:rsidRPr="00126C86" w:rsidRDefault="00C33ED8" w:rsidP="00FF52C6">
      <w:pPr>
        <w:rPr>
          <w:rFonts w:cs="Times New Roman"/>
          <w:lang w:val="en-US"/>
        </w:rPr>
      </w:pPr>
      <w:r w:rsidRPr="00126C86">
        <w:rPr>
          <w:rFonts w:cs="Times New Roman"/>
          <w:lang w:val="en-US"/>
        </w:rPr>
        <w:t xml:space="preserve">In addition to the overcrowding </w:t>
      </w:r>
      <w:r w:rsidR="00B24479">
        <w:rPr>
          <w:rFonts w:cs="Times New Roman"/>
          <w:lang w:val="en-US"/>
        </w:rPr>
        <w:t>in</w:t>
      </w:r>
      <w:r w:rsidR="00B94A0A">
        <w:rPr>
          <w:rFonts w:cs="Times New Roman"/>
          <w:lang w:val="en-US"/>
        </w:rPr>
        <w:t xml:space="preserve"> </w:t>
      </w:r>
      <w:r w:rsidRPr="00126C86">
        <w:rPr>
          <w:rFonts w:cs="Times New Roman"/>
          <w:lang w:val="en-US"/>
        </w:rPr>
        <w:t>institutions</w:t>
      </w:r>
      <w:r w:rsidR="00B24479">
        <w:rPr>
          <w:rFonts w:cs="Times New Roman"/>
          <w:lang w:val="en-US"/>
        </w:rPr>
        <w:t xml:space="preserve">, </w:t>
      </w:r>
      <w:r w:rsidRPr="00126C86">
        <w:rPr>
          <w:rFonts w:cs="Times New Roman"/>
          <w:lang w:val="en-US"/>
        </w:rPr>
        <w:t xml:space="preserve">the </w:t>
      </w:r>
      <w:r w:rsidR="007F3AB4" w:rsidRPr="00126C86">
        <w:rPr>
          <w:rFonts w:cs="Times New Roman"/>
          <w:lang w:val="en-US"/>
        </w:rPr>
        <w:t>failure</w:t>
      </w:r>
      <w:r w:rsidRPr="00126C86">
        <w:rPr>
          <w:rFonts w:cs="Times New Roman"/>
          <w:lang w:val="en-US"/>
        </w:rPr>
        <w:t xml:space="preserve"> of the management and staff to manage the emergency has caused terrible situations of abandonment of residents to their fate. </w:t>
      </w:r>
    </w:p>
    <w:p w:rsidR="00A72CEC" w:rsidRPr="00126C86" w:rsidRDefault="00A72CEC" w:rsidP="00FF52C6">
      <w:pPr>
        <w:rPr>
          <w:rFonts w:cs="Times New Roman"/>
          <w:lang w:val="en-US"/>
        </w:rPr>
      </w:pPr>
    </w:p>
    <w:tbl>
      <w:tblPr>
        <w:tblStyle w:val="Grigliatabella"/>
        <w:tblW w:w="0" w:type="auto"/>
        <w:tblLook w:val="04A0" w:firstRow="1" w:lastRow="0" w:firstColumn="1" w:lastColumn="0" w:noHBand="0" w:noVBand="1"/>
      </w:tblPr>
      <w:tblGrid>
        <w:gridCol w:w="9628"/>
      </w:tblGrid>
      <w:tr w:rsidR="00ED63D9" w:rsidRPr="002B381B" w:rsidTr="00A72CEC">
        <w:tc>
          <w:tcPr>
            <w:tcW w:w="9628" w:type="dxa"/>
          </w:tcPr>
          <w:p w:rsidR="00A72CEC" w:rsidRPr="00A72CEC" w:rsidRDefault="00C33ED8" w:rsidP="00A72CEC">
            <w:pPr>
              <w:rPr>
                <w:rFonts w:cs="Times New Roman"/>
                <w:b/>
                <w:bCs/>
                <w:i/>
                <w:iCs/>
                <w:lang w:val="en-US"/>
              </w:rPr>
            </w:pPr>
            <w:r w:rsidRPr="00A72CEC">
              <w:rPr>
                <w:rFonts w:cs="Times New Roman"/>
                <w:b/>
                <w:bCs/>
                <w:i/>
                <w:iCs/>
                <w:lang w:val="en-US"/>
              </w:rPr>
              <w:t xml:space="preserve">Coronavirus, the army that "saved" the Troina Oasis.    </w:t>
            </w:r>
          </w:p>
          <w:p w:rsidR="00A72CEC" w:rsidRPr="00126C86" w:rsidRDefault="00A72CEC" w:rsidP="00A72CEC">
            <w:pPr>
              <w:rPr>
                <w:rFonts w:cs="Times New Roman"/>
                <w:bCs/>
                <w:i/>
                <w:iCs/>
                <w:lang w:val="en-US"/>
              </w:rPr>
            </w:pPr>
          </w:p>
          <w:p w:rsidR="00A72CEC" w:rsidRPr="00A72CEC" w:rsidRDefault="00C33ED8" w:rsidP="00A72CEC">
            <w:pPr>
              <w:rPr>
                <w:rFonts w:cs="Times New Roman"/>
                <w:bCs/>
                <w:i/>
                <w:iCs/>
                <w:lang w:val="en-US"/>
              </w:rPr>
            </w:pPr>
            <w:r w:rsidRPr="002B381B">
              <w:rPr>
                <w:rFonts w:cs="Times New Roman"/>
                <w:bCs/>
                <w:i/>
                <w:iCs/>
              </w:rPr>
              <w:t xml:space="preserve">The IRCCS Oasi Madonna Santissima di Troina in Sicily hosts 160 persons with disabilities. </w:t>
            </w:r>
            <w:r w:rsidRPr="00A72CEC">
              <w:rPr>
                <w:rFonts w:cs="Times New Roman"/>
                <w:bCs/>
                <w:i/>
                <w:iCs/>
                <w:lang w:val="en-US"/>
              </w:rPr>
              <w:t>On March 27, 2020, the situation was dramatic with 70 people infected with Covid-19: 45 guests of the department and 25 operators. A huge health machine was set in action thanks to the collaboration of 19 army men, doctors, and military nurses sent on March 29, in the city of Enna, by the Minister of Defence after the appeal of the mayor Fabio Venezia. In the structure, which has become a real powder keg, the COVID cases, now 150 patients and health workers who did not need hospitalization, have been managed autonomously.</w:t>
            </w:r>
            <w:r>
              <w:rPr>
                <w:rFonts w:cs="Times New Roman"/>
                <w:bCs/>
                <w:i/>
                <w:iCs/>
                <w:vertAlign w:val="superscript"/>
                <w:lang w:val="en-US"/>
              </w:rPr>
              <w:footnoteReference w:id="21"/>
            </w:r>
          </w:p>
          <w:p w:rsidR="00A72CEC" w:rsidRPr="00126C86" w:rsidRDefault="00A72CEC" w:rsidP="00FF52C6">
            <w:pPr>
              <w:rPr>
                <w:rFonts w:cs="Times New Roman"/>
                <w:i/>
                <w:iCs/>
                <w:lang w:val="en-US"/>
              </w:rPr>
            </w:pPr>
          </w:p>
        </w:tc>
      </w:tr>
    </w:tbl>
    <w:p w:rsidR="00A72CEC" w:rsidRPr="00126C86" w:rsidRDefault="00A72CEC" w:rsidP="00FF52C6">
      <w:pPr>
        <w:rPr>
          <w:rFonts w:cs="Times New Roman"/>
          <w:lang w:val="en-US"/>
        </w:rPr>
      </w:pPr>
    </w:p>
    <w:p w:rsidR="00BB7D6A" w:rsidRPr="00126C86" w:rsidRDefault="00C33ED8" w:rsidP="005363C6">
      <w:pPr>
        <w:rPr>
          <w:rFonts w:cs="Times New Roman"/>
          <w:lang w:val="en-US" w:eastAsia="it-IT"/>
        </w:rPr>
      </w:pPr>
      <w:r w:rsidRPr="00126C86">
        <w:rPr>
          <w:rFonts w:cs="Times New Roman"/>
          <w:lang w:val="en-US" w:eastAsia="it-IT"/>
        </w:rPr>
        <w:t xml:space="preserve">For the issue of the reported </w:t>
      </w:r>
      <w:r w:rsidR="00CC76D0" w:rsidRPr="00126C86">
        <w:rPr>
          <w:rFonts w:cs="Times New Roman"/>
          <w:i/>
          <w:iCs/>
          <w:lang w:val="en-US" w:eastAsia="it-IT"/>
        </w:rPr>
        <w:t>“</w:t>
      </w:r>
      <w:r w:rsidRPr="00126C86">
        <w:rPr>
          <w:rFonts w:cs="Times New Roman"/>
          <w:i/>
          <w:iCs/>
          <w:lang w:val="en-US" w:eastAsia="it-IT"/>
        </w:rPr>
        <w:t>Clinical Ethics Recommendations for the Allocation of Intensive Care Treatments in exceptional, resource-limited circumstances</w:t>
      </w:r>
      <w:r w:rsidR="00CC76D0" w:rsidRPr="00126C86">
        <w:rPr>
          <w:rFonts w:cs="Times New Roman"/>
          <w:i/>
          <w:iCs/>
          <w:lang w:val="en-US" w:eastAsia="it-IT"/>
        </w:rPr>
        <w:t>”</w:t>
      </w:r>
      <w:r w:rsidR="003F6492" w:rsidRPr="00126C86">
        <w:rPr>
          <w:rFonts w:cs="Times New Roman"/>
          <w:i/>
          <w:iCs/>
          <w:lang w:val="en-US" w:eastAsia="it-IT"/>
        </w:rPr>
        <w:t xml:space="preserve"> </w:t>
      </w:r>
      <w:r w:rsidR="003F6492" w:rsidRPr="00126C86">
        <w:rPr>
          <w:rFonts w:cs="Times New Roman"/>
          <w:lang w:val="en-US" w:eastAsia="it-IT"/>
        </w:rPr>
        <w:t>must be reaffirmed that the only approach in medical triage is the clinical one and any approach based on categories (</w:t>
      </w:r>
      <w:r w:rsidR="00B24479">
        <w:rPr>
          <w:rFonts w:cs="Times New Roman"/>
          <w:lang w:val="en-US" w:eastAsia="it-IT"/>
        </w:rPr>
        <w:t>older persons</w:t>
      </w:r>
      <w:r w:rsidR="003F6492" w:rsidRPr="00126C86">
        <w:rPr>
          <w:rFonts w:cs="Times New Roman"/>
          <w:lang w:val="en-US" w:eastAsia="it-IT"/>
        </w:rPr>
        <w:t>, people with disabilities) would constitute a violation of human rights, on whose respect bioethics is based.</w:t>
      </w:r>
    </w:p>
    <w:p w:rsidR="007F3AB4" w:rsidRPr="00126C86" w:rsidRDefault="007F3AB4" w:rsidP="00F159D0">
      <w:pPr>
        <w:rPr>
          <w:rFonts w:cs="Times New Roman"/>
          <w:lang w:val="en-US" w:eastAsia="it-IT"/>
        </w:rPr>
      </w:pPr>
    </w:p>
    <w:p w:rsidR="007F3AB4" w:rsidRDefault="007F3AB4" w:rsidP="0024210B">
      <w:pPr>
        <w:jc w:val="center"/>
        <w:rPr>
          <w:rFonts w:cs="Times New Roman"/>
          <w:b/>
          <w:bCs/>
          <w:lang w:val="en-US" w:eastAsia="it-IT"/>
        </w:rPr>
      </w:pPr>
    </w:p>
    <w:p w:rsidR="00F159D0" w:rsidRPr="00126C86" w:rsidRDefault="00C33ED8" w:rsidP="0024210B">
      <w:pPr>
        <w:jc w:val="center"/>
        <w:rPr>
          <w:rFonts w:cs="Times New Roman"/>
          <w:b/>
          <w:bCs/>
          <w:lang w:val="en-US" w:eastAsia="it-IT"/>
        </w:rPr>
      </w:pPr>
      <w:r w:rsidRPr="00126C86">
        <w:rPr>
          <w:rFonts w:cs="Times New Roman"/>
          <w:b/>
          <w:bCs/>
          <w:lang w:val="en-US" w:eastAsia="it-IT"/>
        </w:rPr>
        <w:t>ARTICLE 2</w:t>
      </w:r>
    </w:p>
    <w:p w:rsidR="00BF3B58" w:rsidRPr="00126C86" w:rsidRDefault="00C33ED8" w:rsidP="0024210B">
      <w:pPr>
        <w:rPr>
          <w:rFonts w:cs="Times New Roman"/>
          <w:lang w:val="en-US" w:eastAsia="it-IT"/>
        </w:rPr>
      </w:pPr>
      <w:r w:rsidRPr="00126C86">
        <w:rPr>
          <w:rFonts w:cs="Times New Roman"/>
          <w:lang w:val="en-US" w:eastAsia="it-IT"/>
        </w:rPr>
        <w:t>This article linked with CRPD art. 11</w:t>
      </w:r>
      <w:r>
        <w:rPr>
          <w:rStyle w:val="Rimandonotaapidipagina"/>
          <w:rFonts w:cs="Times New Roman"/>
          <w:lang w:val="en-US" w:eastAsia="it-IT"/>
        </w:rPr>
        <w:footnoteReference w:id="22"/>
      </w:r>
      <w:r w:rsidR="001E5785" w:rsidRPr="00126C86">
        <w:rPr>
          <w:rFonts w:cs="Times New Roman"/>
          <w:lang w:val="en-US" w:eastAsia="it-IT"/>
        </w:rPr>
        <w:t xml:space="preserve"> and CRPD art 25.d) and art. 25. f)</w:t>
      </w:r>
      <w:r>
        <w:rPr>
          <w:rStyle w:val="Rimandonotaapidipagina"/>
          <w:rFonts w:cs="Times New Roman"/>
          <w:lang w:val="en-US" w:eastAsia="it-IT"/>
        </w:rPr>
        <w:footnoteReference w:id="23"/>
      </w:r>
      <w:r w:rsidR="00D524FC" w:rsidRPr="00126C86">
        <w:rPr>
          <w:rFonts w:cs="Times New Roman"/>
          <w:lang w:val="en-US" w:eastAsia="it-IT"/>
        </w:rPr>
        <w:t xml:space="preserve"> </w:t>
      </w:r>
      <w:r w:rsidR="00EC01FB" w:rsidRPr="00126C86">
        <w:rPr>
          <w:rFonts w:cs="Times New Roman"/>
          <w:lang w:val="en-US" w:eastAsia="it-IT"/>
        </w:rPr>
        <w:t>is the baseline to consider what happened during the outbreak COVID-19 as the exceptional circumstance that may not be invoked as a justification of torture and CIDT.</w:t>
      </w:r>
      <w:r w:rsidR="001603E1" w:rsidRPr="00126C86">
        <w:rPr>
          <w:rFonts w:cs="Times New Roman"/>
          <w:lang w:val="en-US" w:eastAsia="it-IT"/>
        </w:rPr>
        <w:t xml:space="preserve"> As cited in the introduction, access to health care and health care services concerns various areas of public responsibility for intervention. The reported lack of equal access to health care, poor capacity to intervene in emergencies and with protection systems, inadequate care of people in long-term residence, and in monitoring the situation </w:t>
      </w:r>
      <w:r w:rsidR="00EC01FB" w:rsidRPr="00126C86">
        <w:rPr>
          <w:rFonts w:cs="Times New Roman"/>
          <w:lang w:val="en-US" w:eastAsia="it-IT"/>
        </w:rPr>
        <w:t>must</w:t>
      </w:r>
      <w:r w:rsidR="001603E1" w:rsidRPr="00126C86">
        <w:rPr>
          <w:rFonts w:cs="Times New Roman"/>
          <w:lang w:val="en-US" w:eastAsia="it-IT"/>
        </w:rPr>
        <w:t xml:space="preserve"> be associated </w:t>
      </w:r>
      <w:r w:rsidR="00DF7F35" w:rsidRPr="00126C86">
        <w:rPr>
          <w:rFonts w:cs="Times New Roman"/>
          <w:lang w:val="en-US" w:eastAsia="it-IT"/>
        </w:rPr>
        <w:t xml:space="preserve">with the </w:t>
      </w:r>
      <w:r w:rsidR="001603E1" w:rsidRPr="00126C86">
        <w:rPr>
          <w:rFonts w:cs="Times New Roman"/>
          <w:lang w:val="en-US" w:eastAsia="it-IT"/>
        </w:rPr>
        <w:t xml:space="preserve">cruel, inhuman, and degrading treatment of </w:t>
      </w:r>
      <w:r w:rsidR="00DF7F35">
        <w:rPr>
          <w:rFonts w:cs="Times New Roman"/>
          <w:lang w:val="en-US" w:eastAsia="it-IT"/>
        </w:rPr>
        <w:t>persons with disabilities and older persons</w:t>
      </w:r>
      <w:r w:rsidR="001603E1" w:rsidRPr="00126C86">
        <w:rPr>
          <w:rFonts w:cs="Times New Roman"/>
          <w:lang w:val="en-US" w:eastAsia="it-IT"/>
        </w:rPr>
        <w:t>.</w:t>
      </w:r>
      <w:r w:rsidRPr="00126C86">
        <w:rPr>
          <w:rFonts w:cs="Times New Roman"/>
          <w:lang w:val="en-US" w:eastAsia="it-IT"/>
        </w:rPr>
        <w:t xml:space="preserve"> </w:t>
      </w:r>
    </w:p>
    <w:p w:rsidR="001603E1" w:rsidRPr="00126C86" w:rsidRDefault="00C33ED8" w:rsidP="0024210B">
      <w:pPr>
        <w:rPr>
          <w:rFonts w:cs="Times New Roman"/>
          <w:lang w:val="en-US" w:eastAsia="it-IT"/>
        </w:rPr>
      </w:pPr>
      <w:r w:rsidRPr="00126C86">
        <w:rPr>
          <w:rFonts w:cs="Times New Roman"/>
          <w:lang w:val="en-US" w:eastAsia="it-IT"/>
        </w:rPr>
        <w:t xml:space="preserve"> </w:t>
      </w:r>
    </w:p>
    <w:p w:rsidR="00EC01FB" w:rsidRPr="003F07B7" w:rsidRDefault="00C33ED8" w:rsidP="00EC01FB">
      <w:pPr>
        <w:pStyle w:val="Sottotitolo"/>
        <w:rPr>
          <w:rFonts w:ascii="Times New Roman" w:hAnsi="Times New Roman"/>
          <w:lang w:val="en-US"/>
        </w:rPr>
      </w:pPr>
      <w:r w:rsidRPr="003F07B7">
        <w:rPr>
          <w:rFonts w:ascii="Times New Roman" w:hAnsi="Times New Roman"/>
          <w:lang w:val="en-US"/>
        </w:rPr>
        <w:t>Violations of Art 2</w:t>
      </w:r>
    </w:p>
    <w:p w:rsidR="00EC01FB" w:rsidRPr="003F07B7" w:rsidRDefault="00EC01FB" w:rsidP="00EC01FB">
      <w:pPr>
        <w:rPr>
          <w:rFonts w:cs="Times New Roman"/>
          <w:lang w:val="en-US" w:eastAsia="it-IT"/>
        </w:rPr>
      </w:pPr>
    </w:p>
    <w:p w:rsidR="00B722B5" w:rsidRPr="001D0714" w:rsidRDefault="00C33ED8" w:rsidP="00B722B5">
      <w:pPr>
        <w:spacing w:line="270" w:lineRule="exact"/>
        <w:ind w:firstLine="454"/>
        <w:jc w:val="both"/>
        <w:rPr>
          <w:rFonts w:cs="Times New Roman"/>
          <w:lang w:val="en-US" w:eastAsia="it-IT"/>
        </w:rPr>
      </w:pPr>
      <w:r w:rsidRPr="005F5A56">
        <w:rPr>
          <w:rFonts w:cs="Times New Roman"/>
          <w:lang w:val="en-US" w:eastAsia="it-IT"/>
        </w:rPr>
        <w:lastRenderedPageBreak/>
        <w:t xml:space="preserve">Despite the obligations arising from the above-mentioned Human Rights Treaties and the various International Agencies, the Italian Government has not taken all the necessary measures to ensure the protection and safety of people with disabilities and </w:t>
      </w:r>
      <w:r w:rsidR="00DF7F35">
        <w:rPr>
          <w:rFonts w:cs="Times New Roman"/>
          <w:lang w:val="en-US" w:eastAsia="it-IT"/>
        </w:rPr>
        <w:t>older persons</w:t>
      </w:r>
      <w:r w:rsidRPr="005F5A56">
        <w:rPr>
          <w:rFonts w:cs="Times New Roman"/>
          <w:lang w:val="en-US" w:eastAsia="it-IT"/>
        </w:rPr>
        <w:t xml:space="preserve"> in situations of risk such as those caused by the COVID-19 pandemic. </w:t>
      </w:r>
      <w:r w:rsidRPr="005F5A56">
        <w:rPr>
          <w:rFonts w:eastAsia="Optima-Regular" w:cs="Times New Roman"/>
          <w:lang w:val="en-US" w:eastAsia="ar-SA"/>
        </w:rPr>
        <w:t xml:space="preserve">On the contrary, philosophies, and strategies close to those of military corps or charitable organizations (Army, Red Cross, etc.) have prevailed, where the approach is based on loss limitation and has also justified the </w:t>
      </w:r>
      <w:r w:rsidRPr="005F5A56">
        <w:rPr>
          <w:rFonts w:eastAsia="Optima-Regular" w:cs="Times New Roman"/>
          <w:i/>
          <w:iCs/>
          <w:lang w:val="en-US" w:eastAsia="ar-SA"/>
        </w:rPr>
        <w:t>Triage</w:t>
      </w:r>
      <w:r w:rsidRPr="005F5A56">
        <w:rPr>
          <w:rFonts w:eastAsia="Optima-Regular" w:cs="Times New Roman"/>
          <w:lang w:val="en-US" w:eastAsia="ar-SA"/>
        </w:rPr>
        <w:t xml:space="preserve"> approach in situations of natural and human disasters (i.e. the selection of which people should be assisted first) that penalizes people with disabilities.</w:t>
      </w:r>
      <w:r>
        <w:rPr>
          <w:rStyle w:val="Rimandonotaapidipagina"/>
          <w:rFonts w:eastAsia="Optima-Regular" w:cs="Times New Roman"/>
          <w:lang w:val="en-GB" w:eastAsia="ar-SA"/>
        </w:rPr>
        <w:footnoteReference w:id="24"/>
      </w:r>
      <w:r w:rsidR="006F7044" w:rsidRPr="005F5A56">
        <w:rPr>
          <w:rFonts w:eastAsia="Optima-Regular" w:cs="Times New Roman"/>
          <w:lang w:val="en-US" w:eastAsia="ar-SA"/>
        </w:rPr>
        <w:t xml:space="preserve">. </w:t>
      </w:r>
      <w:r w:rsidR="001D0714" w:rsidRPr="001D0714">
        <w:rPr>
          <w:rFonts w:eastAsia="Optima-Regular" w:cs="Times New Roman"/>
          <w:lang w:val="en-US" w:eastAsia="ar-SA"/>
        </w:rPr>
        <w:t xml:space="preserve">Therefore, preventive and operational pandemic risk reduction practices have not been based on multi-risk and multi-sectoral approaches and </w:t>
      </w:r>
      <w:r w:rsidR="00DF7F35">
        <w:rPr>
          <w:rFonts w:eastAsia="Optima-Regular" w:cs="Times New Roman"/>
          <w:lang w:val="en-US" w:eastAsia="ar-SA"/>
        </w:rPr>
        <w:t>were</w:t>
      </w:r>
      <w:r w:rsidR="001D0714" w:rsidRPr="001D0714">
        <w:rPr>
          <w:rFonts w:eastAsia="Optima-Regular" w:cs="Times New Roman"/>
          <w:lang w:val="en-US" w:eastAsia="ar-SA"/>
        </w:rPr>
        <w:t xml:space="preserve"> inclusive and accessible in terms of efficiency and effectiveness.</w:t>
      </w:r>
      <w:r w:rsidRPr="001D0714">
        <w:rPr>
          <w:rFonts w:eastAsia="Optima-Regular" w:cs="Times New Roman"/>
          <w:iCs/>
          <w:lang w:val="en-US" w:eastAsia="ar-SA"/>
        </w:rPr>
        <w:t xml:space="preserve"> </w:t>
      </w:r>
    </w:p>
    <w:p w:rsidR="0059312A" w:rsidRDefault="00C33ED8" w:rsidP="006730FD">
      <w:pPr>
        <w:pStyle w:val="Sottotitolo"/>
        <w:rPr>
          <w:rFonts w:ascii="Times New Roman" w:eastAsia="Optima-Regular" w:hAnsi="Times New Roman"/>
          <w:b w:val="0"/>
          <w:color w:val="auto"/>
          <w:sz w:val="24"/>
          <w:szCs w:val="22"/>
          <w:lang w:val="en-US" w:eastAsia="ar-SA"/>
        </w:rPr>
      </w:pPr>
      <w:bookmarkStart w:id="3" w:name="_Hlk46320736"/>
      <w:r w:rsidRPr="0059312A">
        <w:rPr>
          <w:rFonts w:ascii="Times New Roman" w:eastAsia="Optima-Regular" w:hAnsi="Times New Roman"/>
          <w:b w:val="0"/>
          <w:color w:val="auto"/>
          <w:sz w:val="24"/>
          <w:szCs w:val="22"/>
          <w:lang w:val="en-US" w:eastAsia="ar-SA"/>
        </w:rPr>
        <w:t>In conclusion, the solutions put in place did not take into account persons with disabilities and/or elderly people who were invisible victims of cruel and inhuman treatment or torture.</w:t>
      </w:r>
    </w:p>
    <w:bookmarkEnd w:id="3"/>
    <w:p w:rsidR="00AE32EF" w:rsidRPr="00126C86" w:rsidRDefault="00AE32EF" w:rsidP="00AE32EF">
      <w:pPr>
        <w:rPr>
          <w:rFonts w:cs="Times New Roman"/>
          <w:lang w:val="en-US" w:eastAsia="it-IT"/>
        </w:rPr>
      </w:pPr>
    </w:p>
    <w:p w:rsidR="00AE32EF" w:rsidRPr="00126C86" w:rsidRDefault="00C33ED8" w:rsidP="00AE32EF">
      <w:pPr>
        <w:jc w:val="center"/>
        <w:rPr>
          <w:rFonts w:cs="Times New Roman"/>
          <w:b/>
          <w:bCs/>
          <w:lang w:val="en-US" w:eastAsia="it-IT"/>
        </w:rPr>
      </w:pPr>
      <w:r w:rsidRPr="00126C86">
        <w:rPr>
          <w:rFonts w:cs="Times New Roman"/>
          <w:b/>
          <w:bCs/>
          <w:lang w:val="en-US" w:eastAsia="it-IT"/>
        </w:rPr>
        <w:t xml:space="preserve">ARTICLE 5 </w:t>
      </w:r>
    </w:p>
    <w:p w:rsidR="00AE32EF" w:rsidRPr="00126C86" w:rsidRDefault="00AE32EF" w:rsidP="00AE32EF">
      <w:pPr>
        <w:jc w:val="center"/>
        <w:rPr>
          <w:rFonts w:cs="Times New Roman"/>
          <w:b/>
          <w:bCs/>
          <w:lang w:val="en-US" w:eastAsia="it-IT"/>
        </w:rPr>
      </w:pPr>
    </w:p>
    <w:p w:rsidR="00AE32EF" w:rsidRPr="00126C86" w:rsidRDefault="00AE32EF" w:rsidP="003B0FC6">
      <w:pPr>
        <w:rPr>
          <w:rFonts w:cs="Times New Roman"/>
          <w:b/>
          <w:bCs/>
          <w:lang w:val="en-US" w:eastAsia="it-IT"/>
        </w:rPr>
      </w:pPr>
    </w:p>
    <w:p w:rsidR="003B0FC6" w:rsidRPr="00126C86" w:rsidRDefault="00C33ED8" w:rsidP="003B0FC6">
      <w:pPr>
        <w:jc w:val="both"/>
        <w:rPr>
          <w:rFonts w:cs="Times New Roman"/>
          <w:sz w:val="28"/>
          <w:szCs w:val="28"/>
          <w:lang w:val="en-GB"/>
        </w:rPr>
      </w:pPr>
      <w:r w:rsidRPr="00126C86">
        <w:rPr>
          <w:rFonts w:cs="Times New Roman"/>
          <w:bCs/>
          <w:szCs w:val="24"/>
          <w:lang w:val="en-GB"/>
        </w:rPr>
        <w:lastRenderedPageBreak/>
        <w:t xml:space="preserve">An  Independent  National Human Rights Institute, in line with the Paris principles, is lacking in Italy, notwithstanding the </w:t>
      </w:r>
      <w:r w:rsidR="00DF7F35">
        <w:rPr>
          <w:rFonts w:cs="Times New Roman"/>
          <w:bCs/>
          <w:szCs w:val="24"/>
          <w:lang w:val="en-GB"/>
        </w:rPr>
        <w:t>re</w:t>
      </w:r>
      <w:r w:rsidRPr="00126C86">
        <w:rPr>
          <w:rFonts w:cs="Times New Roman"/>
          <w:bCs/>
          <w:szCs w:val="24"/>
          <w:lang w:val="en-GB"/>
        </w:rPr>
        <w:t xml:space="preserve">iterated recommendations to Italy by </w:t>
      </w:r>
      <w:r w:rsidR="00DF7F35">
        <w:rPr>
          <w:rFonts w:cs="Times New Roman"/>
          <w:bCs/>
          <w:szCs w:val="24"/>
          <w:lang w:val="en-GB"/>
        </w:rPr>
        <w:t xml:space="preserve">several </w:t>
      </w:r>
      <w:r w:rsidRPr="00126C86">
        <w:rPr>
          <w:rFonts w:cs="Times New Roman"/>
          <w:bCs/>
          <w:szCs w:val="24"/>
          <w:lang w:val="en-GB"/>
        </w:rPr>
        <w:t>UN Human Rights Committees  (UPR</w:t>
      </w:r>
      <w:r>
        <w:rPr>
          <w:rStyle w:val="Rimandonotaapidipagina"/>
          <w:rFonts w:cs="Times New Roman"/>
          <w:bCs/>
          <w:szCs w:val="24"/>
          <w:lang w:val="en-GB"/>
        </w:rPr>
        <w:footnoteReference w:id="25"/>
      </w:r>
      <w:r w:rsidRPr="00126C86">
        <w:rPr>
          <w:rFonts w:cs="Times New Roman"/>
          <w:bCs/>
          <w:szCs w:val="24"/>
          <w:lang w:val="en-GB"/>
        </w:rPr>
        <w:t>, ICESCR</w:t>
      </w:r>
      <w:r>
        <w:rPr>
          <w:rFonts w:cs="Times New Roman"/>
          <w:bCs/>
          <w:szCs w:val="24"/>
          <w:vertAlign w:val="superscript"/>
          <w:lang w:val="en-GB"/>
        </w:rPr>
        <w:footnoteReference w:id="26"/>
      </w:r>
      <w:r w:rsidRPr="00126C86">
        <w:rPr>
          <w:rFonts w:cs="Times New Roman"/>
          <w:bCs/>
          <w:szCs w:val="24"/>
          <w:lang w:val="en-GB"/>
        </w:rPr>
        <w:t>, CRPD</w:t>
      </w:r>
      <w:r>
        <w:rPr>
          <w:rFonts w:cs="Times New Roman"/>
          <w:bCs/>
          <w:szCs w:val="24"/>
          <w:vertAlign w:val="superscript"/>
          <w:lang w:val="en-GB"/>
        </w:rPr>
        <w:footnoteReference w:id="27"/>
      </w:r>
      <w:r w:rsidRPr="00126C86">
        <w:rPr>
          <w:rFonts w:cs="Times New Roman"/>
          <w:bCs/>
          <w:szCs w:val="24"/>
          <w:lang w:val="en-GB"/>
        </w:rPr>
        <w:t>, ICCPR</w:t>
      </w:r>
      <w:r>
        <w:rPr>
          <w:rStyle w:val="Rimandonotaapidipagina"/>
          <w:rFonts w:cs="Times New Roman"/>
          <w:bCs/>
          <w:szCs w:val="24"/>
          <w:lang w:val="en-GB"/>
        </w:rPr>
        <w:footnoteReference w:id="28"/>
      </w:r>
      <w:r w:rsidRPr="00126C86">
        <w:rPr>
          <w:rFonts w:cs="Times New Roman"/>
          <w:bCs/>
          <w:szCs w:val="24"/>
          <w:lang w:val="en-GB"/>
        </w:rPr>
        <w:t>).</w:t>
      </w:r>
      <w:r w:rsidRPr="00126C86">
        <w:rPr>
          <w:rFonts w:cs="Times New Roman"/>
          <w:sz w:val="28"/>
          <w:szCs w:val="28"/>
          <w:lang w:val="en-GB"/>
        </w:rPr>
        <w:t xml:space="preserve"> </w:t>
      </w:r>
    </w:p>
    <w:p w:rsidR="00A35DF4" w:rsidRPr="00126C86" w:rsidRDefault="00A35DF4" w:rsidP="00A35DF4">
      <w:pPr>
        <w:rPr>
          <w:rFonts w:cs="Times New Roman"/>
          <w:lang w:val="en-GB" w:eastAsia="it-IT"/>
        </w:rPr>
      </w:pPr>
    </w:p>
    <w:p w:rsidR="00EC47C7" w:rsidRPr="00126C86" w:rsidRDefault="00C33ED8" w:rsidP="00EC47C7">
      <w:pPr>
        <w:pStyle w:val="Sottotitolo"/>
        <w:rPr>
          <w:rFonts w:ascii="Times New Roman" w:hAnsi="Times New Roman"/>
          <w:lang w:val="en-US"/>
        </w:rPr>
      </w:pPr>
      <w:r w:rsidRPr="00126C86">
        <w:rPr>
          <w:rFonts w:ascii="Times New Roman" w:hAnsi="Times New Roman"/>
          <w:lang w:val="en-US"/>
        </w:rPr>
        <w:t xml:space="preserve">Violation of article 5 </w:t>
      </w:r>
    </w:p>
    <w:p w:rsidR="00EC47C7" w:rsidRPr="00126C86" w:rsidRDefault="00EC47C7" w:rsidP="00A35DF4">
      <w:pPr>
        <w:rPr>
          <w:rFonts w:cs="Times New Roman"/>
          <w:lang w:val="en-US" w:eastAsia="it-IT"/>
        </w:rPr>
      </w:pPr>
    </w:p>
    <w:p w:rsidR="003B0FC6" w:rsidRPr="00126C86" w:rsidRDefault="00C33ED8" w:rsidP="003B0FC6">
      <w:pPr>
        <w:rPr>
          <w:rFonts w:cs="Times New Roman"/>
          <w:lang w:val="en-US" w:eastAsia="it-IT"/>
        </w:rPr>
      </w:pPr>
      <w:r w:rsidRPr="00126C86">
        <w:rPr>
          <w:rFonts w:cs="Times New Roman"/>
          <w:lang w:val="en-US" w:eastAsia="it-IT"/>
        </w:rPr>
        <w:t xml:space="preserve">Italy is one of the two European States still lacking an independent NHRI, notwithstanding two voluntary pledges in connection with Italy’s membership to the UN Human Rights Council </w:t>
      </w:r>
      <w:r w:rsidR="00AC5AAB" w:rsidRPr="00EE69DC">
        <w:rPr>
          <w:rFonts w:cs="Times New Roman"/>
          <w:lang w:val="en-US" w:eastAsia="it-IT"/>
        </w:rPr>
        <w:t xml:space="preserve">and UPR cycles, </w:t>
      </w:r>
      <w:r w:rsidRPr="00126C86">
        <w:rPr>
          <w:rFonts w:cs="Times New Roman"/>
          <w:lang w:val="en-US" w:eastAsia="it-IT"/>
        </w:rPr>
        <w:t>and innumerable pertaining recommendations by each UN Treaty bodies</w:t>
      </w:r>
      <w:r w:rsidR="0006064C" w:rsidRPr="00126C86">
        <w:rPr>
          <w:rFonts w:cs="Times New Roman"/>
          <w:lang w:val="en-US" w:eastAsia="it-IT"/>
        </w:rPr>
        <w:t>, ICESCR, CRPD, ICCPR</w:t>
      </w:r>
      <w:r w:rsidRPr="00126C86">
        <w:rPr>
          <w:rFonts w:cs="Times New Roman"/>
          <w:lang w:val="en-US" w:eastAsia="it-IT"/>
        </w:rPr>
        <w:t xml:space="preserve">. </w:t>
      </w:r>
      <w:r w:rsidRPr="00126C86">
        <w:rPr>
          <w:rFonts w:cs="Times New Roman"/>
          <w:szCs w:val="24"/>
          <w:lang w:val="en-GB"/>
        </w:rPr>
        <w:t>This gap challenges the promotion and the protection of human rights of persons with disabilities.</w:t>
      </w:r>
      <w:r w:rsidR="00C72AAD" w:rsidRPr="00126C86">
        <w:rPr>
          <w:rFonts w:cs="Times New Roman"/>
          <w:szCs w:val="24"/>
          <w:lang w:val="en-GB"/>
        </w:rPr>
        <w:t xml:space="preserve"> Also, and unfortunately, it should be pointed out that the latest Law Proposal </w:t>
      </w:r>
      <w:r w:rsidR="0006064C" w:rsidRPr="00126C86">
        <w:rPr>
          <w:rFonts w:cs="Times New Roman"/>
          <w:szCs w:val="24"/>
          <w:lang w:val="en-GB"/>
        </w:rPr>
        <w:t xml:space="preserve">the n. </w:t>
      </w:r>
      <w:r w:rsidR="00C72AAD" w:rsidRPr="00126C86">
        <w:rPr>
          <w:rFonts w:cs="Times New Roman"/>
          <w:szCs w:val="24"/>
          <w:lang w:val="en-GB"/>
        </w:rPr>
        <w:t xml:space="preserve">1323/2018 </w:t>
      </w:r>
      <w:r w:rsidR="0006064C" w:rsidRPr="00126C86">
        <w:rPr>
          <w:rFonts w:cs="Times New Roman"/>
          <w:szCs w:val="24"/>
          <w:lang w:val="en-GB"/>
        </w:rPr>
        <w:t>contains critical elements that may endanger the autonomy and powers of the current  (and only fully independent body) NPM (National Preventive Mechanism) under the UN - OPCAT (Optional Protocol to the Convention against Torture.</w:t>
      </w:r>
    </w:p>
    <w:p w:rsidR="003B0FC6" w:rsidRPr="00126C86" w:rsidRDefault="003B0FC6" w:rsidP="00A35DF4">
      <w:pPr>
        <w:rPr>
          <w:rFonts w:cs="Times New Roman"/>
          <w:lang w:val="en-US" w:eastAsia="it-IT"/>
        </w:rPr>
      </w:pPr>
    </w:p>
    <w:p w:rsidR="00192516" w:rsidRPr="00126C86" w:rsidRDefault="00C33ED8" w:rsidP="00192516">
      <w:pPr>
        <w:jc w:val="both"/>
        <w:rPr>
          <w:rFonts w:cs="Times New Roman"/>
          <w:szCs w:val="24"/>
          <w:lang w:val="en-GB"/>
        </w:rPr>
      </w:pPr>
      <w:r w:rsidRPr="00126C86">
        <w:rPr>
          <w:rFonts w:cs="Times New Roman"/>
          <w:b/>
          <w:szCs w:val="24"/>
          <w:lang w:val="en-GB"/>
        </w:rPr>
        <w:t>The existing bodies for detecting and combating discrimination</w:t>
      </w:r>
      <w:r w:rsidRPr="00126C86">
        <w:rPr>
          <w:rFonts w:cs="Times New Roman"/>
          <w:szCs w:val="24"/>
          <w:lang w:val="en-GB"/>
        </w:rPr>
        <w:t>, the National Office against Racial Discrimination (UNAR))</w:t>
      </w:r>
      <w:r>
        <w:rPr>
          <w:rFonts w:cs="Times New Roman"/>
          <w:szCs w:val="24"/>
          <w:vertAlign w:val="superscript"/>
          <w:lang w:val="en-GB"/>
        </w:rPr>
        <w:footnoteReference w:id="29"/>
      </w:r>
      <w:r w:rsidRPr="00126C86">
        <w:rPr>
          <w:rFonts w:cs="Times New Roman"/>
          <w:szCs w:val="24"/>
          <w:lang w:val="en-GB"/>
        </w:rPr>
        <w:t>, the Observatory for protection from discriminatory actions (OSCAD)</w:t>
      </w:r>
      <w:r>
        <w:rPr>
          <w:rFonts w:cs="Times New Roman"/>
          <w:szCs w:val="24"/>
          <w:vertAlign w:val="superscript"/>
          <w:lang w:val="en-GB"/>
        </w:rPr>
        <w:footnoteReference w:id="30"/>
      </w:r>
      <w:r w:rsidRPr="00126C86">
        <w:rPr>
          <w:rFonts w:cs="Times New Roman"/>
          <w:szCs w:val="24"/>
          <w:lang w:val="en-GB"/>
        </w:rPr>
        <w:t xml:space="preserve">, the Inter-Ministerial </w:t>
      </w:r>
      <w:r w:rsidRPr="00126C86">
        <w:rPr>
          <w:rFonts w:cs="Times New Roman"/>
          <w:szCs w:val="24"/>
          <w:lang w:val="en-GB"/>
        </w:rPr>
        <w:lastRenderedPageBreak/>
        <w:t>Committee for Human Rights (CIDU)</w:t>
      </w:r>
      <w:r>
        <w:rPr>
          <w:rFonts w:cs="Times New Roman"/>
          <w:szCs w:val="24"/>
          <w:vertAlign w:val="superscript"/>
          <w:lang w:val="en-GB"/>
        </w:rPr>
        <w:footnoteReference w:id="31"/>
      </w:r>
      <w:r w:rsidRPr="00126C86">
        <w:rPr>
          <w:rFonts w:cs="Times New Roman"/>
          <w:szCs w:val="24"/>
          <w:lang w:val="en-GB"/>
        </w:rPr>
        <w:t xml:space="preserve"> , as well as  the Department  for Equal Opportunities at the presidency of the Council of Ministers</w:t>
      </w:r>
      <w:r>
        <w:rPr>
          <w:rFonts w:cs="Times New Roman"/>
          <w:szCs w:val="24"/>
          <w:vertAlign w:val="superscript"/>
          <w:lang w:val="en-GB"/>
        </w:rPr>
        <w:footnoteReference w:id="32"/>
      </w:r>
      <w:r w:rsidRPr="00126C86">
        <w:rPr>
          <w:rFonts w:cs="Times New Roman"/>
          <w:szCs w:val="24"/>
          <w:lang w:val="en-GB"/>
        </w:rPr>
        <w:t xml:space="preserve">, have </w:t>
      </w:r>
      <w:r w:rsidRPr="00126C86">
        <w:rPr>
          <w:rFonts w:cs="Times New Roman"/>
          <w:szCs w:val="24"/>
          <w:lang w:val="en-US"/>
        </w:rPr>
        <w:t>a very limited scope of prevention of abuses and torture.</w:t>
      </w:r>
      <w:r w:rsidRPr="00126C86">
        <w:rPr>
          <w:rFonts w:cs="Times New Roman"/>
          <w:b/>
          <w:szCs w:val="24"/>
          <w:lang w:val="en-GB"/>
        </w:rPr>
        <w:t xml:space="preserve"> </w:t>
      </w:r>
      <w:r w:rsidRPr="00126C86">
        <w:rPr>
          <w:rFonts w:cs="Times New Roman"/>
          <w:szCs w:val="24"/>
          <w:lang w:val="en-GB"/>
        </w:rPr>
        <w:t xml:space="preserve">Moreover, </w:t>
      </w:r>
      <w:r w:rsidRPr="00126C86">
        <w:rPr>
          <w:rFonts w:cs="Times New Roman"/>
          <w:b/>
          <w:szCs w:val="24"/>
          <w:lang w:val="en-GB"/>
        </w:rPr>
        <w:t>they are Government’s bodies</w:t>
      </w:r>
      <w:r w:rsidRPr="00126C86">
        <w:rPr>
          <w:rFonts w:cs="Times New Roman"/>
          <w:szCs w:val="24"/>
          <w:lang w:val="en-GB"/>
        </w:rPr>
        <w:t xml:space="preserve">. As such, </w:t>
      </w:r>
      <w:r w:rsidRPr="00126C86">
        <w:rPr>
          <w:rFonts w:cs="Times New Roman"/>
          <w:b/>
          <w:szCs w:val="24"/>
          <w:lang w:val="en-GB"/>
        </w:rPr>
        <w:t>they are not independent</w:t>
      </w:r>
      <w:r w:rsidRPr="00126C86">
        <w:rPr>
          <w:rFonts w:cs="Times New Roman"/>
          <w:szCs w:val="24"/>
          <w:lang w:val="en-GB"/>
        </w:rPr>
        <w:t xml:space="preserve"> bodies. Finally, they </w:t>
      </w:r>
      <w:r w:rsidRPr="00126C86">
        <w:rPr>
          <w:rFonts w:cs="Times New Roman"/>
          <w:b/>
          <w:szCs w:val="24"/>
          <w:lang w:val="en-GB"/>
        </w:rPr>
        <w:t>do not have any specific mandate nor sanctioning power to combat discrimination, inter-sectorial discrimination abuses, and torture</w:t>
      </w:r>
      <w:r w:rsidRPr="00126C86">
        <w:rPr>
          <w:rFonts w:cs="Times New Roman"/>
          <w:szCs w:val="24"/>
          <w:lang w:val="en-GB"/>
        </w:rPr>
        <w:t xml:space="preserve">. </w:t>
      </w:r>
    </w:p>
    <w:p w:rsidR="00192516" w:rsidRPr="00126C86" w:rsidRDefault="00C33ED8" w:rsidP="00192516">
      <w:pPr>
        <w:jc w:val="both"/>
        <w:rPr>
          <w:rFonts w:cs="Times New Roman"/>
          <w:szCs w:val="24"/>
          <w:lang w:val="en-GB"/>
        </w:rPr>
      </w:pPr>
      <w:r w:rsidRPr="00126C86">
        <w:rPr>
          <w:rFonts w:cs="Times New Roman"/>
          <w:szCs w:val="24"/>
          <w:lang w:val="en-GB"/>
        </w:rPr>
        <w:t xml:space="preserve">The </w:t>
      </w:r>
      <w:r w:rsidRPr="00126C86">
        <w:rPr>
          <w:rFonts w:cs="Times New Roman"/>
          <w:b/>
          <w:szCs w:val="24"/>
          <w:lang w:val="en-GB"/>
        </w:rPr>
        <w:t>National Observatory on the Condition of Persons with Disabilities</w:t>
      </w:r>
      <w:r>
        <w:rPr>
          <w:rFonts w:cs="Times New Roman"/>
          <w:szCs w:val="24"/>
          <w:vertAlign w:val="superscript"/>
          <w:lang w:val="en-GB"/>
        </w:rPr>
        <w:footnoteReference w:id="33"/>
      </w:r>
      <w:r w:rsidRPr="00126C86">
        <w:rPr>
          <w:rFonts w:cs="Times New Roman"/>
          <w:szCs w:val="24"/>
          <w:lang w:val="en-GB"/>
        </w:rPr>
        <w:t xml:space="preserve">, whilst mentioning the discrimination, the multiple discriminations, the abuses and torture against persons with disabilities, </w:t>
      </w:r>
      <w:r w:rsidRPr="00126C86">
        <w:rPr>
          <w:rFonts w:cs="Times New Roman"/>
          <w:b/>
          <w:szCs w:val="24"/>
          <w:lang w:val="en-GB"/>
        </w:rPr>
        <w:t xml:space="preserve">are not entitled to receive individual or collective complaints, to bring legal proceedings to protect the rights of persons (women or men)  with disabilities or to sanction defaulting institutions or public administrations. </w:t>
      </w:r>
      <w:r w:rsidRPr="00126C86">
        <w:rPr>
          <w:rFonts w:cs="Times New Roman"/>
          <w:szCs w:val="24"/>
          <w:lang w:val="en-GB"/>
        </w:rPr>
        <w:t xml:space="preserve"> Moreover, there is a lack of information on the effectiveness and efficiency of the actions run by the aforementioned bodies in improving the condition of persons with disabilities. </w:t>
      </w:r>
    </w:p>
    <w:p w:rsidR="00EC47C7" w:rsidRPr="00126C86" w:rsidRDefault="00EC47C7" w:rsidP="00A35DF4">
      <w:pPr>
        <w:rPr>
          <w:rFonts w:cs="Times New Roman"/>
          <w:szCs w:val="24"/>
          <w:lang w:val="en-GB" w:eastAsia="it-IT"/>
        </w:rPr>
      </w:pPr>
    </w:p>
    <w:p w:rsidR="008B3633" w:rsidRPr="00C114FE" w:rsidRDefault="00C33ED8" w:rsidP="002265BA">
      <w:pPr>
        <w:rPr>
          <w:rFonts w:cs="Times New Roman"/>
          <w:szCs w:val="24"/>
          <w:lang w:val="en-US" w:eastAsia="it-IT"/>
        </w:rPr>
      </w:pPr>
      <w:r w:rsidRPr="00C114FE">
        <w:rPr>
          <w:rFonts w:cs="Times New Roman"/>
          <w:szCs w:val="24"/>
          <w:lang w:val="en-US" w:eastAsia="it-IT"/>
        </w:rPr>
        <w:t xml:space="preserve">Regarding the lack of equal opportunities assistance to elderly and persons with disabilities, many complaints have been made to the </w:t>
      </w:r>
      <w:r>
        <w:rPr>
          <w:rFonts w:cs="Times New Roman"/>
          <w:szCs w:val="24"/>
          <w:lang w:val="en-US" w:eastAsia="it-IT"/>
        </w:rPr>
        <w:t>J</w:t>
      </w:r>
      <w:r w:rsidRPr="00C114FE">
        <w:rPr>
          <w:rFonts w:cs="Times New Roman"/>
          <w:szCs w:val="24"/>
          <w:lang w:val="en-US" w:eastAsia="it-IT"/>
        </w:rPr>
        <w:t>udiciary by family members who have seen their relatives die from the coronavirus.</w:t>
      </w:r>
      <w:r w:rsidR="006D2EDA" w:rsidRPr="00C114FE">
        <w:rPr>
          <w:rFonts w:cs="Times New Roman"/>
          <w:szCs w:val="24"/>
          <w:lang w:val="en-US" w:eastAsia="it-IT"/>
        </w:rPr>
        <w:t xml:space="preserve"> </w:t>
      </w:r>
      <w:r w:rsidRPr="00C114FE">
        <w:rPr>
          <w:rFonts w:cs="Times New Roman"/>
          <w:szCs w:val="24"/>
          <w:lang w:val="en-US" w:eastAsia="it-IT"/>
        </w:rPr>
        <w:t xml:space="preserve">The Judiciary is currently investigating the responsibilities of policy-makers, </w:t>
      </w:r>
      <w:r w:rsidR="00D3198C" w:rsidRPr="00D3198C">
        <w:rPr>
          <w:rFonts w:cs="Times New Roman"/>
          <w:szCs w:val="24"/>
          <w:lang w:val="en-US" w:eastAsia="it-IT"/>
        </w:rPr>
        <w:t xml:space="preserve">public or system-affiliated health care residences </w:t>
      </w:r>
      <w:r w:rsidR="00D3198C" w:rsidRPr="00C114FE">
        <w:rPr>
          <w:rFonts w:cs="Times New Roman"/>
          <w:szCs w:val="24"/>
          <w:lang w:val="en-US" w:eastAsia="it-IT"/>
        </w:rPr>
        <w:t>officers</w:t>
      </w:r>
      <w:r w:rsidRPr="00C114FE">
        <w:rPr>
          <w:rFonts w:cs="Times New Roman"/>
          <w:szCs w:val="24"/>
          <w:lang w:val="en-US" w:eastAsia="it-IT"/>
        </w:rPr>
        <w:t>, and managers</w:t>
      </w:r>
      <w:r w:rsidR="00D3198C">
        <w:rPr>
          <w:rFonts w:cs="Times New Roman"/>
          <w:szCs w:val="24"/>
          <w:lang w:val="en-US" w:eastAsia="it-IT"/>
        </w:rPr>
        <w:t>.</w:t>
      </w:r>
    </w:p>
    <w:p w:rsidR="008B3633" w:rsidRPr="00EE69DC" w:rsidRDefault="008B3633" w:rsidP="002265BA">
      <w:pPr>
        <w:rPr>
          <w:rFonts w:cs="Times New Roman"/>
          <w:szCs w:val="24"/>
          <w:lang w:val="en-US" w:eastAsia="it-IT"/>
        </w:rPr>
      </w:pPr>
    </w:p>
    <w:p w:rsidR="00114DC4" w:rsidRPr="00EE69DC" w:rsidRDefault="00114DC4" w:rsidP="002265BA">
      <w:pPr>
        <w:rPr>
          <w:rFonts w:cs="Times New Roman"/>
          <w:szCs w:val="24"/>
          <w:lang w:val="en-US" w:eastAsia="it-IT"/>
        </w:rPr>
      </w:pPr>
    </w:p>
    <w:p w:rsidR="00114DC4" w:rsidRPr="00126C86" w:rsidRDefault="00C33ED8" w:rsidP="00114DC4">
      <w:pPr>
        <w:jc w:val="center"/>
        <w:rPr>
          <w:rFonts w:cs="Times New Roman"/>
          <w:b/>
          <w:bCs/>
          <w:szCs w:val="24"/>
          <w:lang w:val="en-US" w:eastAsia="it-IT"/>
        </w:rPr>
      </w:pPr>
      <w:r w:rsidRPr="00126C86">
        <w:rPr>
          <w:rFonts w:cs="Times New Roman"/>
          <w:b/>
          <w:bCs/>
          <w:szCs w:val="24"/>
          <w:lang w:val="en-US" w:eastAsia="it-IT"/>
        </w:rPr>
        <w:t>ARTICLE 10</w:t>
      </w:r>
    </w:p>
    <w:p w:rsidR="00114DC4" w:rsidRPr="00126C86" w:rsidRDefault="00114DC4" w:rsidP="00114DC4">
      <w:pPr>
        <w:jc w:val="center"/>
        <w:rPr>
          <w:rFonts w:cs="Times New Roman"/>
          <w:b/>
          <w:bCs/>
          <w:szCs w:val="24"/>
          <w:lang w:val="en-US" w:eastAsia="it-IT"/>
        </w:rPr>
      </w:pPr>
    </w:p>
    <w:p w:rsidR="00C739CB" w:rsidRPr="00126C86" w:rsidRDefault="00C33ED8" w:rsidP="00C739CB">
      <w:pPr>
        <w:rPr>
          <w:rFonts w:cs="Times New Roman"/>
          <w:lang w:val="en-US" w:eastAsia="ja-JP"/>
        </w:rPr>
      </w:pPr>
      <w:r w:rsidRPr="00126C86">
        <w:rPr>
          <w:rFonts w:cs="Times New Roman"/>
          <w:lang w:val="en-US" w:eastAsia="ja-JP"/>
        </w:rPr>
        <w:lastRenderedPageBreak/>
        <w:t xml:space="preserve">In its </w:t>
      </w:r>
      <w:r w:rsidR="00DF7F35">
        <w:rPr>
          <w:rFonts w:cs="Times New Roman"/>
          <w:lang w:val="en-US" w:eastAsia="ja-JP"/>
        </w:rPr>
        <w:t xml:space="preserve">last </w:t>
      </w:r>
      <w:r w:rsidRPr="00126C86">
        <w:rPr>
          <w:rFonts w:cs="Times New Roman"/>
          <w:lang w:val="en-US" w:eastAsia="ja-JP"/>
        </w:rPr>
        <w:t xml:space="preserve">Concluding Observations to Italy (CAT/C/ITA/CO/5-6), the Committee made as many as 10 comments on the need for staff training as described in Article 10. In the document with </w:t>
      </w:r>
      <w:r w:rsidRPr="00126C86">
        <w:rPr>
          <w:rFonts w:cs="Times New Roman"/>
          <w:i/>
          <w:iCs/>
          <w:lang w:val="en-US" w:eastAsia="ja-JP"/>
        </w:rPr>
        <w:t>Information received from Italy on the follow-up to the concluding observations (</w:t>
      </w:r>
      <w:r w:rsidRPr="00126C86">
        <w:rPr>
          <w:rFonts w:cs="Times New Roman"/>
          <w:lang w:val="en-US" w:eastAsia="ja-JP"/>
        </w:rPr>
        <w:t xml:space="preserve">CAT/C/ITA/CO/5-6/Add.3), the State party answered with a list of programs and initiatives of training. </w:t>
      </w:r>
      <w:r w:rsidRPr="00126C86">
        <w:rPr>
          <w:rFonts w:cs="Times New Roman"/>
          <w:b/>
          <w:lang w:val="en-US" w:eastAsia="ja-JP"/>
        </w:rPr>
        <w:t>None of them is dedicated to training staff who are involved in the placement and the custody of disabled and/or elderly people in residential and daily settings.</w:t>
      </w:r>
      <w:r w:rsidRPr="00126C86">
        <w:rPr>
          <w:rFonts w:cs="Times New Roman"/>
          <w:lang w:val="en-US" w:eastAsia="ja-JP"/>
        </w:rPr>
        <w:t xml:space="preserve"> These training must be aimed at developing ethical, deontological, and professional skills intercepting and avoiding inhuman and cruel behavior. </w:t>
      </w:r>
    </w:p>
    <w:p w:rsidR="00C739CB" w:rsidRPr="00126C86" w:rsidRDefault="00C33ED8" w:rsidP="00C739CB">
      <w:pPr>
        <w:pStyle w:val="Sottotitolo"/>
        <w:rPr>
          <w:rFonts w:ascii="Times New Roman" w:hAnsi="Times New Roman"/>
          <w:lang w:val="en-US" w:eastAsia="ja-JP"/>
        </w:rPr>
      </w:pPr>
      <w:r w:rsidRPr="00126C86">
        <w:rPr>
          <w:rFonts w:ascii="Times New Roman" w:hAnsi="Times New Roman"/>
          <w:lang w:val="en-US" w:eastAsia="ja-JP"/>
        </w:rPr>
        <w:t>Violations of article 10</w:t>
      </w:r>
    </w:p>
    <w:p w:rsidR="00FB0BA2" w:rsidRPr="00126C86" w:rsidRDefault="00C33ED8" w:rsidP="00FB0BA2">
      <w:pPr>
        <w:widowControl w:val="0"/>
        <w:autoSpaceDE w:val="0"/>
        <w:autoSpaceDN w:val="0"/>
        <w:adjustRightInd w:val="0"/>
        <w:spacing w:after="240"/>
        <w:rPr>
          <w:rFonts w:cs="Times New Roman"/>
          <w:bCs/>
          <w:lang w:val="en-US" w:eastAsia="ja-JP"/>
        </w:rPr>
      </w:pPr>
      <w:r w:rsidRPr="00126C86">
        <w:rPr>
          <w:rFonts w:cs="Times New Roman"/>
          <w:b/>
          <w:lang w:val="en-US" w:eastAsia="ja-JP"/>
        </w:rPr>
        <w:t xml:space="preserve">During the “Pandemic Lockdown”, the high number of residents (On average, 74.8 beds per structure have been reported, with a range from 8 to 667 beds) </w:t>
      </w:r>
      <w:r>
        <w:rPr>
          <w:rStyle w:val="Rimandonotaapidipagina"/>
          <w:rFonts w:cs="Times New Roman"/>
          <w:b/>
          <w:lang w:val="en-US" w:eastAsia="ja-JP"/>
        </w:rPr>
        <w:footnoteReference w:id="34"/>
      </w:r>
      <w:r w:rsidRPr="00126C86">
        <w:rPr>
          <w:rFonts w:cs="Times New Roman"/>
          <w:b/>
          <w:lang w:val="en-US" w:eastAsia="ja-JP"/>
        </w:rPr>
        <w:t>,  the difficulties faced by residential institutions</w:t>
      </w:r>
      <w:r>
        <w:rPr>
          <w:rStyle w:val="Rimandonotaapidipagina"/>
          <w:rFonts w:cs="Times New Roman"/>
          <w:b/>
          <w:lang w:eastAsia="ja-JP"/>
        </w:rPr>
        <w:footnoteReference w:id="35"/>
      </w:r>
      <w:r w:rsidRPr="00126C86">
        <w:rPr>
          <w:rFonts w:cs="Times New Roman"/>
          <w:b/>
          <w:lang w:val="en-US" w:eastAsia="ja-JP"/>
        </w:rPr>
        <w:t>, the stricter lockdown conditions resulting in abuse, neglect, and violations of human rights by transforming these places into places of detention and confinement.</w:t>
      </w:r>
      <w:r w:rsidRPr="00126C86">
        <w:rPr>
          <w:rFonts w:cs="Times New Roman"/>
          <w:bCs/>
          <w:lang w:val="en-US" w:eastAsia="ja-JP"/>
        </w:rPr>
        <w:t xml:space="preserve"> Furthermore, the closure of health services has endangered and is still endangering the health of persons with disabilities who need such services.</w:t>
      </w:r>
    </w:p>
    <w:p w:rsidR="00FB0BA2" w:rsidRPr="00126C86" w:rsidRDefault="00C33ED8" w:rsidP="00FB0BA2">
      <w:pPr>
        <w:widowControl w:val="0"/>
        <w:autoSpaceDE w:val="0"/>
        <w:autoSpaceDN w:val="0"/>
        <w:adjustRightInd w:val="0"/>
        <w:spacing w:after="240"/>
        <w:rPr>
          <w:rFonts w:cs="Times New Roman"/>
          <w:bCs/>
          <w:lang w:val="en-US" w:eastAsia="ja-JP"/>
        </w:rPr>
      </w:pPr>
      <w:r w:rsidRPr="00126C86">
        <w:rPr>
          <w:rFonts w:cs="Times New Roman"/>
          <w:bCs/>
          <w:lang w:val="en-US" w:eastAsia="ja-JP"/>
        </w:rPr>
        <w:t xml:space="preserve">In Italy, in a significant number of mental health departments, and in particular in the Psychiatric Diagnosis and Treatment Services, in accredited </w:t>
      </w:r>
      <w:r w:rsidRPr="00126C86">
        <w:rPr>
          <w:rFonts w:cs="Times New Roman"/>
          <w:bCs/>
          <w:lang w:val="en-US" w:eastAsia="ja-JP"/>
        </w:rPr>
        <w:lastRenderedPageBreak/>
        <w:t xml:space="preserve">residences and nursing homes, </w:t>
      </w:r>
      <w:r w:rsidR="00DF7F35">
        <w:rPr>
          <w:rFonts w:cs="Times New Roman"/>
          <w:bCs/>
          <w:lang w:val="en-US" w:eastAsia="ja-JP"/>
        </w:rPr>
        <w:t xml:space="preserve">forced </w:t>
      </w:r>
      <w:r w:rsidRPr="00126C86">
        <w:rPr>
          <w:rFonts w:cs="Times New Roman"/>
          <w:b/>
          <w:lang w:val="en-US" w:eastAsia="ja-JP"/>
        </w:rPr>
        <w:t>mechanical restraint</w:t>
      </w:r>
      <w:r>
        <w:rPr>
          <w:rStyle w:val="Rimandonotaapidipagina"/>
          <w:rFonts w:cs="Times New Roman"/>
          <w:b/>
          <w:lang w:val="en-US" w:eastAsia="ja-JP"/>
        </w:rPr>
        <w:footnoteReference w:id="36"/>
      </w:r>
      <w:r w:rsidRPr="00126C86">
        <w:rPr>
          <w:rFonts w:cs="Times New Roman"/>
          <w:b/>
          <w:lang w:val="en-US" w:eastAsia="ja-JP"/>
        </w:rPr>
        <w:t xml:space="preserve"> is a widespread practice</w:t>
      </w:r>
      <w:r w:rsidRPr="00126C86">
        <w:rPr>
          <w:rFonts w:cs="Times New Roman"/>
          <w:bCs/>
          <w:lang w:val="en-US" w:eastAsia="ja-JP"/>
        </w:rPr>
        <w:t>, as denounced also by the National Committee for Bioethics</w:t>
      </w:r>
      <w:r>
        <w:rPr>
          <w:rStyle w:val="Rimandonotaapidipagina"/>
          <w:rFonts w:cs="Times New Roman"/>
          <w:bCs/>
          <w:lang w:val="en-US" w:eastAsia="ja-JP"/>
        </w:rPr>
        <w:footnoteReference w:id="37"/>
      </w:r>
      <w:r w:rsidRPr="00126C86">
        <w:rPr>
          <w:rFonts w:cs="Times New Roman"/>
          <w:bCs/>
          <w:lang w:val="en-US" w:eastAsia="ja-JP"/>
        </w:rPr>
        <w:t>.  The restraint is used also for the elderly in retirement or nursing homes and hospitals as well as for children and adolescents in institutions and residences for persons with disabilities.</w:t>
      </w:r>
    </w:p>
    <w:p w:rsidR="00FB0BA2" w:rsidRPr="00126C86" w:rsidRDefault="00C33ED8" w:rsidP="00FB0BA2">
      <w:pPr>
        <w:widowControl w:val="0"/>
        <w:autoSpaceDE w:val="0"/>
        <w:autoSpaceDN w:val="0"/>
        <w:adjustRightInd w:val="0"/>
        <w:spacing w:after="240"/>
        <w:rPr>
          <w:rFonts w:cs="Times New Roman"/>
          <w:bCs/>
          <w:lang w:val="en-US" w:eastAsia="ja-JP"/>
        </w:rPr>
      </w:pPr>
      <w:r w:rsidRPr="00126C86">
        <w:rPr>
          <w:rFonts w:cs="Times New Roman"/>
          <w:bCs/>
          <w:lang w:val="en-US" w:eastAsia="ja-JP"/>
        </w:rPr>
        <w:t>If the recovery phase involved the general population for persons with disabilities hosted in the services dedicated to them, the limitations have not ended. The indications issued by the authorities in the case of the reopening of the services were very restrictive and tests to detect any positivity to the virus were administered using procedures that were disrespectful of the dignity of the persons involved.</w:t>
      </w:r>
    </w:p>
    <w:p w:rsidR="00FB0BA2" w:rsidRDefault="00C33ED8" w:rsidP="00FB0BA2">
      <w:pPr>
        <w:widowControl w:val="0"/>
        <w:autoSpaceDE w:val="0"/>
        <w:autoSpaceDN w:val="0"/>
        <w:adjustRightInd w:val="0"/>
        <w:spacing w:after="240"/>
        <w:rPr>
          <w:rFonts w:cs="Times New Roman"/>
          <w:bCs/>
          <w:lang w:val="en-US" w:eastAsia="ja-JP"/>
        </w:rPr>
      </w:pPr>
      <w:r w:rsidRPr="00126C86">
        <w:rPr>
          <w:rFonts w:cs="Times New Roman"/>
          <w:bCs/>
          <w:lang w:val="en-US" w:eastAsia="ja-JP"/>
        </w:rPr>
        <w:t>Finally and recalling all the HR Treaties, in particular the Istanbul Convention,  previously mentioned</w:t>
      </w:r>
      <w:r w:rsidR="00DF7F35">
        <w:rPr>
          <w:rFonts w:cs="Times New Roman"/>
          <w:bCs/>
          <w:lang w:val="en-US" w:eastAsia="ja-JP"/>
        </w:rPr>
        <w:t>,</w:t>
      </w:r>
      <w:r w:rsidRPr="00126C86">
        <w:rPr>
          <w:rFonts w:cs="Times New Roman"/>
          <w:bCs/>
          <w:lang w:val="en-US" w:eastAsia="ja-JP"/>
        </w:rPr>
        <w:t xml:space="preserve"> and regarding the staff training on disability-gender-based violence</w:t>
      </w:r>
      <w:r w:rsidR="00DF7F35">
        <w:rPr>
          <w:rFonts w:cs="Times New Roman"/>
          <w:bCs/>
          <w:lang w:val="en-US" w:eastAsia="ja-JP"/>
        </w:rPr>
        <w:t>,</w:t>
      </w:r>
      <w:r w:rsidRPr="00126C86">
        <w:rPr>
          <w:rFonts w:cs="Times New Roman"/>
          <w:bCs/>
          <w:lang w:val="en-US" w:eastAsia="ja-JP"/>
        </w:rPr>
        <w:t xml:space="preserve"> it should be noted that this training on the gender approach and the perspective of the protection of human rights towards women and girls with disabilities is still far from being perceived as the proper form of conduct. The cultural attitude of professional in the fields of justice, social services, health-care and public security, that constantly question the credibility of victims of gender-based violence, is even more biased towards complaints submitted by women with disabilities, thus exposing them to double discrimination. This highly impacts their rights to seek justice. </w:t>
      </w:r>
    </w:p>
    <w:p w:rsidR="003B2035" w:rsidRPr="00126C86" w:rsidRDefault="003B2035" w:rsidP="00FB0BA2">
      <w:pPr>
        <w:widowControl w:val="0"/>
        <w:autoSpaceDE w:val="0"/>
        <w:autoSpaceDN w:val="0"/>
        <w:adjustRightInd w:val="0"/>
        <w:spacing w:after="240"/>
        <w:rPr>
          <w:rFonts w:cs="Times New Roman"/>
          <w:bCs/>
          <w:lang w:val="en-US" w:eastAsia="ja-JP"/>
        </w:rPr>
      </w:pPr>
    </w:p>
    <w:p w:rsidR="00114DC4" w:rsidRPr="00EE69DC" w:rsidRDefault="00C33ED8" w:rsidP="00785973">
      <w:pPr>
        <w:jc w:val="center"/>
        <w:rPr>
          <w:rFonts w:cs="Times New Roman"/>
          <w:b/>
          <w:bCs/>
          <w:szCs w:val="24"/>
          <w:lang w:val="en-US" w:eastAsia="it-IT"/>
        </w:rPr>
      </w:pPr>
      <w:r w:rsidRPr="00EE69DC">
        <w:rPr>
          <w:rFonts w:cs="Times New Roman"/>
          <w:b/>
          <w:bCs/>
          <w:szCs w:val="24"/>
          <w:lang w:val="en-US" w:eastAsia="it-IT"/>
        </w:rPr>
        <w:t xml:space="preserve">ARTICLE  11 </w:t>
      </w:r>
    </w:p>
    <w:p w:rsidR="00785973" w:rsidRPr="00EE69DC" w:rsidRDefault="00785973" w:rsidP="00785973">
      <w:pPr>
        <w:jc w:val="center"/>
        <w:rPr>
          <w:rFonts w:cs="Times New Roman"/>
          <w:b/>
          <w:bCs/>
          <w:szCs w:val="24"/>
          <w:lang w:val="en-US" w:eastAsia="it-IT"/>
        </w:rPr>
      </w:pPr>
    </w:p>
    <w:p w:rsidR="007E46D6" w:rsidRDefault="00C33ED8" w:rsidP="007A5E2D">
      <w:pPr>
        <w:rPr>
          <w:rFonts w:cs="Times New Roman"/>
          <w:lang w:val="en-US"/>
        </w:rPr>
      </w:pPr>
      <w:r w:rsidRPr="00126C86">
        <w:rPr>
          <w:rFonts w:cs="Times New Roman"/>
          <w:lang w:val="en-US"/>
        </w:rPr>
        <w:lastRenderedPageBreak/>
        <w:t xml:space="preserve">The </w:t>
      </w:r>
      <w:r w:rsidR="00975916">
        <w:rPr>
          <w:rFonts w:cs="Times New Roman"/>
          <w:lang w:val="en-US"/>
        </w:rPr>
        <w:t xml:space="preserve">Judiciary </w:t>
      </w:r>
      <w:r w:rsidRPr="00126C86">
        <w:rPr>
          <w:rFonts w:cs="Times New Roman"/>
          <w:lang w:val="en-US"/>
        </w:rPr>
        <w:t xml:space="preserve">investigates the link between the high number of deaths in the RSA and the regional regulations issued by the Lombardy Region during the COVID-19 emergency.  </w:t>
      </w:r>
    </w:p>
    <w:p w:rsidR="00297FB4" w:rsidRDefault="00297FB4" w:rsidP="007A5E2D">
      <w:pPr>
        <w:rPr>
          <w:rFonts w:cs="Times New Roman"/>
          <w:lang w:val="en-US"/>
        </w:rPr>
      </w:pPr>
    </w:p>
    <w:p w:rsidR="00297FB4" w:rsidRDefault="00297FB4" w:rsidP="007A5E2D">
      <w:pPr>
        <w:rPr>
          <w:rFonts w:cs="Times New Roman"/>
          <w:lang w:val="en-US"/>
        </w:rPr>
      </w:pPr>
    </w:p>
    <w:p w:rsidR="00297FB4" w:rsidRPr="00EE536C" w:rsidRDefault="00297FB4" w:rsidP="007A5E2D">
      <w:pPr>
        <w:rPr>
          <w:rFonts w:cs="Times New Roman"/>
          <w:lang w:val="en-US"/>
        </w:rPr>
      </w:pPr>
    </w:p>
    <w:p w:rsidR="00785973" w:rsidRPr="00EE536C" w:rsidRDefault="00785973" w:rsidP="00785973">
      <w:pPr>
        <w:rPr>
          <w:rFonts w:cs="Times New Roman"/>
          <w:b/>
          <w:bCs/>
          <w:szCs w:val="24"/>
          <w:lang w:val="en-US" w:eastAsia="it-IT"/>
        </w:rPr>
      </w:pPr>
    </w:p>
    <w:tbl>
      <w:tblPr>
        <w:tblStyle w:val="Grigliatabella"/>
        <w:tblW w:w="0" w:type="auto"/>
        <w:tblLook w:val="04A0" w:firstRow="1" w:lastRow="0" w:firstColumn="1" w:lastColumn="0" w:noHBand="0" w:noVBand="1"/>
      </w:tblPr>
      <w:tblGrid>
        <w:gridCol w:w="9628"/>
      </w:tblGrid>
      <w:tr w:rsidR="00ED63D9" w:rsidTr="007A5E2D">
        <w:tc>
          <w:tcPr>
            <w:tcW w:w="9628" w:type="dxa"/>
          </w:tcPr>
          <w:p w:rsidR="000A543F" w:rsidRDefault="00C33ED8" w:rsidP="007A5E2D">
            <w:pPr>
              <w:rPr>
                <w:rFonts w:cs="Times New Roman"/>
                <w:i/>
                <w:iCs/>
                <w:lang w:val="en-US"/>
              </w:rPr>
            </w:pPr>
            <w:r w:rsidRPr="00F27151">
              <w:rPr>
                <w:rFonts w:cs="Times New Roman"/>
                <w:b/>
                <w:bCs/>
                <w:i/>
                <w:iCs/>
                <w:lang w:val="en-US"/>
              </w:rPr>
              <w:t xml:space="preserve">The </w:t>
            </w:r>
            <w:r w:rsidR="00BB09C7" w:rsidRPr="00F27151">
              <w:rPr>
                <w:rFonts w:cs="Times New Roman"/>
                <w:b/>
                <w:bCs/>
                <w:i/>
                <w:iCs/>
                <w:lang w:val="en-US"/>
              </w:rPr>
              <w:t>R</w:t>
            </w:r>
            <w:r w:rsidRPr="00F27151">
              <w:rPr>
                <w:rFonts w:cs="Times New Roman"/>
                <w:b/>
                <w:bCs/>
                <w:i/>
                <w:iCs/>
                <w:lang w:val="en-US"/>
              </w:rPr>
              <w:t>esolution</w:t>
            </w:r>
            <w:r w:rsidR="002D4743">
              <w:rPr>
                <w:rFonts w:cs="Times New Roman"/>
                <w:b/>
                <w:bCs/>
                <w:i/>
                <w:iCs/>
                <w:lang w:val="en-US"/>
              </w:rPr>
              <w:t>s</w:t>
            </w:r>
            <w:r w:rsidRPr="00F27151">
              <w:rPr>
                <w:rFonts w:cs="Times New Roman"/>
                <w:b/>
                <w:bCs/>
                <w:i/>
                <w:iCs/>
                <w:lang w:val="en-US"/>
              </w:rPr>
              <w:t xml:space="preserve"> of the Lombardy Council</w:t>
            </w:r>
            <w:r w:rsidRPr="00126C86">
              <w:rPr>
                <w:rFonts w:cs="Times New Roman"/>
                <w:i/>
                <w:iCs/>
                <w:lang w:val="en-US"/>
              </w:rPr>
              <w:t xml:space="preserve"> </w:t>
            </w:r>
          </w:p>
          <w:p w:rsidR="00345B37" w:rsidRDefault="00345B37" w:rsidP="007A5E2D">
            <w:pPr>
              <w:rPr>
                <w:rFonts w:cs="Times New Roman"/>
                <w:i/>
                <w:iCs/>
                <w:lang w:val="en-US"/>
              </w:rPr>
            </w:pPr>
          </w:p>
          <w:p w:rsidR="007A5E2D" w:rsidRPr="00126C86" w:rsidRDefault="00C33ED8" w:rsidP="007A5E2D">
            <w:pPr>
              <w:rPr>
                <w:rFonts w:cs="Times New Roman"/>
                <w:i/>
                <w:iCs/>
                <w:lang w:val="en-US"/>
              </w:rPr>
            </w:pPr>
            <w:r>
              <w:rPr>
                <w:rFonts w:cs="Times New Roman"/>
                <w:i/>
                <w:iCs/>
                <w:lang w:val="en-US"/>
              </w:rPr>
              <w:t>The first resolution was</w:t>
            </w:r>
            <w:r w:rsidRPr="00126C86">
              <w:rPr>
                <w:rFonts w:cs="Times New Roman"/>
                <w:i/>
                <w:iCs/>
                <w:lang w:val="en-US"/>
              </w:rPr>
              <w:t xml:space="preserve"> </w:t>
            </w:r>
            <w:r w:rsidR="00BB09C7">
              <w:rPr>
                <w:rFonts w:cs="Times New Roman"/>
                <w:i/>
                <w:iCs/>
                <w:lang w:val="en-US"/>
              </w:rPr>
              <w:t xml:space="preserve">D.G.R. </w:t>
            </w:r>
            <w:r w:rsidRPr="00126C86">
              <w:rPr>
                <w:rFonts w:cs="Times New Roman"/>
                <w:i/>
                <w:iCs/>
                <w:lang w:val="en-US"/>
              </w:rPr>
              <w:t xml:space="preserve"> XI/2906, March 8, 2020</w:t>
            </w:r>
            <w:r>
              <w:rPr>
                <w:rStyle w:val="Rimandonotaapidipagina"/>
                <w:rFonts w:cs="Times New Roman"/>
                <w:i/>
                <w:iCs/>
                <w:lang w:val="en-US"/>
              </w:rPr>
              <w:footnoteReference w:id="38"/>
            </w:r>
            <w:r w:rsidRPr="00126C86">
              <w:rPr>
                <w:rFonts w:cs="Times New Roman"/>
                <w:i/>
                <w:iCs/>
                <w:lang w:val="en-US"/>
              </w:rPr>
              <w:t xml:space="preserve"> - asked the Ats, the territorial health care </w:t>
            </w:r>
            <w:r w:rsidR="00CB2305">
              <w:rPr>
                <w:rFonts w:cs="Times New Roman"/>
                <w:i/>
                <w:iCs/>
                <w:lang w:val="en-US"/>
              </w:rPr>
              <w:t>authorities</w:t>
            </w:r>
            <w:r w:rsidRPr="00126C86">
              <w:rPr>
                <w:rFonts w:cs="Times New Roman"/>
                <w:i/>
                <w:iCs/>
                <w:lang w:val="en-US"/>
              </w:rPr>
              <w:t xml:space="preserve">, to identify in the </w:t>
            </w:r>
            <w:r w:rsidR="006F0CF5">
              <w:rPr>
                <w:rFonts w:cs="Times New Roman"/>
                <w:i/>
                <w:iCs/>
                <w:lang w:val="en-US"/>
              </w:rPr>
              <w:t>assisted healthcare residences</w:t>
            </w:r>
            <w:r w:rsidRPr="00126C86">
              <w:rPr>
                <w:rFonts w:cs="Times New Roman"/>
                <w:i/>
                <w:iCs/>
                <w:lang w:val="en-US"/>
              </w:rPr>
              <w:t xml:space="preserve"> dedicated to the elderly</w:t>
            </w:r>
            <w:r w:rsidR="006F0CF5">
              <w:rPr>
                <w:rFonts w:cs="Times New Roman"/>
                <w:i/>
                <w:iCs/>
                <w:lang w:val="en-US"/>
              </w:rPr>
              <w:t>,</w:t>
            </w:r>
            <w:r w:rsidRPr="00126C86">
              <w:rPr>
                <w:rFonts w:cs="Times New Roman"/>
                <w:i/>
                <w:iCs/>
                <w:lang w:val="en-US"/>
              </w:rPr>
              <w:t xml:space="preserve"> autonomous structures to assist COVID 19 low-intensity patients.</w:t>
            </w:r>
          </w:p>
          <w:p w:rsidR="007A5E2D" w:rsidRPr="00126C86" w:rsidRDefault="00C33ED8" w:rsidP="007A5E2D">
            <w:pPr>
              <w:rPr>
                <w:rFonts w:cs="Times New Roman"/>
                <w:i/>
                <w:iCs/>
                <w:lang w:val="en-US"/>
              </w:rPr>
            </w:pPr>
            <w:r w:rsidRPr="00126C86">
              <w:rPr>
                <w:rFonts w:cs="Times New Roman"/>
                <w:i/>
                <w:iCs/>
                <w:lang w:val="en-US"/>
              </w:rPr>
              <w:t xml:space="preserve">The second resolution </w:t>
            </w:r>
            <w:r w:rsidR="000A543F">
              <w:rPr>
                <w:rFonts w:cs="Times New Roman"/>
                <w:i/>
                <w:iCs/>
                <w:lang w:val="en-US"/>
              </w:rPr>
              <w:t>was</w:t>
            </w:r>
            <w:r w:rsidRPr="00126C86">
              <w:rPr>
                <w:rFonts w:cs="Times New Roman"/>
                <w:i/>
                <w:iCs/>
                <w:lang w:val="en-US"/>
              </w:rPr>
              <w:t xml:space="preserve"> the</w:t>
            </w:r>
            <w:r w:rsidR="00BB09C7">
              <w:rPr>
                <w:rFonts w:cs="Times New Roman"/>
                <w:i/>
                <w:iCs/>
                <w:lang w:val="en-US"/>
              </w:rPr>
              <w:t xml:space="preserve"> D.G.R. </w:t>
            </w:r>
            <w:r w:rsidRPr="00126C86">
              <w:rPr>
                <w:rFonts w:cs="Times New Roman"/>
                <w:i/>
                <w:iCs/>
                <w:lang w:val="en-US"/>
              </w:rPr>
              <w:t xml:space="preserve"> XI/3020</w:t>
            </w:r>
            <w:r>
              <w:rPr>
                <w:rStyle w:val="Rimandonotaapidipagina"/>
                <w:rFonts w:cs="Times New Roman"/>
                <w:i/>
                <w:iCs/>
                <w:lang w:val="en-US"/>
              </w:rPr>
              <w:footnoteReference w:id="39"/>
            </w:r>
            <w:r w:rsidRPr="00126C86">
              <w:rPr>
                <w:rFonts w:cs="Times New Roman"/>
                <w:i/>
                <w:iCs/>
                <w:lang w:val="en-US"/>
              </w:rPr>
              <w:t xml:space="preserve"> of 30 March, which guarantees the residence a daily fee of 150 euros, paid by the Region. And the Judiciary is investigating whether some entities may have concealed the absence of the requirements to collect rich funds. </w:t>
            </w:r>
          </w:p>
          <w:p w:rsidR="007A5E2D" w:rsidRPr="00126C86" w:rsidRDefault="00C33ED8" w:rsidP="007A5E2D">
            <w:pPr>
              <w:rPr>
                <w:rFonts w:cs="Times New Roman"/>
                <w:i/>
                <w:iCs/>
              </w:rPr>
            </w:pPr>
            <w:r w:rsidRPr="00126C86">
              <w:rPr>
                <w:rFonts w:cs="Times New Roman"/>
                <w:i/>
                <w:iCs/>
                <w:lang w:val="en-US"/>
              </w:rPr>
              <w:t xml:space="preserve">The third </w:t>
            </w:r>
            <w:r w:rsidR="000A543F">
              <w:rPr>
                <w:rFonts w:cs="Times New Roman"/>
                <w:i/>
                <w:iCs/>
                <w:lang w:val="en-US"/>
              </w:rPr>
              <w:t xml:space="preserve">was </w:t>
            </w:r>
            <w:r w:rsidR="00BB09C7">
              <w:rPr>
                <w:rFonts w:cs="Times New Roman"/>
                <w:i/>
                <w:iCs/>
                <w:lang w:val="en-US"/>
              </w:rPr>
              <w:t xml:space="preserve"> D.G.R. </w:t>
            </w:r>
            <w:r w:rsidRPr="00126C86">
              <w:rPr>
                <w:rFonts w:cs="Times New Roman"/>
                <w:i/>
                <w:iCs/>
                <w:lang w:val="en-US"/>
              </w:rPr>
              <w:t xml:space="preserve"> XI/3018</w:t>
            </w:r>
            <w:r>
              <w:rPr>
                <w:rStyle w:val="Rimandonotaapidipagina"/>
                <w:rFonts w:cs="Times New Roman"/>
                <w:i/>
                <w:iCs/>
                <w:lang w:val="en-US"/>
              </w:rPr>
              <w:footnoteReference w:id="40"/>
            </w:r>
            <w:r w:rsidRPr="00126C86">
              <w:rPr>
                <w:rFonts w:cs="Times New Roman"/>
                <w:i/>
                <w:iCs/>
                <w:lang w:val="en-US"/>
              </w:rPr>
              <w:t xml:space="preserve">, by which the Council has ordered the prohibition of access to residences for the elderly to family members and given an indication not to transfer over 75 years </w:t>
            </w:r>
            <w:r w:rsidR="00FA1DA4" w:rsidRPr="00126C86">
              <w:rPr>
                <w:rFonts w:cs="Times New Roman"/>
                <w:i/>
                <w:iCs/>
                <w:lang w:val="en-US"/>
              </w:rPr>
              <w:t>old</w:t>
            </w:r>
            <w:r w:rsidRPr="00126C86">
              <w:rPr>
                <w:rFonts w:cs="Times New Roman"/>
                <w:i/>
                <w:iCs/>
                <w:lang w:val="en-US"/>
              </w:rPr>
              <w:t xml:space="preserve"> to emergency rooms.   "In the case of advanced age (over 75 years) and the presence of a situation of previous fragility or more comorbidities - reads the document - it is appropriate that treatment is provided at the same facility, to avoid further risks of worsening due to transport and waiting in the emergency room". On days when hospitals are more saturated, the measure was intended to avoid further inflows of patients. </w:t>
            </w:r>
            <w:r w:rsidRPr="00126C86">
              <w:rPr>
                <w:rFonts w:cs="Times New Roman"/>
                <w:b/>
                <w:bCs/>
                <w:i/>
                <w:iCs/>
                <w:lang w:val="en-US"/>
              </w:rPr>
              <w:t xml:space="preserve">But many elderly people in nursing homes were left without care and assistance. </w:t>
            </w:r>
            <w:r w:rsidRPr="00126C86">
              <w:rPr>
                <w:rFonts w:cs="Times New Roman"/>
                <w:b/>
                <w:bCs/>
                <w:i/>
                <w:iCs/>
              </w:rPr>
              <w:t>And in the end, they died</w:t>
            </w:r>
            <w:r w:rsidRPr="00126C86">
              <w:rPr>
                <w:rFonts w:cs="Times New Roman"/>
                <w:i/>
                <w:iCs/>
              </w:rPr>
              <w:t>.</w:t>
            </w:r>
          </w:p>
          <w:p w:rsidR="007A5E2D" w:rsidRPr="00126C86" w:rsidRDefault="007A5E2D" w:rsidP="00BA5810">
            <w:pPr>
              <w:rPr>
                <w:rFonts w:cs="Times New Roman"/>
                <w:szCs w:val="24"/>
                <w:lang w:eastAsia="it-IT"/>
              </w:rPr>
            </w:pPr>
          </w:p>
        </w:tc>
      </w:tr>
    </w:tbl>
    <w:p w:rsidR="007A5E2D" w:rsidRPr="00126C86" w:rsidRDefault="007A5E2D" w:rsidP="00BA5810">
      <w:pPr>
        <w:rPr>
          <w:rFonts w:cs="Times New Roman"/>
          <w:szCs w:val="24"/>
          <w:lang w:eastAsia="it-IT"/>
        </w:rPr>
      </w:pPr>
    </w:p>
    <w:p w:rsidR="0098348A" w:rsidRPr="00126C86" w:rsidRDefault="00C33ED8" w:rsidP="00BA5810">
      <w:pPr>
        <w:rPr>
          <w:rFonts w:cs="Times New Roman"/>
          <w:szCs w:val="24"/>
          <w:lang w:val="en-US" w:eastAsia="it-IT"/>
        </w:rPr>
      </w:pPr>
      <w:r w:rsidRPr="00126C86">
        <w:rPr>
          <w:rFonts w:cs="Times New Roman"/>
          <w:szCs w:val="24"/>
          <w:lang w:val="en-US" w:eastAsia="it-IT"/>
        </w:rPr>
        <w:t>Also</w:t>
      </w:r>
      <w:r w:rsidR="00DF7F35">
        <w:rPr>
          <w:rFonts w:cs="Times New Roman"/>
          <w:szCs w:val="24"/>
          <w:lang w:val="en-US" w:eastAsia="it-IT"/>
        </w:rPr>
        <w:t>,</w:t>
      </w:r>
      <w:r w:rsidRPr="00126C86">
        <w:rPr>
          <w:rFonts w:cs="Times New Roman"/>
          <w:szCs w:val="24"/>
          <w:lang w:val="en-US" w:eastAsia="it-IT"/>
        </w:rPr>
        <w:t xml:space="preserve"> the reopening of residential services devoted to persons with disabilities has meant the continuation of segregation. These regional rules, in particular</w:t>
      </w:r>
      <w:r w:rsidR="00DF7F35">
        <w:rPr>
          <w:rFonts w:cs="Times New Roman"/>
          <w:szCs w:val="24"/>
          <w:lang w:val="en-US" w:eastAsia="it-IT"/>
        </w:rPr>
        <w:t xml:space="preserve"> the ones of the</w:t>
      </w:r>
      <w:r w:rsidRPr="00126C86">
        <w:rPr>
          <w:rFonts w:cs="Times New Roman"/>
          <w:szCs w:val="24"/>
          <w:lang w:val="en-US" w:eastAsia="it-IT"/>
        </w:rPr>
        <w:t xml:space="preserve"> Region Lombardy,  have put in place measures </w:t>
      </w:r>
      <w:r w:rsidRPr="00126C86">
        <w:rPr>
          <w:rFonts w:cs="Times New Roman"/>
          <w:szCs w:val="24"/>
          <w:lang w:val="en-US" w:eastAsia="it-IT"/>
        </w:rPr>
        <w:lastRenderedPageBreak/>
        <w:t xml:space="preserve">as restrictive as the emergency itself. Prohibition of visits by family members, the prohibition of activities outside the facilities, prohibition of new access to these services. </w:t>
      </w:r>
    </w:p>
    <w:p w:rsidR="0098348A" w:rsidRPr="00126C86" w:rsidRDefault="0098348A" w:rsidP="00BA5810">
      <w:pPr>
        <w:rPr>
          <w:rFonts w:cs="Times New Roman"/>
          <w:szCs w:val="24"/>
          <w:lang w:val="en-US" w:eastAsia="it-IT"/>
        </w:rPr>
      </w:pPr>
    </w:p>
    <w:p w:rsidR="00BA5810" w:rsidRPr="00F0725D" w:rsidRDefault="00C33ED8" w:rsidP="00BA5810">
      <w:pPr>
        <w:rPr>
          <w:rFonts w:cs="Times New Roman"/>
          <w:i/>
          <w:iCs/>
          <w:szCs w:val="24"/>
          <w:lang w:val="en-US" w:eastAsia="it-IT"/>
        </w:rPr>
      </w:pPr>
      <w:r>
        <w:rPr>
          <w:rFonts w:cs="Times New Roman"/>
          <w:szCs w:val="24"/>
          <w:lang w:val="en-US" w:eastAsia="it-IT"/>
        </w:rPr>
        <w:t>In</w:t>
      </w:r>
      <w:r w:rsidRPr="00975916">
        <w:rPr>
          <w:rFonts w:cs="Times New Roman"/>
          <w:szCs w:val="24"/>
          <w:lang w:val="en-US" w:eastAsia="it-IT"/>
        </w:rPr>
        <w:t xml:space="preserve"> mid-July</w:t>
      </w:r>
      <w:r>
        <w:rPr>
          <w:rFonts w:cs="Times New Roman"/>
          <w:szCs w:val="24"/>
          <w:lang w:val="en-US" w:eastAsia="it-IT"/>
        </w:rPr>
        <w:t>,</w:t>
      </w:r>
      <w:r w:rsidRPr="00975916">
        <w:rPr>
          <w:rFonts w:cs="Times New Roman"/>
          <w:szCs w:val="24"/>
          <w:lang w:val="en-US" w:eastAsia="it-IT"/>
        </w:rPr>
        <w:t xml:space="preserve"> the </w:t>
      </w:r>
      <w:r w:rsidR="00975916" w:rsidRPr="00975916">
        <w:rPr>
          <w:rFonts w:cs="Times New Roman"/>
          <w:szCs w:val="24"/>
          <w:lang w:val="en-US" w:eastAsia="it-IT"/>
        </w:rPr>
        <w:t xml:space="preserve">National Guarantor of the rights of persons detained or deprived of their liberty </w:t>
      </w:r>
      <w:r>
        <w:rPr>
          <w:rFonts w:cs="Times New Roman"/>
          <w:szCs w:val="24"/>
          <w:lang w:val="en-US" w:eastAsia="it-IT"/>
        </w:rPr>
        <w:t>began</w:t>
      </w:r>
      <w:r w:rsidR="00975916" w:rsidRPr="00975916">
        <w:rPr>
          <w:rFonts w:cs="Times New Roman"/>
          <w:szCs w:val="24"/>
          <w:lang w:val="en-US" w:eastAsia="it-IT"/>
        </w:rPr>
        <w:t xml:space="preserve"> a dialogue with all the Presidents of the Regions to ensure that any situation of confinement of persons with disabilities in residential facilities does not continue.</w:t>
      </w:r>
      <w:r w:rsidR="003359BA" w:rsidRPr="00975916">
        <w:rPr>
          <w:rFonts w:cs="Times New Roman"/>
          <w:szCs w:val="24"/>
          <w:lang w:val="en-US" w:eastAsia="it-IT"/>
        </w:rPr>
        <w:t xml:space="preserve"> </w:t>
      </w:r>
      <w:r w:rsidR="00975916" w:rsidRPr="00F0725D">
        <w:rPr>
          <w:rFonts w:cs="Times New Roman"/>
          <w:szCs w:val="24"/>
          <w:lang w:val="en-US" w:eastAsia="it-IT"/>
        </w:rPr>
        <w:t>A letter was sent by the Guarantor to the Presidents of the Regions themselves</w:t>
      </w:r>
      <w:r>
        <w:rPr>
          <w:rStyle w:val="Rimandonotaapidipagina"/>
          <w:rFonts w:cs="Times New Roman"/>
          <w:szCs w:val="24"/>
          <w:lang w:eastAsia="it-IT"/>
        </w:rPr>
        <w:footnoteReference w:id="41"/>
      </w:r>
      <w:r w:rsidRPr="00F0725D">
        <w:rPr>
          <w:rFonts w:cs="Times New Roman"/>
          <w:szCs w:val="24"/>
          <w:lang w:val="en-US" w:eastAsia="it-IT"/>
        </w:rPr>
        <w:t xml:space="preserve">, </w:t>
      </w:r>
      <w:r w:rsidR="00F0725D" w:rsidRPr="00F0725D">
        <w:rPr>
          <w:rFonts w:cs="Times New Roman"/>
          <w:szCs w:val="24"/>
          <w:lang w:val="en-US" w:eastAsia="it-IT"/>
        </w:rPr>
        <w:t xml:space="preserve">aimed precisely </w:t>
      </w:r>
      <w:r w:rsidR="00F0725D" w:rsidRPr="00F0725D">
        <w:rPr>
          <w:rFonts w:cs="Times New Roman"/>
          <w:i/>
          <w:iCs/>
          <w:szCs w:val="24"/>
          <w:lang w:val="en-US" w:eastAsia="it-IT"/>
        </w:rPr>
        <w:t>"to solicit a check, or where necessary a revision, on the correct application of the new rules defining the modalities of contact between the guests of the facilities of the residences for elderly or disabled people and their loved ones".</w:t>
      </w:r>
    </w:p>
    <w:p w:rsidR="002C109C" w:rsidRPr="00126C86" w:rsidRDefault="00C33ED8" w:rsidP="002C109C">
      <w:pPr>
        <w:rPr>
          <w:rFonts w:cs="Times New Roman"/>
          <w:szCs w:val="24"/>
          <w:lang w:val="en-US" w:eastAsia="it-IT"/>
        </w:rPr>
      </w:pPr>
      <w:r w:rsidRPr="00126C86">
        <w:rPr>
          <w:rFonts w:cs="Times New Roman"/>
          <w:szCs w:val="24"/>
          <w:lang w:val="en-US" w:eastAsia="it-IT"/>
        </w:rPr>
        <w:t xml:space="preserve">It is also necessary to give a clear description of the </w:t>
      </w:r>
      <w:r w:rsidR="00F950D8" w:rsidRPr="00126C86">
        <w:rPr>
          <w:rFonts w:cs="Times New Roman"/>
          <w:szCs w:val="24"/>
          <w:lang w:val="en-US" w:eastAsia="it-IT"/>
        </w:rPr>
        <w:t xml:space="preserve">health care residences (in Italy hosts old persons and persons with disabilities) </w:t>
      </w:r>
      <w:r w:rsidRPr="00126C86">
        <w:rPr>
          <w:rFonts w:cs="Times New Roman"/>
          <w:szCs w:val="24"/>
          <w:lang w:val="en-US" w:eastAsia="it-IT"/>
        </w:rPr>
        <w:t xml:space="preserve">that have had so many deaths. </w:t>
      </w:r>
      <w:r w:rsidR="007F2F34">
        <w:rPr>
          <w:szCs w:val="24"/>
          <w:lang w:val="en" w:eastAsia="it-IT"/>
        </w:rPr>
        <w:t>In the aforementioned</w:t>
      </w:r>
      <w:r w:rsidR="00DF7F35" w:rsidRPr="00126C86">
        <w:rPr>
          <w:rFonts w:cs="Times New Roman"/>
          <w:szCs w:val="24"/>
          <w:lang w:val="en-US" w:eastAsia="it-IT"/>
        </w:rPr>
        <w:t xml:space="preserve"> </w:t>
      </w:r>
      <w:r w:rsidR="00DD4D07" w:rsidRPr="00126C86">
        <w:rPr>
          <w:rFonts w:cs="Times New Roman"/>
          <w:szCs w:val="24"/>
          <w:lang w:val="en-US" w:eastAsia="it-IT"/>
        </w:rPr>
        <w:t xml:space="preserve">Survey of the Higher Institute of Health </w:t>
      </w:r>
      <w:r>
        <w:rPr>
          <w:rFonts w:cs="Times New Roman"/>
          <w:bCs/>
          <w:vertAlign w:val="superscript"/>
          <w:lang w:val="en-US" w:eastAsia="ja-JP"/>
        </w:rPr>
        <w:footnoteReference w:id="42"/>
      </w:r>
      <w:r w:rsidR="00DD4D07" w:rsidRPr="00126C86">
        <w:rPr>
          <w:rFonts w:cs="Times New Roman"/>
          <w:szCs w:val="24"/>
          <w:lang w:val="en-US" w:eastAsia="it-IT"/>
        </w:rPr>
        <w:t>, o</w:t>
      </w:r>
      <w:r w:rsidRPr="00126C86">
        <w:rPr>
          <w:rFonts w:cs="Times New Roman"/>
          <w:szCs w:val="24"/>
          <w:lang w:val="en-US" w:eastAsia="it-IT"/>
        </w:rPr>
        <w:t>n February 1</w:t>
      </w:r>
      <w:r w:rsidRPr="00126C86">
        <w:rPr>
          <w:rFonts w:cs="Times New Roman"/>
          <w:szCs w:val="24"/>
          <w:vertAlign w:val="superscript"/>
          <w:lang w:val="en-US" w:eastAsia="it-IT"/>
        </w:rPr>
        <w:t>st</w:t>
      </w:r>
      <w:r w:rsidRPr="00126C86">
        <w:rPr>
          <w:rFonts w:cs="Times New Roman"/>
          <w:szCs w:val="24"/>
          <w:lang w:val="en-US" w:eastAsia="it-IT"/>
        </w:rPr>
        <w:t>, 2020</w:t>
      </w:r>
      <w:r w:rsidR="00860334" w:rsidRPr="00126C86">
        <w:rPr>
          <w:rFonts w:cs="Times New Roman"/>
          <w:szCs w:val="24"/>
          <w:lang w:val="en-US" w:eastAsia="it-IT"/>
        </w:rPr>
        <w:t xml:space="preserve"> </w:t>
      </w:r>
      <w:r w:rsidRPr="00126C86">
        <w:rPr>
          <w:rFonts w:cs="Times New Roman"/>
          <w:szCs w:val="24"/>
          <w:lang w:val="en-US" w:eastAsia="it-IT"/>
        </w:rPr>
        <w:t>the residents were 97.521 with an average of 74,8 beds per structure with a range from 8 to 667 beds. Between February 1</w:t>
      </w:r>
      <w:r w:rsidRPr="00126C86">
        <w:rPr>
          <w:rFonts w:cs="Times New Roman"/>
          <w:szCs w:val="24"/>
          <w:vertAlign w:val="superscript"/>
          <w:lang w:val="en-US" w:eastAsia="it-IT"/>
        </w:rPr>
        <w:t>st</w:t>
      </w:r>
      <w:r w:rsidRPr="00126C86">
        <w:rPr>
          <w:rFonts w:cs="Times New Roman"/>
          <w:szCs w:val="24"/>
          <w:lang w:val="en-US" w:eastAsia="it-IT"/>
        </w:rPr>
        <w:t xml:space="preserve">  and the date of completion of the questionnaire (26 March-5 May), </w:t>
      </w:r>
      <w:r w:rsidRPr="00D76DCF">
        <w:rPr>
          <w:rFonts w:cs="Times New Roman"/>
          <w:szCs w:val="24"/>
          <w:lang w:val="en-US" w:eastAsia="it-IT"/>
        </w:rPr>
        <w:t xml:space="preserve">a total of </w:t>
      </w:r>
      <w:r w:rsidR="00072D3F" w:rsidRPr="00D76DCF">
        <w:rPr>
          <w:rFonts w:cs="Times New Roman"/>
          <w:szCs w:val="24"/>
          <w:lang w:val="en-US" w:eastAsia="it-IT"/>
        </w:rPr>
        <w:t>3772</w:t>
      </w:r>
      <w:r w:rsidRPr="00D76DCF">
        <w:rPr>
          <w:rFonts w:cs="Times New Roman"/>
          <w:szCs w:val="24"/>
          <w:lang w:val="en-US" w:eastAsia="it-IT"/>
        </w:rPr>
        <w:t xml:space="preserve"> residents died</w:t>
      </w:r>
      <w:r w:rsidR="00072D3F" w:rsidRPr="00D76DCF">
        <w:rPr>
          <w:rFonts w:cs="Times New Roman"/>
          <w:szCs w:val="24"/>
          <w:lang w:val="en-US" w:eastAsia="it-IT"/>
        </w:rPr>
        <w:t xml:space="preserve"> because of Covid-19</w:t>
      </w:r>
      <w:r w:rsidRPr="00D76DCF">
        <w:rPr>
          <w:rFonts w:cs="Times New Roman"/>
          <w:szCs w:val="24"/>
          <w:lang w:val="en-US" w:eastAsia="it-IT"/>
        </w:rPr>
        <w:t xml:space="preserve">. </w:t>
      </w:r>
      <w:r w:rsidRPr="00126C86">
        <w:rPr>
          <w:rFonts w:cs="Times New Roman"/>
          <w:szCs w:val="24"/>
          <w:lang w:val="en-US" w:eastAsia="it-IT"/>
        </w:rPr>
        <w:t>The highest percentage of deaths, out of the total number reported, was recorded in Lombardy (41.4%), Piedmont (18.1%) and Veneto (12.4%).</w:t>
      </w:r>
    </w:p>
    <w:p w:rsidR="006F0CF5" w:rsidRPr="00F27151" w:rsidRDefault="00C33ED8" w:rsidP="002C109C">
      <w:pPr>
        <w:rPr>
          <w:rFonts w:cs="Times New Roman"/>
          <w:b/>
          <w:lang w:val="en-US" w:eastAsia="ja-JP"/>
        </w:rPr>
      </w:pPr>
      <w:r w:rsidRPr="00126C86">
        <w:rPr>
          <w:rFonts w:cs="Times New Roman"/>
          <w:b/>
          <w:lang w:val="en-US" w:eastAsia="ja-JP"/>
        </w:rPr>
        <w:t>All this stated, during the “Pandemic Lockdown”, the high number of residents, the difficulties faced by residential institutions</w:t>
      </w:r>
      <w:r>
        <w:rPr>
          <w:rFonts w:cs="Times New Roman"/>
          <w:b/>
          <w:vertAlign w:val="superscript"/>
          <w:lang w:eastAsia="ja-JP"/>
        </w:rPr>
        <w:footnoteReference w:id="43"/>
      </w:r>
      <w:r w:rsidRPr="00126C86">
        <w:rPr>
          <w:rFonts w:cs="Times New Roman"/>
          <w:b/>
          <w:lang w:val="en-US" w:eastAsia="ja-JP"/>
        </w:rPr>
        <w:t xml:space="preserve">, the stricter </w:t>
      </w:r>
      <w:r w:rsidRPr="00126C86">
        <w:rPr>
          <w:rFonts w:cs="Times New Roman"/>
          <w:b/>
          <w:lang w:val="en-US" w:eastAsia="ja-JP"/>
        </w:rPr>
        <w:lastRenderedPageBreak/>
        <w:t xml:space="preserve">lockdown conditions </w:t>
      </w:r>
      <w:r w:rsidR="00DF7F35" w:rsidRPr="00126C86">
        <w:rPr>
          <w:rFonts w:cs="Times New Roman"/>
          <w:b/>
          <w:lang w:val="en-US" w:eastAsia="ja-JP"/>
        </w:rPr>
        <w:t>result</w:t>
      </w:r>
      <w:r w:rsidR="00DF7F35">
        <w:rPr>
          <w:rFonts w:cs="Times New Roman"/>
          <w:b/>
          <w:lang w:val="en-US" w:eastAsia="ja-JP"/>
        </w:rPr>
        <w:t>ed</w:t>
      </w:r>
      <w:r w:rsidR="00DF7F35" w:rsidRPr="00126C86">
        <w:rPr>
          <w:rFonts w:cs="Times New Roman"/>
          <w:b/>
          <w:lang w:val="en-US" w:eastAsia="ja-JP"/>
        </w:rPr>
        <w:t xml:space="preserve"> </w:t>
      </w:r>
      <w:r w:rsidRPr="00126C86">
        <w:rPr>
          <w:rFonts w:cs="Times New Roman"/>
          <w:b/>
          <w:lang w:val="en-US" w:eastAsia="ja-JP"/>
        </w:rPr>
        <w:t>in abuse, neglect, and violations of human rights by transforming these places into places of detention and confinement</w:t>
      </w:r>
      <w:r w:rsidR="007E6645" w:rsidRPr="00126C86">
        <w:rPr>
          <w:rFonts w:cs="Times New Roman"/>
          <w:b/>
          <w:lang w:val="en-US" w:eastAsia="ja-JP"/>
        </w:rPr>
        <w:t>.</w:t>
      </w:r>
    </w:p>
    <w:p w:rsidR="007E6645" w:rsidRPr="00F27151" w:rsidRDefault="007E6645" w:rsidP="002C109C">
      <w:pPr>
        <w:rPr>
          <w:rFonts w:cs="Times New Roman"/>
          <w:b/>
          <w:lang w:val="en-US" w:eastAsia="ja-JP"/>
        </w:rPr>
      </w:pPr>
    </w:p>
    <w:p w:rsidR="007E6645" w:rsidRPr="00126C86" w:rsidRDefault="00C33ED8" w:rsidP="002C109C">
      <w:pPr>
        <w:rPr>
          <w:rFonts w:cs="Times New Roman"/>
          <w:bCs/>
          <w:lang w:val="en-US" w:eastAsia="ja-JP"/>
        </w:rPr>
      </w:pPr>
      <w:r w:rsidRPr="00126C86">
        <w:rPr>
          <w:rFonts w:cs="Times New Roman"/>
          <w:bCs/>
          <w:lang w:val="en-US" w:eastAsia="ja-JP"/>
        </w:rPr>
        <w:t>Another area of clear violation of human rights and risk of torture, cruel and inhuman treatment in the area</w:t>
      </w:r>
      <w:r w:rsidR="000321B5" w:rsidRPr="00126C86">
        <w:rPr>
          <w:rFonts w:cs="Times New Roman"/>
          <w:bCs/>
          <w:lang w:val="en-US" w:eastAsia="ja-JP"/>
        </w:rPr>
        <w:t xml:space="preserve"> related to </w:t>
      </w:r>
      <w:r w:rsidRPr="00126C86">
        <w:rPr>
          <w:rFonts w:cs="Times New Roman"/>
          <w:bCs/>
          <w:lang w:val="en-US" w:eastAsia="ja-JP"/>
        </w:rPr>
        <w:t>school</w:t>
      </w:r>
      <w:r w:rsidR="000321B5" w:rsidRPr="00126C86">
        <w:rPr>
          <w:rFonts w:cs="Times New Roman"/>
          <w:bCs/>
          <w:lang w:val="en-US" w:eastAsia="ja-JP"/>
        </w:rPr>
        <w:t xml:space="preserve">, </w:t>
      </w:r>
      <w:r w:rsidR="00DF7F35" w:rsidRPr="00126C86">
        <w:rPr>
          <w:rFonts w:cs="Times New Roman"/>
          <w:bCs/>
          <w:lang w:val="en-US" w:eastAsia="ja-JP"/>
        </w:rPr>
        <w:t>community-based</w:t>
      </w:r>
      <w:r w:rsidRPr="00126C86">
        <w:rPr>
          <w:rFonts w:cs="Times New Roman"/>
          <w:bCs/>
          <w:lang w:val="en-US" w:eastAsia="ja-JP"/>
        </w:rPr>
        <w:t xml:space="preserve"> services, and home services for persons with disabilities. </w:t>
      </w:r>
    </w:p>
    <w:p w:rsidR="006F3CE7" w:rsidRPr="00126C86" w:rsidRDefault="00C33ED8" w:rsidP="002C109C">
      <w:pPr>
        <w:rPr>
          <w:rFonts w:cs="Times New Roman"/>
          <w:bCs/>
          <w:lang w:val="en-US" w:eastAsia="ja-JP"/>
        </w:rPr>
      </w:pPr>
      <w:r w:rsidRPr="00126C86">
        <w:rPr>
          <w:rFonts w:cs="Times New Roman"/>
          <w:bCs/>
          <w:lang w:val="en-US" w:eastAsia="ja-JP"/>
        </w:rPr>
        <w:t xml:space="preserve">The Coordinamento Nazionale </w:t>
      </w:r>
      <w:r w:rsidR="00760F9A">
        <w:rPr>
          <w:rFonts w:cs="Times New Roman"/>
          <w:bCs/>
          <w:lang w:val="en-US" w:eastAsia="ja-JP"/>
        </w:rPr>
        <w:t>F</w:t>
      </w:r>
      <w:r w:rsidRPr="00126C86">
        <w:rPr>
          <w:rFonts w:cs="Times New Roman"/>
          <w:bCs/>
          <w:lang w:val="en-US" w:eastAsia="ja-JP"/>
        </w:rPr>
        <w:t xml:space="preserve">amiglie con disabilità </w:t>
      </w:r>
      <w:r w:rsidR="00E939EF">
        <w:rPr>
          <w:rFonts w:cs="Times New Roman"/>
          <w:bCs/>
          <w:lang w:val="en-US" w:eastAsia="ja-JP"/>
        </w:rPr>
        <w:t>(</w:t>
      </w:r>
      <w:r w:rsidRPr="00126C86">
        <w:rPr>
          <w:rFonts w:cs="Times New Roman"/>
          <w:bCs/>
          <w:lang w:val="en-US" w:eastAsia="ja-JP"/>
        </w:rPr>
        <w:t>National</w:t>
      </w:r>
      <w:r w:rsidR="00760F9A">
        <w:rPr>
          <w:rFonts w:cs="Times New Roman"/>
          <w:bCs/>
          <w:lang w:val="en-US" w:eastAsia="ja-JP"/>
        </w:rPr>
        <w:t xml:space="preserve"> </w:t>
      </w:r>
      <w:r w:rsidRPr="00126C86">
        <w:rPr>
          <w:rFonts w:cs="Times New Roman"/>
          <w:bCs/>
          <w:lang w:val="en-US" w:eastAsia="ja-JP"/>
        </w:rPr>
        <w:t xml:space="preserve">Coordination of </w:t>
      </w:r>
      <w:r w:rsidR="00760F9A">
        <w:rPr>
          <w:rFonts w:cs="Times New Roman"/>
          <w:bCs/>
          <w:lang w:val="en-US" w:eastAsia="ja-JP"/>
        </w:rPr>
        <w:t>F</w:t>
      </w:r>
      <w:r w:rsidRPr="00126C86">
        <w:rPr>
          <w:rFonts w:cs="Times New Roman"/>
          <w:bCs/>
          <w:lang w:val="en-US" w:eastAsia="ja-JP"/>
        </w:rPr>
        <w:t>amilies with disabilities) published a</w:t>
      </w:r>
      <w:r w:rsidR="00DF7F35">
        <w:rPr>
          <w:rFonts w:cs="Times New Roman"/>
          <w:bCs/>
          <w:lang w:val="en-US" w:eastAsia="ja-JP"/>
        </w:rPr>
        <w:t>n</w:t>
      </w:r>
      <w:r w:rsidRPr="00126C86">
        <w:rPr>
          <w:rFonts w:cs="Times New Roman"/>
          <w:bCs/>
          <w:lang w:val="en-US" w:eastAsia="ja-JP"/>
        </w:rPr>
        <w:t xml:space="preserve"> internal survey</w:t>
      </w:r>
      <w:r>
        <w:rPr>
          <w:rStyle w:val="Rimandonotaapidipagina"/>
          <w:rFonts w:cs="Times New Roman"/>
          <w:bCs/>
          <w:lang w:val="en-US" w:eastAsia="ja-JP"/>
        </w:rPr>
        <w:footnoteReference w:id="44"/>
      </w:r>
      <w:r w:rsidRPr="00126C86">
        <w:rPr>
          <w:rFonts w:cs="Times New Roman"/>
          <w:bCs/>
          <w:lang w:val="en-US" w:eastAsia="ja-JP"/>
        </w:rPr>
        <w:t xml:space="preserve"> </w:t>
      </w:r>
      <w:r w:rsidR="00DF7F35" w:rsidRPr="00126C86">
        <w:rPr>
          <w:rFonts w:cs="Times New Roman"/>
          <w:bCs/>
          <w:lang w:val="en-US" w:eastAsia="ja-JP"/>
        </w:rPr>
        <w:t>at the beginning of July</w:t>
      </w:r>
      <w:r w:rsidR="00DF7F35">
        <w:rPr>
          <w:rFonts w:cs="Times New Roman"/>
          <w:bCs/>
          <w:lang w:val="en-US" w:eastAsia="ja-JP"/>
        </w:rPr>
        <w:t xml:space="preserve">, stating </w:t>
      </w:r>
      <w:r w:rsidRPr="00126C86">
        <w:rPr>
          <w:rFonts w:cs="Times New Roman"/>
          <w:bCs/>
          <w:lang w:val="en-US" w:eastAsia="ja-JP"/>
        </w:rPr>
        <w:t>that:</w:t>
      </w:r>
    </w:p>
    <w:p w:rsidR="00800766" w:rsidRPr="00126C86" w:rsidRDefault="00800766" w:rsidP="002C109C">
      <w:pPr>
        <w:rPr>
          <w:rFonts w:cs="Times New Roman"/>
          <w:bCs/>
          <w:lang w:val="en-US" w:eastAsia="ja-JP"/>
        </w:rPr>
      </w:pPr>
    </w:p>
    <w:p w:rsidR="006F3CE7" w:rsidRPr="00126C86" w:rsidRDefault="00C33ED8" w:rsidP="002C109C">
      <w:pPr>
        <w:rPr>
          <w:rFonts w:cs="Times New Roman"/>
          <w:bCs/>
          <w:lang w:val="en-US" w:eastAsia="ja-JP"/>
        </w:rPr>
      </w:pPr>
      <w:r w:rsidRPr="00126C86">
        <w:rPr>
          <w:rFonts w:cs="Times New Roman"/>
          <w:b/>
          <w:lang w:val="en-US" w:eastAsia="ja-JP"/>
        </w:rPr>
        <w:t>School</w:t>
      </w:r>
      <w:r w:rsidR="00800766" w:rsidRPr="00126C86">
        <w:rPr>
          <w:rFonts w:cs="Times New Roman"/>
          <w:b/>
          <w:lang w:val="en-US" w:eastAsia="ja-JP"/>
        </w:rPr>
        <w:t xml:space="preserve"> </w:t>
      </w:r>
      <w:r w:rsidR="00800766" w:rsidRPr="00126C86">
        <w:rPr>
          <w:rFonts w:cs="Times New Roman"/>
          <w:bCs/>
          <w:lang w:val="en-US" w:eastAsia="ja-JP"/>
        </w:rPr>
        <w:t>-</w:t>
      </w:r>
      <w:r w:rsidR="00214581" w:rsidRPr="00126C86">
        <w:rPr>
          <w:rFonts w:cs="Times New Roman"/>
          <w:bCs/>
          <w:lang w:val="en-US" w:eastAsia="ja-JP"/>
        </w:rPr>
        <w:t>284.000 pupils an</w:t>
      </w:r>
      <w:r w:rsidR="00DF7F35">
        <w:rPr>
          <w:rFonts w:cs="Times New Roman"/>
          <w:bCs/>
          <w:lang w:val="en-US" w:eastAsia="ja-JP"/>
        </w:rPr>
        <w:t>d</w:t>
      </w:r>
      <w:r w:rsidR="00214581" w:rsidRPr="00126C86">
        <w:rPr>
          <w:rFonts w:cs="Times New Roman"/>
          <w:bCs/>
          <w:lang w:val="en-US" w:eastAsia="ja-JP"/>
        </w:rPr>
        <w:t xml:space="preserve"> students with disabilities </w:t>
      </w:r>
      <w:r w:rsidR="00173EFD" w:rsidRPr="00126C86">
        <w:rPr>
          <w:rFonts w:cs="Times New Roman"/>
          <w:bCs/>
          <w:lang w:val="en-US" w:eastAsia="ja-JP"/>
        </w:rPr>
        <w:t>sta</w:t>
      </w:r>
      <w:r w:rsidR="00173EFD">
        <w:rPr>
          <w:rFonts w:cs="Times New Roman"/>
          <w:bCs/>
          <w:lang w:val="en-US" w:eastAsia="ja-JP"/>
        </w:rPr>
        <w:t>yed</w:t>
      </w:r>
      <w:r w:rsidR="00214581" w:rsidRPr="00126C86">
        <w:rPr>
          <w:rFonts w:cs="Times New Roman"/>
          <w:bCs/>
          <w:lang w:val="en-US" w:eastAsia="ja-JP"/>
        </w:rPr>
        <w:t xml:space="preserve"> at home without appropriate alternative educational mode. Alternative services to the closure of schools and day centers have not been activated. </w:t>
      </w:r>
      <w:r w:rsidR="00800766" w:rsidRPr="00126C86">
        <w:rPr>
          <w:rFonts w:cs="Times New Roman"/>
          <w:b/>
          <w:lang w:val="en-US" w:eastAsia="ja-JP"/>
        </w:rPr>
        <w:t xml:space="preserve">45% of pupils and students with disabilities </w:t>
      </w:r>
      <w:r w:rsidR="006B08B0">
        <w:rPr>
          <w:rFonts w:cs="Times New Roman"/>
          <w:b/>
          <w:lang w:val="en-US" w:eastAsia="ja-JP"/>
        </w:rPr>
        <w:t>did</w:t>
      </w:r>
      <w:r w:rsidR="006B08B0" w:rsidRPr="00126C86">
        <w:rPr>
          <w:rFonts w:cs="Times New Roman"/>
          <w:b/>
          <w:lang w:val="en-US" w:eastAsia="ja-JP"/>
        </w:rPr>
        <w:t xml:space="preserve"> </w:t>
      </w:r>
      <w:r w:rsidR="00800766" w:rsidRPr="00126C86">
        <w:rPr>
          <w:rFonts w:cs="Times New Roman"/>
          <w:b/>
          <w:lang w:val="en-US" w:eastAsia="ja-JP"/>
        </w:rPr>
        <w:t>not receive any remote school support (online distance learning), and 35% only one to three times a week.</w:t>
      </w:r>
      <w:r w:rsidR="00800766" w:rsidRPr="00126C86">
        <w:rPr>
          <w:rFonts w:cs="Times New Roman"/>
          <w:bCs/>
          <w:lang w:val="en-US" w:eastAsia="ja-JP"/>
        </w:rPr>
        <w:t xml:space="preserve">  </w:t>
      </w:r>
    </w:p>
    <w:p w:rsidR="006F3CE7" w:rsidRPr="00126C86" w:rsidRDefault="006F3CE7" w:rsidP="002C109C">
      <w:pPr>
        <w:rPr>
          <w:rFonts w:cs="Times New Roman"/>
          <w:bCs/>
          <w:lang w:val="en-US" w:eastAsia="ja-JP"/>
        </w:rPr>
      </w:pPr>
    </w:p>
    <w:p w:rsidR="007E6645" w:rsidRPr="00126C86" w:rsidRDefault="00C33ED8" w:rsidP="002C109C">
      <w:pPr>
        <w:rPr>
          <w:rFonts w:cs="Times New Roman"/>
          <w:b/>
          <w:szCs w:val="24"/>
          <w:lang w:val="en-US" w:eastAsia="it-IT"/>
        </w:rPr>
      </w:pPr>
      <w:r w:rsidRPr="006F3CE7">
        <w:rPr>
          <w:rFonts w:cs="Times New Roman"/>
          <w:b/>
          <w:bCs/>
          <w:szCs w:val="24"/>
          <w:lang w:val="en-US" w:eastAsia="it-IT"/>
        </w:rPr>
        <w:t>Persons with disabilities confined at home</w:t>
      </w:r>
      <w:r w:rsidRPr="006F3CE7">
        <w:rPr>
          <w:rFonts w:cs="Times New Roman"/>
          <w:bCs/>
          <w:szCs w:val="24"/>
          <w:lang w:val="en-US" w:eastAsia="it-IT"/>
        </w:rPr>
        <w:t xml:space="preserve">. Persons, boys and girls, young people, and adults with disabilities in a situation of high dependence </w:t>
      </w:r>
      <w:r w:rsidR="006B08B0" w:rsidRPr="006F3CE7">
        <w:rPr>
          <w:rFonts w:cs="Times New Roman"/>
          <w:bCs/>
          <w:szCs w:val="24"/>
          <w:lang w:val="en-US" w:eastAsia="it-IT"/>
        </w:rPr>
        <w:t xml:space="preserve">on </w:t>
      </w:r>
      <w:r w:rsidRPr="006F3CE7">
        <w:rPr>
          <w:rFonts w:cs="Times New Roman"/>
          <w:bCs/>
          <w:szCs w:val="24"/>
          <w:lang w:val="en-US" w:eastAsia="it-IT"/>
        </w:rPr>
        <w:t>life-saving devices, including the need for technical assistance to keep the life-saving devices alive. Many of the</w:t>
      </w:r>
      <w:r w:rsidR="00657AD4" w:rsidRPr="00126C86">
        <w:rPr>
          <w:rFonts w:cs="Times New Roman"/>
          <w:bCs/>
          <w:szCs w:val="24"/>
          <w:lang w:val="en-US" w:eastAsia="it-IT"/>
        </w:rPr>
        <w:t>ir assistant</w:t>
      </w:r>
      <w:r w:rsidR="006B08B0">
        <w:rPr>
          <w:rFonts w:cs="Times New Roman"/>
          <w:bCs/>
          <w:szCs w:val="24"/>
          <w:lang w:val="en-US" w:eastAsia="it-IT"/>
        </w:rPr>
        <w:t>s</w:t>
      </w:r>
      <w:r w:rsidRPr="006F3CE7">
        <w:rPr>
          <w:rFonts w:cs="Times New Roman"/>
          <w:bCs/>
          <w:szCs w:val="24"/>
          <w:lang w:val="en-US" w:eastAsia="it-IT"/>
        </w:rPr>
        <w:t xml:space="preserve"> have not shown up at home or have disappeared, those who remain are imprisoned with their patients. </w:t>
      </w:r>
      <w:r w:rsidR="00214581" w:rsidRPr="00126C86">
        <w:rPr>
          <w:rFonts w:cs="Times New Roman"/>
          <w:bCs/>
          <w:szCs w:val="24"/>
          <w:lang w:val="en-US" w:eastAsia="it-IT"/>
        </w:rPr>
        <w:t xml:space="preserve">The same Coordination </w:t>
      </w:r>
      <w:r w:rsidR="00214581" w:rsidRPr="00126C86">
        <w:rPr>
          <w:rFonts w:cs="Times New Roman"/>
          <w:b/>
          <w:szCs w:val="24"/>
          <w:lang w:val="en-US" w:eastAsia="it-IT"/>
        </w:rPr>
        <w:t>reported that 65%</w:t>
      </w:r>
      <w:r w:rsidR="00214581" w:rsidRPr="00126C86">
        <w:rPr>
          <w:rFonts w:cs="Times New Roman"/>
          <w:bCs/>
          <w:szCs w:val="24"/>
          <w:lang w:val="en-US" w:eastAsia="it-IT"/>
        </w:rPr>
        <w:t xml:space="preserve"> of the interviewed complains about the </w:t>
      </w:r>
      <w:r w:rsidR="00214581" w:rsidRPr="00126C86">
        <w:rPr>
          <w:rFonts w:cs="Times New Roman"/>
          <w:b/>
          <w:szCs w:val="24"/>
          <w:lang w:val="en-US" w:eastAsia="it-IT"/>
        </w:rPr>
        <w:t>absence of services such as physiotherapy, speech therapy, nurses, educators.</w:t>
      </w:r>
    </w:p>
    <w:p w:rsidR="00214581" w:rsidRPr="00126C86" w:rsidRDefault="00214581" w:rsidP="002C109C">
      <w:pPr>
        <w:rPr>
          <w:rFonts w:cs="Times New Roman"/>
          <w:bCs/>
          <w:szCs w:val="24"/>
          <w:lang w:val="en-US" w:eastAsia="it-IT"/>
        </w:rPr>
      </w:pPr>
    </w:p>
    <w:p w:rsidR="006F3CE7" w:rsidRPr="006F3CE7" w:rsidRDefault="00C33ED8" w:rsidP="006F3CE7">
      <w:pPr>
        <w:rPr>
          <w:rFonts w:cs="Times New Roman"/>
          <w:b/>
          <w:szCs w:val="24"/>
          <w:lang w:val="en-US" w:eastAsia="it-IT"/>
        </w:rPr>
      </w:pPr>
      <w:r w:rsidRPr="006F3CE7">
        <w:rPr>
          <w:rFonts w:cs="Times New Roman"/>
          <w:b/>
          <w:bCs/>
          <w:szCs w:val="24"/>
          <w:lang w:val="en-US" w:eastAsia="it-IT"/>
        </w:rPr>
        <w:t>Persons at home after the Day Center closure</w:t>
      </w:r>
      <w:r w:rsidRPr="006F3CE7">
        <w:rPr>
          <w:rFonts w:cs="Times New Roman"/>
          <w:bCs/>
          <w:szCs w:val="24"/>
          <w:lang w:val="en-US" w:eastAsia="it-IT"/>
        </w:rPr>
        <w:t xml:space="preserve">. </w:t>
      </w:r>
      <w:r w:rsidR="00657AD4" w:rsidRPr="00126C86">
        <w:rPr>
          <w:rFonts w:cs="Times New Roman"/>
          <w:bCs/>
          <w:szCs w:val="24"/>
          <w:lang w:val="en-US" w:eastAsia="it-IT"/>
        </w:rPr>
        <w:t>At the beginning of the lockdown, t</w:t>
      </w:r>
      <w:r w:rsidRPr="006F3CE7">
        <w:rPr>
          <w:rFonts w:cs="Times New Roman"/>
          <w:bCs/>
          <w:szCs w:val="24"/>
          <w:lang w:val="en-US" w:eastAsia="it-IT"/>
        </w:rPr>
        <w:t xml:space="preserve">wo weeks it took authorities to understand that the closure of </w:t>
      </w:r>
      <w:r w:rsidRPr="006F3CE7">
        <w:rPr>
          <w:rFonts w:cs="Times New Roman"/>
          <w:bCs/>
          <w:szCs w:val="24"/>
          <w:lang w:val="en-US" w:eastAsia="it-IT"/>
        </w:rPr>
        <w:lastRenderedPageBreak/>
        <w:t>the Day Care Centres was indispensable because in such services there is no social distance, no individual protection and the fact that these persons with disabilities, due to their characteristics, are not able to perform the measures indicated by the competent authorities</w:t>
      </w:r>
      <w:r w:rsidR="00657AD4" w:rsidRPr="00126C86">
        <w:rPr>
          <w:rFonts w:cs="Times New Roman"/>
          <w:bCs/>
          <w:szCs w:val="24"/>
          <w:lang w:val="en-US" w:eastAsia="it-IT"/>
        </w:rPr>
        <w:t xml:space="preserve">. </w:t>
      </w:r>
      <w:r w:rsidRPr="006F3CE7">
        <w:rPr>
          <w:rFonts w:cs="Times New Roman"/>
          <w:bCs/>
          <w:szCs w:val="24"/>
          <w:lang w:val="en-US" w:eastAsia="it-IT"/>
        </w:rPr>
        <w:t xml:space="preserve"> Closing the Day </w:t>
      </w:r>
      <w:r w:rsidR="00C26F30" w:rsidRPr="006F3CE7">
        <w:rPr>
          <w:rFonts w:cs="Times New Roman"/>
          <w:bCs/>
          <w:szCs w:val="24"/>
          <w:lang w:val="en-US" w:eastAsia="it-IT"/>
        </w:rPr>
        <w:t>Centers</w:t>
      </w:r>
      <w:r w:rsidRPr="006F3CE7">
        <w:rPr>
          <w:rFonts w:cs="Times New Roman"/>
          <w:bCs/>
          <w:szCs w:val="24"/>
          <w:lang w:val="en-US" w:eastAsia="it-IT"/>
        </w:rPr>
        <w:t xml:space="preserve"> and everyone at home, as if the house - when there is one - is a place of protection and not further damage. Everyone at home without any home support to those parents, usually the mother, who may be working, who may be elderly, who may be themselves sick with comings and goings of contagion lines.</w:t>
      </w:r>
      <w:r w:rsidR="00657AD4" w:rsidRPr="00126C86">
        <w:rPr>
          <w:rFonts w:cs="Times New Roman"/>
          <w:bCs/>
          <w:szCs w:val="24"/>
          <w:lang w:val="en-US" w:eastAsia="it-IT"/>
        </w:rPr>
        <w:t xml:space="preserve"> </w:t>
      </w:r>
      <w:r w:rsidR="00657AD4" w:rsidRPr="00126C86">
        <w:rPr>
          <w:rFonts w:cs="Times New Roman"/>
          <w:b/>
          <w:szCs w:val="24"/>
          <w:lang w:val="en-US" w:eastAsia="it-IT"/>
        </w:rPr>
        <w:t>The 64,2% of interviewed reported a total lack of contact with Day Center staff, 25,7 only one to two times a week.</w:t>
      </w:r>
    </w:p>
    <w:p w:rsidR="006F3CE7" w:rsidRPr="00126C86" w:rsidRDefault="006F3CE7" w:rsidP="002C109C">
      <w:pPr>
        <w:rPr>
          <w:rFonts w:cs="Times New Roman"/>
          <w:bCs/>
          <w:szCs w:val="24"/>
          <w:lang w:val="en-US" w:eastAsia="it-IT"/>
        </w:rPr>
      </w:pPr>
    </w:p>
    <w:p w:rsidR="005A2666" w:rsidRPr="00126C86" w:rsidRDefault="00C33ED8" w:rsidP="005A2666">
      <w:pPr>
        <w:rPr>
          <w:rFonts w:cs="Times New Roman"/>
          <w:bCs/>
          <w:szCs w:val="24"/>
          <w:lang w:val="en-US" w:eastAsia="it-IT"/>
        </w:rPr>
      </w:pPr>
      <w:r w:rsidRPr="00126C86">
        <w:rPr>
          <w:rFonts w:cs="Times New Roman"/>
          <w:b/>
          <w:szCs w:val="24"/>
          <w:lang w:val="en-US" w:eastAsia="it-IT"/>
        </w:rPr>
        <w:t>Women and girls with disabilities</w:t>
      </w:r>
      <w:r w:rsidRPr="00126C86">
        <w:rPr>
          <w:rFonts w:cs="Times New Roman"/>
          <w:bCs/>
          <w:szCs w:val="24"/>
          <w:lang w:val="en-US" w:eastAsia="it-IT"/>
        </w:rPr>
        <w:t>, but also mother</w:t>
      </w:r>
      <w:r w:rsidR="006B08B0">
        <w:rPr>
          <w:rFonts w:cs="Times New Roman"/>
          <w:bCs/>
          <w:szCs w:val="24"/>
          <w:lang w:val="en-US" w:eastAsia="it-IT"/>
        </w:rPr>
        <w:t>s</w:t>
      </w:r>
      <w:r w:rsidRPr="00126C86">
        <w:rPr>
          <w:rFonts w:cs="Times New Roman"/>
          <w:bCs/>
          <w:szCs w:val="24"/>
          <w:lang w:val="en-US" w:eastAsia="it-IT"/>
        </w:rPr>
        <w:t xml:space="preserve"> with disabilities, have been left behind by </w:t>
      </w:r>
      <w:r w:rsidR="006B08B0">
        <w:rPr>
          <w:rFonts w:cs="Times New Roman"/>
          <w:bCs/>
          <w:szCs w:val="24"/>
          <w:lang w:val="en-US" w:eastAsia="it-IT"/>
        </w:rPr>
        <w:t xml:space="preserve">the </w:t>
      </w:r>
      <w:r w:rsidRPr="00126C86">
        <w:rPr>
          <w:rFonts w:cs="Times New Roman"/>
          <w:bCs/>
          <w:szCs w:val="24"/>
          <w:lang w:val="en-US" w:eastAsia="it-IT"/>
        </w:rPr>
        <w:t>government. As a consequence, women and girls with disabilities faced a rise in domestic violence with almost no way to report their situation.</w:t>
      </w:r>
    </w:p>
    <w:p w:rsidR="00785439" w:rsidRPr="00126C86" w:rsidRDefault="00785439" w:rsidP="005A2666">
      <w:pPr>
        <w:rPr>
          <w:rFonts w:cs="Times New Roman"/>
          <w:bCs/>
          <w:szCs w:val="24"/>
          <w:lang w:val="en-US" w:eastAsia="it-IT"/>
        </w:rPr>
      </w:pPr>
    </w:p>
    <w:tbl>
      <w:tblPr>
        <w:tblStyle w:val="Grigliatabella"/>
        <w:tblW w:w="0" w:type="auto"/>
        <w:tblLook w:val="04A0" w:firstRow="1" w:lastRow="0" w:firstColumn="1" w:lastColumn="0" w:noHBand="0" w:noVBand="1"/>
      </w:tblPr>
      <w:tblGrid>
        <w:gridCol w:w="9628"/>
      </w:tblGrid>
      <w:tr w:rsidR="00ED63D9" w:rsidRPr="002B381B" w:rsidTr="000C216D">
        <w:trPr>
          <w:trHeight w:val="2443"/>
        </w:trPr>
        <w:tc>
          <w:tcPr>
            <w:tcW w:w="9628" w:type="dxa"/>
          </w:tcPr>
          <w:p w:rsidR="00785439" w:rsidRPr="00126C86" w:rsidRDefault="00785439" w:rsidP="000C216D">
            <w:pPr>
              <w:jc w:val="both"/>
              <w:rPr>
                <w:rFonts w:cs="Times New Roman"/>
                <w:i/>
                <w:iCs/>
                <w:lang w:val="en-US"/>
              </w:rPr>
            </w:pPr>
          </w:p>
          <w:p w:rsidR="00785439" w:rsidRPr="00126C86" w:rsidRDefault="00C33ED8" w:rsidP="000C216D">
            <w:pPr>
              <w:jc w:val="both"/>
              <w:rPr>
                <w:rFonts w:cs="Times New Roman"/>
                <w:i/>
                <w:iCs/>
                <w:lang w:val="en-US"/>
              </w:rPr>
            </w:pPr>
            <w:r w:rsidRPr="00126C86">
              <w:rPr>
                <w:rFonts w:cs="Times New Roman"/>
                <w:i/>
                <w:iCs/>
                <w:lang w:val="en-US"/>
              </w:rPr>
              <w:t xml:space="preserve">The Court of Milan stated, at the end of May, </w:t>
            </w:r>
            <w:r w:rsidRPr="00126C86">
              <w:rPr>
                <w:rFonts w:cs="Times New Roman"/>
                <w:b/>
                <w:bCs/>
                <w:i/>
                <w:iCs/>
                <w:lang w:val="en-US"/>
              </w:rPr>
              <w:t>60% fewer</w:t>
            </w:r>
            <w:r w:rsidRPr="00126C86">
              <w:rPr>
                <w:rFonts w:cs="Times New Roman"/>
                <w:i/>
                <w:iCs/>
                <w:lang w:val="en-US"/>
              </w:rPr>
              <w:t xml:space="preserve"> reports of violence than in the previous period. </w:t>
            </w:r>
          </w:p>
          <w:p w:rsidR="00785439" w:rsidRPr="00126C86" w:rsidRDefault="00C33ED8" w:rsidP="000C216D">
            <w:pPr>
              <w:jc w:val="both"/>
              <w:rPr>
                <w:rFonts w:cs="Times New Roman"/>
                <w:i/>
                <w:iCs/>
                <w:lang w:val="en-US"/>
              </w:rPr>
            </w:pPr>
            <w:r w:rsidRPr="00126C86">
              <w:rPr>
                <w:rFonts w:cs="Times New Roman"/>
                <w:i/>
                <w:iCs/>
                <w:lang w:val="en-US"/>
              </w:rPr>
              <w:t xml:space="preserve">The PINK PHONE - 1522 calls </w:t>
            </w:r>
            <w:r w:rsidRPr="00126C86">
              <w:rPr>
                <w:rFonts w:cs="Times New Roman"/>
                <w:b/>
                <w:bCs/>
                <w:i/>
                <w:iCs/>
                <w:lang w:val="en-US"/>
              </w:rPr>
              <w:t>"decreased by 55.1%</w:t>
            </w:r>
            <w:r w:rsidRPr="00126C86">
              <w:rPr>
                <w:rFonts w:cs="Times New Roman"/>
                <w:i/>
                <w:iCs/>
                <w:lang w:val="en-US"/>
              </w:rPr>
              <w:t xml:space="preserve"> during coronavirus emergency. </w:t>
            </w:r>
          </w:p>
          <w:p w:rsidR="00785439" w:rsidRPr="00126C86" w:rsidRDefault="00C33ED8" w:rsidP="000C216D">
            <w:pPr>
              <w:jc w:val="both"/>
              <w:rPr>
                <w:rFonts w:cs="Times New Roman"/>
                <w:i/>
                <w:iCs/>
                <w:lang w:val="en-US"/>
              </w:rPr>
            </w:pPr>
            <w:r w:rsidRPr="00126C86">
              <w:rPr>
                <w:rFonts w:cs="Times New Roman"/>
                <w:i/>
                <w:iCs/>
                <w:lang w:val="en-US"/>
              </w:rPr>
              <w:t>ANTI-VIOLENCE CENTRES - Mangiagalli di Milano</w:t>
            </w:r>
            <w:r w:rsidR="006B08B0">
              <w:rPr>
                <w:rFonts w:cs="Times New Roman"/>
                <w:i/>
                <w:iCs/>
                <w:lang w:val="en-US"/>
              </w:rPr>
              <w:t xml:space="preserve"> reported</w:t>
            </w:r>
            <w:r w:rsidRPr="00126C86">
              <w:rPr>
                <w:rFonts w:cs="Times New Roman"/>
                <w:i/>
                <w:iCs/>
                <w:lang w:val="en-US"/>
              </w:rPr>
              <w:t xml:space="preserve"> </w:t>
            </w:r>
            <w:r w:rsidRPr="00126C86">
              <w:rPr>
                <w:rFonts w:cs="Times New Roman"/>
                <w:b/>
                <w:bCs/>
                <w:i/>
                <w:iCs/>
                <w:lang w:val="en-US"/>
              </w:rPr>
              <w:t>50% less access</w:t>
            </w:r>
            <w:r w:rsidRPr="00126C86">
              <w:rPr>
                <w:rFonts w:cs="Times New Roman"/>
                <w:i/>
                <w:iCs/>
                <w:lang w:val="en-US"/>
              </w:rPr>
              <w:t xml:space="preserve"> to the </w:t>
            </w:r>
            <w:r w:rsidR="00DB6998" w:rsidRPr="00126C86">
              <w:rPr>
                <w:rFonts w:cs="Times New Roman"/>
                <w:i/>
                <w:iCs/>
                <w:lang w:val="en-US"/>
              </w:rPr>
              <w:t>center</w:t>
            </w:r>
            <w:r w:rsidRPr="00126C86">
              <w:rPr>
                <w:rFonts w:cs="Times New Roman"/>
                <w:i/>
                <w:iCs/>
                <w:lang w:val="en-US"/>
              </w:rPr>
              <w:t xml:space="preserve"> than in the previous period. </w:t>
            </w:r>
            <w:r w:rsidR="006B08B0">
              <w:rPr>
                <w:rFonts w:cs="Times New Roman"/>
                <w:i/>
                <w:iCs/>
                <w:lang w:val="en-US"/>
              </w:rPr>
              <w:t>The data collected are not disaggregated by disability.</w:t>
            </w:r>
          </w:p>
          <w:p w:rsidR="00785439" w:rsidRPr="00126C86" w:rsidRDefault="00C33ED8" w:rsidP="000C216D">
            <w:pPr>
              <w:jc w:val="both"/>
              <w:rPr>
                <w:rFonts w:cs="Times New Roman"/>
                <w:i/>
                <w:iCs/>
                <w:lang w:val="en-US"/>
              </w:rPr>
            </w:pPr>
            <w:r w:rsidRPr="00126C86">
              <w:rPr>
                <w:rFonts w:cs="Times New Roman"/>
                <w:i/>
                <w:iCs/>
                <w:lang w:val="en-US"/>
              </w:rPr>
              <w:t xml:space="preserve">This </w:t>
            </w:r>
            <w:r w:rsidR="006B08B0">
              <w:rPr>
                <w:rFonts w:cs="Times New Roman"/>
                <w:i/>
                <w:iCs/>
                <w:lang w:val="en-US"/>
              </w:rPr>
              <w:t>also underline</w:t>
            </w:r>
            <w:r w:rsidR="006B08B0" w:rsidRPr="00126C86">
              <w:rPr>
                <w:rFonts w:cs="Times New Roman"/>
                <w:i/>
                <w:iCs/>
                <w:lang w:val="en-US"/>
              </w:rPr>
              <w:t xml:space="preserve">s </w:t>
            </w:r>
            <w:r w:rsidRPr="00126C86">
              <w:rPr>
                <w:rFonts w:cs="Times New Roman"/>
                <w:i/>
                <w:iCs/>
                <w:lang w:val="en-US"/>
              </w:rPr>
              <w:t xml:space="preserve">the problem of assisting </w:t>
            </w:r>
            <w:r w:rsidR="006B08B0">
              <w:rPr>
                <w:rFonts w:cs="Times New Roman"/>
                <w:i/>
                <w:iCs/>
                <w:lang w:val="en-US"/>
              </w:rPr>
              <w:t>minors</w:t>
            </w:r>
            <w:r w:rsidR="006B08B0" w:rsidRPr="00126C86">
              <w:rPr>
                <w:rFonts w:cs="Times New Roman"/>
                <w:i/>
                <w:iCs/>
                <w:lang w:val="en-US"/>
              </w:rPr>
              <w:t xml:space="preserve"> </w:t>
            </w:r>
            <w:r w:rsidRPr="00126C86">
              <w:rPr>
                <w:rFonts w:cs="Times New Roman"/>
                <w:i/>
                <w:iCs/>
                <w:lang w:val="en-US"/>
              </w:rPr>
              <w:t xml:space="preserve">victims of violence </w:t>
            </w:r>
            <w:r w:rsidR="006B08B0">
              <w:rPr>
                <w:rFonts w:cs="Times New Roman"/>
                <w:i/>
                <w:iCs/>
                <w:lang w:val="en-US"/>
              </w:rPr>
              <w:t>and</w:t>
            </w:r>
            <w:r w:rsidRPr="00126C86">
              <w:rPr>
                <w:rFonts w:cs="Times New Roman"/>
                <w:i/>
                <w:iCs/>
                <w:lang w:val="en-US"/>
              </w:rPr>
              <w:t xml:space="preserve"> forced to live with their families due to lockdown. In fact</w:t>
            </w:r>
            <w:r w:rsidR="006B08B0">
              <w:rPr>
                <w:rFonts w:cs="Times New Roman"/>
                <w:i/>
                <w:iCs/>
                <w:lang w:val="en-US"/>
              </w:rPr>
              <w:t>,</w:t>
            </w:r>
            <w:r w:rsidRPr="00126C86">
              <w:rPr>
                <w:rFonts w:cs="Times New Roman"/>
                <w:i/>
                <w:iCs/>
                <w:lang w:val="en-US"/>
              </w:rPr>
              <w:t xml:space="preserve"> from 10 March to 31 May, the </w:t>
            </w:r>
            <w:r w:rsidRPr="00126C86">
              <w:rPr>
                <w:rFonts w:cs="Times New Roman"/>
                <w:b/>
                <w:bCs/>
                <w:i/>
                <w:iCs/>
                <w:lang w:val="en-US"/>
              </w:rPr>
              <w:t>Juvenile Court</w:t>
            </w:r>
            <w:r w:rsidR="00286274">
              <w:rPr>
                <w:rFonts w:cs="Times New Roman"/>
                <w:b/>
                <w:bCs/>
                <w:i/>
                <w:iCs/>
                <w:lang w:val="en-US"/>
              </w:rPr>
              <w:t xml:space="preserve"> </w:t>
            </w:r>
            <w:r w:rsidRPr="00126C86">
              <w:rPr>
                <w:rFonts w:cs="Times New Roman"/>
                <w:i/>
                <w:iCs/>
                <w:lang w:val="en-US"/>
              </w:rPr>
              <w:t xml:space="preserve">in Milan </w:t>
            </w:r>
            <w:r w:rsidRPr="00126C86">
              <w:rPr>
                <w:rFonts w:cs="Times New Roman"/>
                <w:b/>
                <w:bCs/>
                <w:i/>
                <w:iCs/>
                <w:lang w:val="en-US"/>
              </w:rPr>
              <w:t>doubled</w:t>
            </w:r>
            <w:r w:rsidRPr="00126C86">
              <w:rPr>
                <w:rFonts w:cs="Times New Roman"/>
                <w:i/>
                <w:iCs/>
                <w:lang w:val="en-US"/>
              </w:rPr>
              <w:t xml:space="preserve"> its protective measures for minors. There are no data on the disability of these victims.</w:t>
            </w:r>
          </w:p>
        </w:tc>
      </w:tr>
    </w:tbl>
    <w:p w:rsidR="00785439" w:rsidRDefault="00785439" w:rsidP="005A2666">
      <w:pPr>
        <w:rPr>
          <w:rFonts w:cs="Times New Roman"/>
          <w:bCs/>
          <w:szCs w:val="24"/>
          <w:lang w:val="en-US" w:eastAsia="it-IT"/>
        </w:rPr>
      </w:pPr>
    </w:p>
    <w:p w:rsidR="00AC3D8C" w:rsidRDefault="00AC3D8C" w:rsidP="005A2666">
      <w:pPr>
        <w:rPr>
          <w:rFonts w:cs="Times New Roman"/>
          <w:bCs/>
          <w:szCs w:val="24"/>
          <w:lang w:val="en-US" w:eastAsia="it-IT"/>
        </w:rPr>
      </w:pPr>
    </w:p>
    <w:p w:rsidR="00AC3D8C" w:rsidRDefault="00C33ED8" w:rsidP="00AC3D8C">
      <w:pPr>
        <w:pStyle w:val="Sottotitolo"/>
        <w:rPr>
          <w:lang w:val="en-US"/>
        </w:rPr>
      </w:pPr>
      <w:r>
        <w:rPr>
          <w:lang w:val="en-US"/>
        </w:rPr>
        <w:t>Proposal for List of Issues</w:t>
      </w:r>
    </w:p>
    <w:p w:rsidR="00AC3D8C" w:rsidRDefault="00AC3D8C" w:rsidP="00AC3D8C">
      <w:pPr>
        <w:rPr>
          <w:lang w:val="en-US" w:eastAsia="it-IT"/>
        </w:rPr>
      </w:pPr>
    </w:p>
    <w:p w:rsidR="00BD7434" w:rsidRPr="008755AA" w:rsidRDefault="00C33ED8" w:rsidP="00BD7434">
      <w:pPr>
        <w:pStyle w:val="Paragrafoelenco"/>
        <w:numPr>
          <w:ilvl w:val="0"/>
          <w:numId w:val="5"/>
        </w:numPr>
        <w:rPr>
          <w:rFonts w:ascii="Times New Roman" w:hAnsi="Times New Roman"/>
          <w:lang w:val="en-US"/>
        </w:rPr>
      </w:pPr>
      <w:r w:rsidRPr="008755AA">
        <w:rPr>
          <w:rFonts w:ascii="Times New Roman" w:hAnsi="Times New Roman"/>
          <w:lang w:val="en-US"/>
        </w:rPr>
        <w:t xml:space="preserve">What measures have been taken to consult with </w:t>
      </w:r>
      <w:r w:rsidRPr="003330C0">
        <w:rPr>
          <w:rFonts w:ascii="Times New Roman" w:hAnsi="Times New Roman"/>
          <w:lang w:val="en-US"/>
        </w:rPr>
        <w:t xml:space="preserve">persons </w:t>
      </w:r>
      <w:r w:rsidRPr="00066141">
        <w:rPr>
          <w:rFonts w:ascii="Times New Roman" w:hAnsi="Times New Roman"/>
          <w:lang w:val="en-US"/>
        </w:rPr>
        <w:t xml:space="preserve">with disabilities and </w:t>
      </w:r>
      <w:r w:rsidRPr="00F01AC7">
        <w:rPr>
          <w:rFonts w:ascii="Times New Roman" w:hAnsi="Times New Roman"/>
          <w:lang w:val="en-US"/>
        </w:rPr>
        <w:t xml:space="preserve">their representative </w:t>
      </w:r>
      <w:r w:rsidRPr="00761A4B">
        <w:rPr>
          <w:rFonts w:ascii="Times New Roman" w:hAnsi="Times New Roman"/>
          <w:lang w:val="en-US"/>
        </w:rPr>
        <w:t>organization</w:t>
      </w:r>
      <w:r w:rsidRPr="00003F5B">
        <w:rPr>
          <w:rFonts w:ascii="Times New Roman" w:hAnsi="Times New Roman"/>
          <w:lang w:val="en-US"/>
        </w:rPr>
        <w:t>s</w:t>
      </w:r>
      <w:r w:rsidRPr="008B0E6D">
        <w:rPr>
          <w:rFonts w:ascii="Times New Roman" w:hAnsi="Times New Roman"/>
          <w:lang w:val="en-US"/>
        </w:rPr>
        <w:t xml:space="preserve"> on the measures needed to respond to the pandemic</w:t>
      </w:r>
      <w:r w:rsidR="00AC5AAB">
        <w:rPr>
          <w:rFonts w:ascii="Times New Roman" w:hAnsi="Times New Roman"/>
          <w:lang w:val="en-US"/>
        </w:rPr>
        <w:t>, and what measures are foreseen to consult them in the future?</w:t>
      </w:r>
      <w:r w:rsidRPr="008B0E6D">
        <w:rPr>
          <w:rFonts w:ascii="Times New Roman" w:hAnsi="Times New Roman"/>
          <w:lang w:val="en-US"/>
        </w:rPr>
        <w:t>.</w:t>
      </w:r>
    </w:p>
    <w:p w:rsidR="008755AA" w:rsidRDefault="00C33ED8" w:rsidP="00BD7434">
      <w:pPr>
        <w:pStyle w:val="Paragrafoelenco"/>
        <w:numPr>
          <w:ilvl w:val="0"/>
          <w:numId w:val="5"/>
        </w:numPr>
        <w:rPr>
          <w:rFonts w:ascii="Times New Roman" w:hAnsi="Times New Roman"/>
          <w:lang w:val="en-US" w:eastAsia="ja-JP"/>
        </w:rPr>
      </w:pPr>
      <w:r>
        <w:rPr>
          <w:rFonts w:ascii="Times New Roman" w:hAnsi="Times New Roman"/>
          <w:lang w:val="en-US"/>
        </w:rPr>
        <w:lastRenderedPageBreak/>
        <w:t>Please provide information regarding the strategy, including a timeframe,  to conclude</w:t>
      </w:r>
      <w:r w:rsidR="0043546D" w:rsidRPr="008B0E6D">
        <w:rPr>
          <w:rFonts w:ascii="Times New Roman" w:hAnsi="Times New Roman"/>
          <w:lang w:val="en-US"/>
        </w:rPr>
        <w:t xml:space="preserve"> the process </w:t>
      </w:r>
      <w:r>
        <w:rPr>
          <w:rFonts w:ascii="Times New Roman" w:hAnsi="Times New Roman"/>
          <w:lang w:val="en-US"/>
        </w:rPr>
        <w:t>of</w:t>
      </w:r>
      <w:r w:rsidR="0043546D" w:rsidRPr="008B0E6D">
        <w:rPr>
          <w:rFonts w:ascii="Times New Roman" w:hAnsi="Times New Roman"/>
          <w:lang w:val="en-US"/>
        </w:rPr>
        <w:t xml:space="preserve"> creation of a N</w:t>
      </w:r>
      <w:r>
        <w:rPr>
          <w:rFonts w:ascii="Times New Roman" w:hAnsi="Times New Roman"/>
          <w:lang w:val="en-US"/>
        </w:rPr>
        <w:t xml:space="preserve">ational </w:t>
      </w:r>
      <w:r w:rsidR="0043546D" w:rsidRPr="008B0E6D">
        <w:rPr>
          <w:rFonts w:ascii="Times New Roman" w:hAnsi="Times New Roman"/>
          <w:lang w:val="en-US"/>
        </w:rPr>
        <w:t>H</w:t>
      </w:r>
      <w:r>
        <w:rPr>
          <w:rFonts w:ascii="Times New Roman" w:hAnsi="Times New Roman"/>
          <w:lang w:val="en-US"/>
        </w:rPr>
        <w:t xml:space="preserve">uman </w:t>
      </w:r>
      <w:r w:rsidR="0043546D" w:rsidRPr="008B0E6D">
        <w:rPr>
          <w:rFonts w:ascii="Times New Roman" w:hAnsi="Times New Roman"/>
          <w:lang w:val="en-US"/>
        </w:rPr>
        <w:t>R</w:t>
      </w:r>
      <w:r>
        <w:rPr>
          <w:rFonts w:ascii="Times New Roman" w:hAnsi="Times New Roman"/>
          <w:lang w:val="en-US"/>
        </w:rPr>
        <w:t xml:space="preserve">ights </w:t>
      </w:r>
      <w:r w:rsidR="0043546D" w:rsidRPr="008B0E6D">
        <w:rPr>
          <w:rFonts w:ascii="Times New Roman" w:hAnsi="Times New Roman"/>
          <w:lang w:val="en-US"/>
        </w:rPr>
        <w:t>I</w:t>
      </w:r>
      <w:r>
        <w:rPr>
          <w:rFonts w:ascii="Times New Roman" w:hAnsi="Times New Roman"/>
          <w:lang w:val="en-US"/>
        </w:rPr>
        <w:t>nstitution</w:t>
      </w:r>
      <w:r w:rsidR="0043546D" w:rsidRPr="008B0E6D">
        <w:rPr>
          <w:rFonts w:ascii="Times New Roman" w:hAnsi="Times New Roman"/>
          <w:lang w:val="en-US"/>
        </w:rPr>
        <w:t>, with a broad human rights mandate</w:t>
      </w:r>
      <w:r>
        <w:rPr>
          <w:rFonts w:ascii="Times New Roman" w:hAnsi="Times New Roman"/>
          <w:lang w:val="en-US"/>
        </w:rPr>
        <w:t xml:space="preserve"> </w:t>
      </w:r>
      <w:r w:rsidRPr="008755AA">
        <w:rPr>
          <w:rFonts w:ascii="Times New Roman" w:hAnsi="Times New Roman"/>
          <w:lang w:val="en-US"/>
        </w:rPr>
        <w:t>and under the P</w:t>
      </w:r>
      <w:r>
        <w:rPr>
          <w:rFonts w:ascii="Times New Roman" w:hAnsi="Times New Roman"/>
          <w:lang w:val="en-US"/>
        </w:rPr>
        <w:t>aris P</w:t>
      </w:r>
      <w:r w:rsidRPr="008755AA">
        <w:rPr>
          <w:rFonts w:ascii="Times New Roman" w:hAnsi="Times New Roman"/>
          <w:lang w:val="en-US"/>
        </w:rPr>
        <w:t>rinciples</w:t>
      </w:r>
      <w:r>
        <w:rPr>
          <w:rFonts w:ascii="Times New Roman" w:hAnsi="Times New Roman"/>
          <w:lang w:val="en-US"/>
        </w:rPr>
        <w:t>?</w:t>
      </w:r>
    </w:p>
    <w:p w:rsidR="003330C0" w:rsidRDefault="00C33ED8" w:rsidP="00BD7434">
      <w:pPr>
        <w:pStyle w:val="Paragrafoelenco"/>
        <w:numPr>
          <w:ilvl w:val="0"/>
          <w:numId w:val="5"/>
        </w:numPr>
        <w:rPr>
          <w:rFonts w:ascii="Times New Roman" w:hAnsi="Times New Roman"/>
          <w:lang w:val="en-US" w:eastAsia="ja-JP"/>
        </w:rPr>
      </w:pPr>
      <w:r>
        <w:rPr>
          <w:rFonts w:ascii="Times New Roman" w:hAnsi="Times New Roman"/>
          <w:lang w:val="en-US" w:eastAsia="ja-JP"/>
        </w:rPr>
        <w:t>W</w:t>
      </w:r>
      <w:r w:rsidRPr="003330C0">
        <w:rPr>
          <w:rFonts w:ascii="Times New Roman" w:hAnsi="Times New Roman"/>
          <w:lang w:val="en-US" w:eastAsia="ja-JP"/>
        </w:rPr>
        <w:t xml:space="preserve">hat measures have been taken to ensure that the </w:t>
      </w:r>
      <w:r w:rsidR="005A1A95">
        <w:rPr>
          <w:rFonts w:ascii="Times New Roman" w:hAnsi="Times New Roman"/>
          <w:lang w:val="en-US" w:eastAsia="ja-JP"/>
        </w:rPr>
        <w:t xml:space="preserve">COVID-related </w:t>
      </w:r>
      <w:r w:rsidRPr="003330C0">
        <w:rPr>
          <w:rFonts w:ascii="Times New Roman" w:hAnsi="Times New Roman"/>
          <w:lang w:val="en-US" w:eastAsia="ja-JP"/>
        </w:rPr>
        <w:t>death</w:t>
      </w:r>
      <w:r w:rsidR="00FB0EC9">
        <w:rPr>
          <w:rFonts w:ascii="Times New Roman" w:hAnsi="Times New Roman"/>
          <w:lang w:val="en-US" w:eastAsia="ja-JP"/>
        </w:rPr>
        <w:t>s</w:t>
      </w:r>
      <w:r w:rsidRPr="003330C0">
        <w:rPr>
          <w:rFonts w:ascii="Times New Roman" w:hAnsi="Times New Roman"/>
          <w:lang w:val="en-US" w:eastAsia="ja-JP"/>
        </w:rPr>
        <w:t xml:space="preserve"> in the </w:t>
      </w:r>
      <w:r w:rsidR="00FB0EC9">
        <w:rPr>
          <w:rFonts w:ascii="Times New Roman" w:hAnsi="Times New Roman"/>
          <w:lang w:val="en-US" w:eastAsia="ja-JP"/>
        </w:rPr>
        <w:t xml:space="preserve">assisted healthcare residences and </w:t>
      </w:r>
      <w:r w:rsidRPr="003330C0">
        <w:rPr>
          <w:rFonts w:ascii="Times New Roman" w:hAnsi="Times New Roman"/>
          <w:lang w:val="en-US" w:eastAsia="ja-JP"/>
        </w:rPr>
        <w:t>residences</w:t>
      </w:r>
      <w:r w:rsidR="00FB0EC9">
        <w:rPr>
          <w:rFonts w:ascii="Times New Roman" w:hAnsi="Times New Roman"/>
          <w:lang w:val="en-US" w:eastAsia="ja-JP"/>
        </w:rPr>
        <w:t xml:space="preserve"> for persons with disabilities </w:t>
      </w:r>
      <w:r w:rsidR="005A1A95">
        <w:rPr>
          <w:rFonts w:ascii="Times New Roman" w:hAnsi="Times New Roman"/>
          <w:lang w:val="en-US" w:eastAsia="ja-JP"/>
        </w:rPr>
        <w:t>will not occur again?</w:t>
      </w:r>
    </w:p>
    <w:p w:rsidR="003330C0" w:rsidRDefault="00C33ED8" w:rsidP="00BD7434">
      <w:pPr>
        <w:pStyle w:val="Paragrafoelenco"/>
        <w:numPr>
          <w:ilvl w:val="0"/>
          <w:numId w:val="5"/>
        </w:numPr>
        <w:rPr>
          <w:rFonts w:ascii="Times New Roman" w:hAnsi="Times New Roman"/>
          <w:lang w:val="en-US" w:eastAsia="ja-JP"/>
        </w:rPr>
      </w:pPr>
      <w:r>
        <w:rPr>
          <w:rFonts w:ascii="Times New Roman" w:hAnsi="Times New Roman"/>
          <w:lang w:val="en-US" w:eastAsia="ja-JP"/>
        </w:rPr>
        <w:t>Which are the measures in place to s</w:t>
      </w:r>
      <w:r w:rsidRPr="003330C0">
        <w:rPr>
          <w:rFonts w:ascii="Times New Roman" w:hAnsi="Times New Roman"/>
          <w:lang w:val="en-US" w:eastAsia="ja-JP"/>
        </w:rPr>
        <w:t>tart the investigation of what happened in the residences for persons with disabilities</w:t>
      </w:r>
      <w:r>
        <w:rPr>
          <w:rFonts w:ascii="Times New Roman" w:hAnsi="Times New Roman"/>
          <w:lang w:val="en-US" w:eastAsia="ja-JP"/>
        </w:rPr>
        <w:t>?</w:t>
      </w:r>
    </w:p>
    <w:p w:rsidR="00085F2B" w:rsidRDefault="00C33ED8" w:rsidP="00BD7434">
      <w:pPr>
        <w:pStyle w:val="Paragrafoelenco"/>
        <w:numPr>
          <w:ilvl w:val="0"/>
          <w:numId w:val="5"/>
        </w:numPr>
        <w:rPr>
          <w:rFonts w:ascii="Times New Roman" w:hAnsi="Times New Roman"/>
          <w:lang w:val="en-US" w:eastAsia="ja-JP"/>
        </w:rPr>
      </w:pPr>
      <w:r>
        <w:rPr>
          <w:rFonts w:ascii="Times New Roman" w:hAnsi="Times New Roman"/>
          <w:lang w:val="en-US" w:eastAsia="ja-JP"/>
        </w:rPr>
        <w:t>P</w:t>
      </w:r>
      <w:r w:rsidRPr="008B0E6D">
        <w:rPr>
          <w:rFonts w:ascii="Times New Roman" w:hAnsi="Times New Roman"/>
          <w:lang w:val="en-US" w:eastAsia="ja-JP"/>
        </w:rPr>
        <w:t xml:space="preserve">rovide an official and detailed report on what has happened in the </w:t>
      </w:r>
      <w:r>
        <w:rPr>
          <w:rFonts w:ascii="Times New Roman" w:hAnsi="Times New Roman"/>
          <w:lang w:val="en-US" w:eastAsia="ja-JP"/>
        </w:rPr>
        <w:t xml:space="preserve">assisted healthcare residences </w:t>
      </w:r>
      <w:r w:rsidRPr="008B0E6D">
        <w:rPr>
          <w:rFonts w:ascii="Times New Roman" w:hAnsi="Times New Roman"/>
          <w:lang w:val="en-US" w:eastAsia="ja-JP"/>
        </w:rPr>
        <w:t xml:space="preserve">and </w:t>
      </w:r>
      <w:r>
        <w:rPr>
          <w:rFonts w:ascii="Times New Roman" w:hAnsi="Times New Roman"/>
          <w:lang w:val="en-US" w:eastAsia="ja-JP"/>
        </w:rPr>
        <w:t xml:space="preserve">the </w:t>
      </w:r>
      <w:r w:rsidRPr="008B0E6D">
        <w:rPr>
          <w:rFonts w:ascii="Times New Roman" w:hAnsi="Times New Roman"/>
          <w:lang w:val="en-US" w:eastAsia="ja-JP"/>
        </w:rPr>
        <w:t>residences for persons with disabilities</w:t>
      </w:r>
    </w:p>
    <w:p w:rsidR="00085F2B" w:rsidRPr="008B0E6D" w:rsidRDefault="00C33ED8" w:rsidP="00BD7434">
      <w:pPr>
        <w:pStyle w:val="Paragrafoelenco"/>
        <w:numPr>
          <w:ilvl w:val="0"/>
          <w:numId w:val="5"/>
        </w:numPr>
        <w:rPr>
          <w:rFonts w:ascii="Times New Roman" w:hAnsi="Times New Roman"/>
          <w:lang w:val="en-US" w:eastAsia="ja-JP"/>
        </w:rPr>
      </w:pPr>
      <w:r w:rsidRPr="008B0E6D">
        <w:rPr>
          <w:rFonts w:ascii="Times New Roman" w:hAnsi="Times New Roman"/>
          <w:lang w:val="en-US" w:eastAsia="ja-JP"/>
        </w:rPr>
        <w:t>What compensation can be envisaged for persons who have died in residences due to a lack of protection?</w:t>
      </w:r>
    </w:p>
    <w:p w:rsidR="00085F2B" w:rsidRPr="00085F2B" w:rsidRDefault="00C33ED8" w:rsidP="00BD7434">
      <w:pPr>
        <w:pStyle w:val="Paragrafoelenco"/>
        <w:numPr>
          <w:ilvl w:val="0"/>
          <w:numId w:val="5"/>
        </w:numPr>
        <w:rPr>
          <w:rFonts w:ascii="Times New Roman" w:hAnsi="Times New Roman"/>
          <w:lang w:val="en-US" w:eastAsia="ja-JP"/>
        </w:rPr>
      </w:pPr>
      <w:r w:rsidRPr="008B0E6D">
        <w:rPr>
          <w:rFonts w:ascii="Times New Roman" w:hAnsi="Times New Roman"/>
          <w:lang w:val="en-US" w:eastAsia="ja-JP"/>
        </w:rPr>
        <w:t>Which amendments to Law 110/2017 are envisaged to cover cruel, inhuman, and degrading treatment in residen</w:t>
      </w:r>
      <w:r>
        <w:rPr>
          <w:rFonts w:ascii="Times New Roman" w:hAnsi="Times New Roman"/>
          <w:lang w:val="en-US" w:eastAsia="ja-JP"/>
        </w:rPr>
        <w:t>tial settings for elderly and persons with disabilities</w:t>
      </w:r>
      <w:r w:rsidRPr="008B0E6D">
        <w:rPr>
          <w:rFonts w:ascii="Times New Roman" w:hAnsi="Times New Roman"/>
          <w:lang w:val="en-US" w:eastAsia="ja-JP"/>
        </w:rPr>
        <w:t>?</w:t>
      </w:r>
    </w:p>
    <w:p w:rsidR="00AC3D8C" w:rsidRPr="00EE69DC" w:rsidRDefault="00C33ED8" w:rsidP="005A1A95">
      <w:pPr>
        <w:pStyle w:val="Paragrafoelenco"/>
        <w:numPr>
          <w:ilvl w:val="0"/>
          <w:numId w:val="5"/>
        </w:numPr>
        <w:rPr>
          <w:rFonts w:ascii="Times New Roman" w:hAnsi="Times New Roman"/>
          <w:lang w:val="en-US"/>
        </w:rPr>
      </w:pPr>
      <w:r w:rsidRPr="00EE69DC">
        <w:rPr>
          <w:rFonts w:ascii="Times New Roman" w:hAnsi="Times New Roman"/>
          <w:lang w:val="en-US"/>
        </w:rPr>
        <w:t>Please provide information on any steps taken to</w:t>
      </w:r>
      <w:r w:rsidR="00EE69DC">
        <w:rPr>
          <w:rFonts w:ascii="Times New Roman" w:hAnsi="Times New Roman"/>
          <w:lang w:val="en-US"/>
        </w:rPr>
        <w:t xml:space="preserve"> </w:t>
      </w:r>
      <w:r w:rsidR="00F01AC7" w:rsidRPr="00EE69DC">
        <w:rPr>
          <w:rFonts w:ascii="Times New Roman" w:hAnsi="Times New Roman"/>
          <w:lang w:val="en-US" w:eastAsia="ja-JP"/>
        </w:rPr>
        <w:t xml:space="preserve">include </w:t>
      </w:r>
      <w:r w:rsidRPr="00EE69DC">
        <w:rPr>
          <w:rFonts w:ascii="Times New Roman" w:hAnsi="Times New Roman"/>
          <w:lang w:val="en-US" w:eastAsia="ja-JP"/>
        </w:rPr>
        <w:t>operators of residences dedicated to disabled and elderly people. Doctors and nurses, educators and assistants</w:t>
      </w:r>
      <w:r w:rsidR="00EE69DC">
        <w:rPr>
          <w:rFonts w:ascii="Times New Roman" w:hAnsi="Times New Roman"/>
          <w:lang w:val="en-US" w:eastAsia="ja-JP"/>
        </w:rPr>
        <w:t xml:space="preserve"> </w:t>
      </w:r>
      <w:r w:rsidR="00F01AC7" w:rsidRPr="00EE69DC">
        <w:rPr>
          <w:rFonts w:ascii="Times New Roman" w:hAnsi="Times New Roman"/>
          <w:lang w:val="en-US" w:eastAsia="ja-JP"/>
        </w:rPr>
        <w:t>as recipients of training programs</w:t>
      </w:r>
      <w:r w:rsidR="00EE69DC">
        <w:rPr>
          <w:rFonts w:ascii="Times New Roman" w:hAnsi="Times New Roman"/>
          <w:lang w:val="en-US" w:eastAsia="ja-JP"/>
        </w:rPr>
        <w:t xml:space="preserve"> on the rights of persons with disabilities and older persons</w:t>
      </w:r>
      <w:r w:rsidR="00F01AC7" w:rsidRPr="00EE69DC">
        <w:rPr>
          <w:rFonts w:ascii="Times New Roman" w:hAnsi="Times New Roman"/>
          <w:lang w:val="en-US" w:eastAsia="ja-JP"/>
        </w:rPr>
        <w:t xml:space="preserve"> </w:t>
      </w:r>
    </w:p>
    <w:sectPr w:rsidR="00AC3D8C" w:rsidRPr="00EE69DC">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905" w:rsidRDefault="00FD4905">
      <w:r>
        <w:separator/>
      </w:r>
    </w:p>
  </w:endnote>
  <w:endnote w:type="continuationSeparator" w:id="0">
    <w:p w:rsidR="00FD4905" w:rsidRDefault="00FD4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Optima-Regular">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9154572"/>
      <w:docPartObj>
        <w:docPartGallery w:val="Page Numbers (Bottom of Page)"/>
        <w:docPartUnique/>
      </w:docPartObj>
    </w:sdtPr>
    <w:sdtEndPr/>
    <w:sdtContent>
      <w:p w:rsidR="000C216D" w:rsidRDefault="00C33ED8">
        <w:pPr>
          <w:pStyle w:val="Pidipagina"/>
          <w:jc w:val="right"/>
        </w:pPr>
        <w:r>
          <w:fldChar w:fldCharType="begin"/>
        </w:r>
        <w:r>
          <w:instrText>PAGE   \* MERGEFORMAT</w:instrText>
        </w:r>
        <w:r>
          <w:fldChar w:fldCharType="separate"/>
        </w:r>
        <w:r w:rsidR="00C2727B">
          <w:rPr>
            <w:noProof/>
          </w:rPr>
          <w:t>1</w:t>
        </w:r>
        <w:r>
          <w:fldChar w:fldCharType="end"/>
        </w:r>
      </w:p>
    </w:sdtContent>
  </w:sdt>
  <w:p w:rsidR="000C216D" w:rsidRDefault="000C216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905" w:rsidRDefault="00FD4905" w:rsidP="00D92948">
      <w:r>
        <w:separator/>
      </w:r>
    </w:p>
  </w:footnote>
  <w:footnote w:type="continuationSeparator" w:id="0">
    <w:p w:rsidR="00FD4905" w:rsidRDefault="00FD4905" w:rsidP="00D92948">
      <w:r>
        <w:continuationSeparator/>
      </w:r>
    </w:p>
  </w:footnote>
  <w:footnote w:id="1">
    <w:p w:rsidR="000C216D" w:rsidRPr="00235806" w:rsidRDefault="00C33ED8" w:rsidP="0051291E">
      <w:pPr>
        <w:pStyle w:val="Testonotaapidipagina"/>
        <w:rPr>
          <w:rFonts w:ascii="Times New Roman" w:hAnsi="Times New Roman"/>
          <w:sz w:val="18"/>
          <w:szCs w:val="18"/>
          <w:lang w:val="en-US"/>
        </w:rPr>
      </w:pPr>
      <w:r w:rsidRPr="00235806">
        <w:rPr>
          <w:rStyle w:val="Rimandonotaapidipagina"/>
          <w:rFonts w:ascii="Times New Roman" w:hAnsi="Times New Roman"/>
          <w:sz w:val="18"/>
          <w:szCs w:val="18"/>
        </w:rPr>
        <w:footnoteRef/>
      </w:r>
      <w:r w:rsidRPr="00235806">
        <w:rPr>
          <w:rFonts w:ascii="Times New Roman" w:hAnsi="Times New Roman"/>
          <w:sz w:val="18"/>
          <w:szCs w:val="18"/>
          <w:lang w:val="en-US"/>
        </w:rPr>
        <w:t xml:space="preserve"> </w:t>
      </w:r>
      <w:bookmarkStart w:id="1" w:name="_Hlk38640870"/>
      <w:r>
        <w:fldChar w:fldCharType="begin"/>
      </w:r>
      <w:r>
        <w:instrText xml:space="preserve"> HYPERLINK "http://www.siaarti.it/SiteAssets/News/COVID19%20-%20documenti%20SIAARTI/SIAARTI%20-%20Covid-19%20-%20Clinical%20Ethics%20Reccomendations.pdf" </w:instrText>
      </w:r>
      <w:r>
        <w:fldChar w:fldCharType="separate"/>
      </w:r>
      <w:r w:rsidRPr="00235806">
        <w:rPr>
          <w:rStyle w:val="Collegamentoipertestuale"/>
          <w:rFonts w:ascii="Times New Roman" w:hAnsi="Times New Roman"/>
          <w:sz w:val="18"/>
          <w:szCs w:val="18"/>
          <w:lang w:val="en-US"/>
        </w:rPr>
        <w:t>http://www.siaarti.it/SiteAssets/News/COVID19%20-%20documenti%20SIAARTI/SIAARTI%20-%20Covid-19%20-%20Clinical%20Ethics%20Reccomendations.pdf</w:t>
      </w:r>
      <w:r>
        <w:rPr>
          <w:rStyle w:val="Collegamentoipertestuale"/>
          <w:rFonts w:ascii="Times New Roman" w:hAnsi="Times New Roman"/>
          <w:sz w:val="18"/>
          <w:szCs w:val="18"/>
          <w:lang w:val="en-US"/>
        </w:rPr>
        <w:fldChar w:fldCharType="end"/>
      </w:r>
      <w:bookmarkEnd w:id="1"/>
    </w:p>
  </w:footnote>
  <w:footnote w:id="2">
    <w:p w:rsidR="00A87102" w:rsidRPr="00960676" w:rsidRDefault="00C33ED8" w:rsidP="00A87102">
      <w:pPr>
        <w:rPr>
          <w:rFonts w:cs="Times New Roman"/>
          <w:sz w:val="18"/>
          <w:szCs w:val="18"/>
          <w:lang w:val="en-US"/>
        </w:rPr>
      </w:pPr>
      <w:r w:rsidRPr="00EF181C">
        <w:rPr>
          <w:rStyle w:val="Rimandonotaapidipagina"/>
          <w:rFonts w:cs="Times New Roman"/>
          <w:sz w:val="18"/>
          <w:szCs w:val="18"/>
        </w:rPr>
        <w:footnoteRef/>
      </w:r>
      <w:r w:rsidRPr="00EF181C">
        <w:rPr>
          <w:rFonts w:cs="Times New Roman"/>
          <w:sz w:val="18"/>
          <w:szCs w:val="18"/>
          <w:lang w:val="en-US"/>
        </w:rPr>
        <w:t xml:space="preserve"> </w:t>
      </w:r>
      <w:hyperlink r:id="rId1" w:history="1">
        <w:r w:rsidRPr="00EF181C">
          <w:rPr>
            <w:rStyle w:val="Collegamentoipertestuale"/>
            <w:rFonts w:cs="Times New Roman"/>
            <w:sz w:val="18"/>
            <w:szCs w:val="18"/>
            <w:lang w:val="en-US"/>
          </w:rPr>
          <w:t>https://www.superando.it/2020/03/30/le-persone-con-disabilita-e-la-scarsita-di-risorse-mediche/</w:t>
        </w:r>
      </w:hyperlink>
      <w:r w:rsidRPr="00960676">
        <w:rPr>
          <w:rFonts w:cs="Times New Roman"/>
          <w:sz w:val="18"/>
          <w:szCs w:val="18"/>
          <w:lang w:val="en-US"/>
        </w:rPr>
        <w:t xml:space="preserve"> </w:t>
      </w:r>
    </w:p>
  </w:footnote>
  <w:footnote w:id="3">
    <w:p w:rsidR="000C216D" w:rsidRPr="00FA6BEA" w:rsidRDefault="00C33ED8" w:rsidP="00420858">
      <w:pPr>
        <w:pStyle w:val="Testonotaapidipagina"/>
        <w:rPr>
          <w:rFonts w:ascii="Times New Roman" w:hAnsi="Times New Roman"/>
          <w:sz w:val="18"/>
          <w:szCs w:val="18"/>
          <w:lang w:val="en-US"/>
        </w:rPr>
      </w:pPr>
      <w:r w:rsidRPr="00235806">
        <w:rPr>
          <w:rStyle w:val="Rimandonotaapidipagina"/>
          <w:rFonts w:ascii="Times New Roman" w:hAnsi="Times New Roman"/>
          <w:sz w:val="18"/>
          <w:szCs w:val="18"/>
        </w:rPr>
        <w:footnoteRef/>
      </w:r>
      <w:r w:rsidRPr="00FA6BEA">
        <w:rPr>
          <w:rFonts w:ascii="Times New Roman" w:hAnsi="Times New Roman"/>
          <w:sz w:val="18"/>
          <w:szCs w:val="18"/>
          <w:lang w:val="en-US"/>
        </w:rPr>
        <w:t xml:space="preserve"> CAT art. 2.2: </w:t>
      </w:r>
      <w:r w:rsidRPr="00FA6BEA">
        <w:rPr>
          <w:rFonts w:ascii="Times New Roman" w:hAnsi="Times New Roman"/>
          <w:i/>
          <w:iCs/>
          <w:sz w:val="18"/>
          <w:szCs w:val="18"/>
          <w:lang w:val="en-US"/>
        </w:rPr>
        <w:t>No exceptional circumstances whatsoever, whether a state of war or a threat of war, internal political instability, or any other public emergency, may be invoked as a justification of torture</w:t>
      </w:r>
      <w:r w:rsidRPr="00FA6BEA">
        <w:rPr>
          <w:rFonts w:ascii="Times New Roman" w:hAnsi="Times New Roman"/>
          <w:sz w:val="18"/>
          <w:szCs w:val="18"/>
          <w:lang w:val="en-US"/>
        </w:rPr>
        <w:t>.</w:t>
      </w:r>
    </w:p>
  </w:footnote>
  <w:footnote w:id="4">
    <w:p w:rsidR="000C216D" w:rsidRPr="00EF181C" w:rsidRDefault="00C33ED8" w:rsidP="001D23D9">
      <w:pPr>
        <w:pStyle w:val="Testonotaapidipagina"/>
        <w:rPr>
          <w:rFonts w:ascii="Times New Roman" w:hAnsi="Times New Roman"/>
          <w:i/>
          <w:iCs/>
          <w:sz w:val="18"/>
          <w:szCs w:val="18"/>
          <w:lang w:val="en-US"/>
        </w:rPr>
      </w:pPr>
      <w:r w:rsidRPr="00235806">
        <w:rPr>
          <w:rStyle w:val="Rimandonotaapidipagina"/>
          <w:rFonts w:ascii="Times New Roman" w:hAnsi="Times New Roman"/>
          <w:sz w:val="18"/>
          <w:szCs w:val="18"/>
        </w:rPr>
        <w:footnoteRef/>
      </w:r>
      <w:r w:rsidRPr="00EF181C">
        <w:rPr>
          <w:rFonts w:ascii="Times New Roman" w:hAnsi="Times New Roman"/>
          <w:sz w:val="18"/>
          <w:szCs w:val="18"/>
          <w:lang w:val="en-US"/>
        </w:rPr>
        <w:t xml:space="preserve"> CRPD art 11: </w:t>
      </w:r>
      <w:r w:rsidR="006560E6" w:rsidRPr="00EF181C">
        <w:rPr>
          <w:rFonts w:ascii="Times New Roman" w:hAnsi="Times New Roman"/>
          <w:sz w:val="18"/>
          <w:szCs w:val="18"/>
          <w:lang w:val="en-US"/>
        </w:rPr>
        <w:t>Situation of ri</w:t>
      </w:r>
      <w:r w:rsidR="006560E6">
        <w:rPr>
          <w:rFonts w:ascii="Times New Roman" w:hAnsi="Times New Roman"/>
          <w:sz w:val="18"/>
          <w:szCs w:val="18"/>
          <w:lang w:val="en-US"/>
        </w:rPr>
        <w:t>sk and humanitarian emergencies</w:t>
      </w:r>
      <w:r w:rsidR="00EF181C">
        <w:rPr>
          <w:rFonts w:ascii="Times New Roman" w:hAnsi="Times New Roman"/>
          <w:sz w:val="18"/>
          <w:szCs w:val="18"/>
          <w:lang w:val="en-US"/>
        </w:rPr>
        <w:t>. “</w:t>
      </w:r>
      <w:r w:rsidR="001D23D9" w:rsidRPr="00EF181C">
        <w:rPr>
          <w:rFonts w:ascii="Times New Roman" w:hAnsi="Times New Roman"/>
          <w:i/>
          <w:iCs/>
          <w:sz w:val="18"/>
          <w:szCs w:val="18"/>
          <w:lang w:val="en-US"/>
        </w:rPr>
        <w:t>States Parties shall take, under their obligations under international law, including international humanitarian law and international human rights law, all necessary measures to ensure the protection and safety of persons with disabilities in situations of risk, including situations of armed conflict, humanitarian emergencies and the occurrence of natural disasters</w:t>
      </w:r>
      <w:r w:rsidR="00EF181C" w:rsidRPr="00EF181C">
        <w:rPr>
          <w:rFonts w:ascii="Times New Roman" w:hAnsi="Times New Roman"/>
          <w:i/>
          <w:iCs/>
          <w:sz w:val="18"/>
          <w:szCs w:val="18"/>
          <w:lang w:val="en-US"/>
        </w:rPr>
        <w:t>.”</w:t>
      </w:r>
    </w:p>
  </w:footnote>
  <w:footnote w:id="5">
    <w:p w:rsidR="000C216D" w:rsidRPr="008B0E6D" w:rsidRDefault="00C33ED8" w:rsidP="00296F75">
      <w:pPr>
        <w:pStyle w:val="Testonotaapidipagina"/>
        <w:spacing w:line="220" w:lineRule="exact"/>
        <w:jc w:val="both"/>
        <w:rPr>
          <w:rFonts w:ascii="Times New Roman" w:hAnsi="Times New Roman"/>
          <w:lang w:val="en-US"/>
        </w:rPr>
      </w:pPr>
      <w:r w:rsidRPr="000504C0">
        <w:rPr>
          <w:rStyle w:val="Rimandonotaapidipagina"/>
          <w:rFonts w:ascii="Times New Roman" w:hAnsi="Times New Roman"/>
        </w:rPr>
        <w:footnoteRef/>
      </w:r>
      <w:r w:rsidRPr="008B0E6D">
        <w:rPr>
          <w:rFonts w:ascii="Times New Roman" w:hAnsi="Times New Roman"/>
          <w:color w:val="000000"/>
          <w:lang w:val="en-US"/>
        </w:rPr>
        <w:t xml:space="preserve"> S</w:t>
      </w:r>
      <w:r w:rsidR="00F01AC7" w:rsidRPr="008B0E6D">
        <w:rPr>
          <w:rFonts w:ascii="Times New Roman" w:hAnsi="Times New Roman"/>
          <w:color w:val="000000"/>
          <w:lang w:val="en-US"/>
        </w:rPr>
        <w:t>ee</w:t>
      </w:r>
      <w:r w:rsidRPr="008B0E6D">
        <w:rPr>
          <w:rFonts w:ascii="Times New Roman" w:hAnsi="Times New Roman"/>
          <w:color w:val="000000"/>
          <w:lang w:val="en-US"/>
        </w:rPr>
        <w:t xml:space="preserve"> </w:t>
      </w:r>
      <w:hyperlink r:id="rId2" w:history="1">
        <w:r w:rsidRPr="008B0E6D">
          <w:rPr>
            <w:rStyle w:val="Collegamentoipertestuale"/>
            <w:rFonts w:ascii="Times New Roman" w:hAnsi="Times New Roman"/>
            <w:color w:val="4472C4" w:themeColor="accent1"/>
            <w:lang w:val="en-US"/>
          </w:rPr>
          <w:t>https://www.unisdr.org/we/coordinate/sendai-framework</w:t>
        </w:r>
      </w:hyperlink>
      <w:r w:rsidRPr="008B0E6D">
        <w:rPr>
          <w:rFonts w:ascii="Times New Roman" w:hAnsi="Times New Roman"/>
          <w:color w:val="4472C4" w:themeColor="accent1"/>
          <w:lang w:val="en-US"/>
        </w:rPr>
        <w:t xml:space="preserve">. </w:t>
      </w:r>
    </w:p>
  </w:footnote>
  <w:footnote w:id="6">
    <w:p w:rsidR="000C216D" w:rsidRPr="00F27151" w:rsidRDefault="00C33ED8" w:rsidP="00296F75">
      <w:pPr>
        <w:pStyle w:val="Testonotaapidipagina"/>
        <w:spacing w:line="220" w:lineRule="exact"/>
        <w:jc w:val="both"/>
        <w:rPr>
          <w:rFonts w:ascii="Times New Roman" w:hAnsi="Times New Roman"/>
          <w:lang w:val="en-US"/>
        </w:rPr>
      </w:pPr>
      <w:r w:rsidRPr="000504C0">
        <w:rPr>
          <w:rStyle w:val="Rimandonotaapidipagina"/>
          <w:rFonts w:ascii="Times New Roman" w:hAnsi="Times New Roman"/>
        </w:rPr>
        <w:footnoteRef/>
      </w:r>
      <w:r w:rsidRPr="00F27151">
        <w:rPr>
          <w:rFonts w:ascii="Times New Roman" w:hAnsi="Times New Roman"/>
          <w:color w:val="000000"/>
          <w:lang w:val="en-US"/>
        </w:rPr>
        <w:t xml:space="preserve"> S</w:t>
      </w:r>
      <w:r w:rsidR="00F01AC7" w:rsidRPr="00F27151">
        <w:rPr>
          <w:rFonts w:ascii="Times New Roman" w:hAnsi="Times New Roman"/>
          <w:color w:val="000000"/>
          <w:lang w:val="en-US"/>
        </w:rPr>
        <w:t>ee</w:t>
      </w:r>
      <w:r w:rsidRPr="00F27151">
        <w:rPr>
          <w:rFonts w:ascii="Times New Roman" w:hAnsi="Times New Roman"/>
          <w:color w:val="000000"/>
          <w:lang w:val="en-US"/>
        </w:rPr>
        <w:t xml:space="preserve"> </w:t>
      </w:r>
      <w:hyperlink r:id="rId3" w:history="1">
        <w:r w:rsidRPr="00F27151">
          <w:rPr>
            <w:rStyle w:val="Collegamentoipertestuale"/>
            <w:rFonts w:ascii="Times New Roman" w:hAnsi="Times New Roman"/>
            <w:color w:val="4472C4" w:themeColor="accent1"/>
            <w:lang w:val="en-US"/>
          </w:rPr>
          <w:t>http://humanitariandisabilitycharter.org/</w:t>
        </w:r>
      </w:hyperlink>
      <w:r w:rsidRPr="00F27151">
        <w:rPr>
          <w:rFonts w:ascii="Times New Roman" w:hAnsi="Times New Roman"/>
          <w:color w:val="4472C4" w:themeColor="accent1"/>
          <w:lang w:val="en-US"/>
        </w:rPr>
        <w:t>.</w:t>
      </w:r>
    </w:p>
  </w:footnote>
  <w:footnote w:id="7">
    <w:p w:rsidR="000C216D" w:rsidRPr="00FA6BEA" w:rsidRDefault="00C33ED8" w:rsidP="00296F75">
      <w:pPr>
        <w:pStyle w:val="Testonotaapidipagina"/>
        <w:spacing w:line="220" w:lineRule="exact"/>
        <w:jc w:val="both"/>
        <w:rPr>
          <w:rFonts w:ascii="Times New Roman" w:hAnsi="Times New Roman"/>
          <w:lang w:val="en-US"/>
        </w:rPr>
      </w:pPr>
      <w:r w:rsidRPr="000504C0">
        <w:rPr>
          <w:rStyle w:val="Rimandonotaapidipagina"/>
          <w:rFonts w:ascii="Times New Roman" w:hAnsi="Times New Roman"/>
        </w:rPr>
        <w:footnoteRef/>
      </w:r>
      <w:r w:rsidRPr="00FA6BEA">
        <w:rPr>
          <w:rFonts w:ascii="Times New Roman" w:hAnsi="Times New Roman"/>
          <w:color w:val="000000"/>
          <w:lang w:val="en-US"/>
        </w:rPr>
        <w:t xml:space="preserve"> </w:t>
      </w:r>
      <w:r w:rsidRPr="008B0E6D">
        <w:rPr>
          <w:rFonts w:ascii="Times New Roman" w:hAnsi="Times New Roman"/>
          <w:color w:val="000000"/>
          <w:lang w:val="en-US"/>
        </w:rPr>
        <w:t>S</w:t>
      </w:r>
      <w:r w:rsidR="00C90AC1" w:rsidRPr="008B0E6D">
        <w:rPr>
          <w:rFonts w:ascii="Times New Roman" w:hAnsi="Times New Roman"/>
          <w:color w:val="000000"/>
          <w:lang w:val="en-US"/>
        </w:rPr>
        <w:t>ee</w:t>
      </w:r>
      <w:r w:rsidR="00C90AC1" w:rsidRPr="00FA6BEA">
        <w:rPr>
          <w:rFonts w:ascii="Times New Roman" w:hAnsi="Times New Roman"/>
          <w:color w:val="000000"/>
          <w:lang w:val="en-US"/>
        </w:rPr>
        <w:t xml:space="preserve">: </w:t>
      </w:r>
      <w:r w:rsidRPr="00FA6BEA">
        <w:rPr>
          <w:rFonts w:ascii="Times New Roman" w:hAnsi="Times New Roman"/>
          <w:color w:val="000000"/>
          <w:lang w:val="en-US"/>
        </w:rPr>
        <w:t>IASC</w:t>
      </w:r>
      <w:r w:rsidR="00C90AC1" w:rsidRPr="00FA6BEA">
        <w:rPr>
          <w:rFonts w:ascii="Times New Roman" w:hAnsi="Times New Roman"/>
          <w:color w:val="000000"/>
          <w:lang w:val="en-US"/>
        </w:rPr>
        <w:t xml:space="preserve"> website:</w:t>
      </w:r>
      <w:r w:rsidRPr="00FA6BEA">
        <w:rPr>
          <w:rFonts w:ascii="Times New Roman" w:hAnsi="Times New Roman"/>
          <w:color w:val="000000"/>
          <w:lang w:val="en-US"/>
        </w:rPr>
        <w:t xml:space="preserve"> </w:t>
      </w:r>
      <w:hyperlink r:id="rId4" w:history="1">
        <w:r w:rsidRPr="00FA6BEA">
          <w:rPr>
            <w:rStyle w:val="Collegamentoipertestuale"/>
            <w:rFonts w:ascii="Times New Roman" w:hAnsi="Times New Roman"/>
            <w:color w:val="000000"/>
            <w:lang w:val="en-US"/>
          </w:rPr>
          <w:t>https://interagencystandingcommittee.org/iasc-task-team-inclusion-persons-disabilities-humanitarian-action</w:t>
        </w:r>
      </w:hyperlink>
      <w:r w:rsidRPr="00FA6BEA">
        <w:rPr>
          <w:rFonts w:ascii="Times New Roman" w:hAnsi="Times New Roman"/>
          <w:color w:val="000000"/>
          <w:lang w:val="en-US"/>
        </w:rPr>
        <w:t>.</w:t>
      </w:r>
      <w:r w:rsidRPr="00FA6BEA">
        <w:rPr>
          <w:rFonts w:ascii="Times New Roman" w:hAnsi="Times New Roman"/>
          <w:lang w:val="en-US"/>
        </w:rPr>
        <w:t xml:space="preserve"> </w:t>
      </w:r>
    </w:p>
  </w:footnote>
  <w:footnote w:id="8">
    <w:p w:rsidR="00D3268D" w:rsidRPr="008543B8" w:rsidRDefault="00C33ED8">
      <w:pPr>
        <w:pStyle w:val="Testonotaapidipagina"/>
        <w:rPr>
          <w:rFonts w:ascii="Times New Roman" w:hAnsi="Times New Roman"/>
          <w:sz w:val="18"/>
          <w:szCs w:val="18"/>
          <w:lang w:val="en-US"/>
        </w:rPr>
      </w:pPr>
      <w:r w:rsidRPr="008543B8">
        <w:rPr>
          <w:rStyle w:val="Rimandonotaapidipagina"/>
          <w:rFonts w:ascii="Times New Roman" w:hAnsi="Times New Roman"/>
          <w:sz w:val="18"/>
          <w:szCs w:val="18"/>
        </w:rPr>
        <w:footnoteRef/>
      </w:r>
      <w:r w:rsidRPr="008543B8">
        <w:rPr>
          <w:rFonts w:ascii="Times New Roman" w:hAnsi="Times New Roman"/>
          <w:sz w:val="18"/>
          <w:szCs w:val="18"/>
          <w:lang w:val="en-US"/>
        </w:rPr>
        <w:t xml:space="preserve"> See consideration on CAT Art.11 </w:t>
      </w:r>
    </w:p>
  </w:footnote>
  <w:footnote w:id="9">
    <w:p w:rsidR="000C216D" w:rsidRPr="008543B8" w:rsidRDefault="00C33ED8" w:rsidP="008F36FE">
      <w:pPr>
        <w:pStyle w:val="Testonotaapidipagina"/>
        <w:rPr>
          <w:rFonts w:ascii="Times New Roman" w:hAnsi="Times New Roman"/>
          <w:color w:val="4472C4" w:themeColor="accent1"/>
          <w:sz w:val="18"/>
          <w:szCs w:val="18"/>
          <w:lang w:val="en-US"/>
        </w:rPr>
      </w:pPr>
      <w:r w:rsidRPr="004E5E74">
        <w:rPr>
          <w:rStyle w:val="Rimandonotaapidipagina"/>
        </w:rPr>
        <w:footnoteRef/>
      </w:r>
      <w:r w:rsidRPr="008543B8">
        <w:rPr>
          <w:lang w:val="en-US"/>
        </w:rPr>
        <w:t xml:space="preserve"> </w:t>
      </w:r>
      <w:hyperlink r:id="rId5" w:history="1">
        <w:r w:rsidRPr="008543B8">
          <w:rPr>
            <w:rStyle w:val="Collegamentoipertestuale"/>
            <w:rFonts w:ascii="Times New Roman" w:eastAsia="Optima-Regular" w:hAnsi="Times New Roman"/>
            <w:color w:val="4472C4" w:themeColor="accent1"/>
            <w:sz w:val="18"/>
            <w:szCs w:val="18"/>
            <w:lang w:val="en-US"/>
          </w:rPr>
          <w:t>https://www.ohchr.org/EN/Issues/Disability/Pages/UNStudiesAndReports.aspx</w:t>
        </w:r>
      </w:hyperlink>
      <w:r w:rsidRPr="008543B8">
        <w:rPr>
          <w:rFonts w:ascii="Times New Roman" w:eastAsia="Optima-Regular" w:hAnsi="Times New Roman"/>
          <w:color w:val="4472C4" w:themeColor="accent1"/>
          <w:sz w:val="18"/>
          <w:szCs w:val="18"/>
          <w:lang w:val="en-US"/>
        </w:rPr>
        <w:t xml:space="preserve"> </w:t>
      </w:r>
    </w:p>
  </w:footnote>
  <w:footnote w:id="10">
    <w:p w:rsidR="000C216D" w:rsidRPr="003F07B7" w:rsidRDefault="00C33ED8" w:rsidP="00174970">
      <w:pPr>
        <w:pStyle w:val="Testonotaapidipagina"/>
        <w:rPr>
          <w:rFonts w:ascii="Times New Roman" w:hAnsi="Times New Roman"/>
          <w:sz w:val="18"/>
          <w:szCs w:val="18"/>
          <w:lang w:val="en-US"/>
        </w:rPr>
      </w:pPr>
      <w:r w:rsidRPr="00FB17B4">
        <w:rPr>
          <w:rStyle w:val="Rimandonotaapidipagina"/>
          <w:rFonts w:ascii="Times New Roman" w:hAnsi="Times New Roman"/>
          <w:sz w:val="18"/>
          <w:szCs w:val="18"/>
        </w:rPr>
        <w:footnoteRef/>
      </w:r>
      <w:r w:rsidRPr="003F07B7">
        <w:rPr>
          <w:rFonts w:ascii="Times New Roman" w:hAnsi="Times New Roman"/>
          <w:sz w:val="18"/>
          <w:szCs w:val="18"/>
          <w:lang w:val="en-US"/>
        </w:rPr>
        <w:t xml:space="preserve"> </w:t>
      </w:r>
      <w:hyperlink r:id="rId6" w:history="1">
        <w:r w:rsidRPr="003F07B7">
          <w:rPr>
            <w:rFonts w:ascii="Times New Roman" w:eastAsiaTheme="minorHAnsi" w:hAnsi="Times New Roman"/>
            <w:color w:val="0000FF"/>
            <w:sz w:val="18"/>
            <w:szCs w:val="18"/>
            <w:u w:val="single"/>
            <w:lang w:val="en-US"/>
          </w:rPr>
          <w:t>https://www.epicentro.iss.it/coronavirus/pdf/sars-cov-2-survey-rsa-rapporto-finale.pdf</w:t>
        </w:r>
      </w:hyperlink>
    </w:p>
  </w:footnote>
  <w:footnote w:id="11">
    <w:p w:rsidR="000C216D" w:rsidRPr="003F07B7" w:rsidRDefault="00C33ED8" w:rsidP="00403E30">
      <w:pPr>
        <w:pStyle w:val="Testonotaapidipagina"/>
        <w:rPr>
          <w:rFonts w:ascii="Times New Roman" w:hAnsi="Times New Roman"/>
          <w:lang w:val="en-US"/>
        </w:rPr>
      </w:pPr>
      <w:r w:rsidRPr="00403E30">
        <w:rPr>
          <w:rStyle w:val="Rimandonotaapidipagina"/>
          <w:rFonts w:ascii="Times New Roman" w:hAnsi="Times New Roman"/>
        </w:rPr>
        <w:footnoteRef/>
      </w:r>
      <w:r w:rsidRPr="003F07B7">
        <w:rPr>
          <w:rFonts w:ascii="Times New Roman" w:hAnsi="Times New Roman"/>
          <w:lang w:val="en-US"/>
        </w:rPr>
        <w:t xml:space="preserve"> </w:t>
      </w:r>
      <w:hyperlink r:id="rId7" w:history="1">
        <w:r w:rsidRPr="003F07B7">
          <w:rPr>
            <w:rFonts w:ascii="Times New Roman" w:eastAsiaTheme="minorHAnsi" w:hAnsi="Times New Roman" w:cstheme="minorBidi"/>
            <w:color w:val="0000FF"/>
            <w:u w:val="single"/>
            <w:lang w:val="en-US"/>
          </w:rPr>
          <w:t>http://www.garantenazionaleprivatiliberta.it/gnpl/resources/cms/documents/83c265b8b8fadd34332d545d7c915e8c.pdf</w:t>
        </w:r>
      </w:hyperlink>
    </w:p>
  </w:footnote>
  <w:footnote w:id="12">
    <w:p w:rsidR="000C216D" w:rsidRPr="00CD1461" w:rsidRDefault="00C33ED8" w:rsidP="00CD1461">
      <w:pPr>
        <w:pStyle w:val="Testonotaapidipagina"/>
        <w:rPr>
          <w:rFonts w:ascii="Times New Roman" w:hAnsi="Times New Roman"/>
          <w:i/>
          <w:iCs/>
          <w:lang w:val="en-US"/>
        </w:rPr>
      </w:pPr>
      <w:r>
        <w:rPr>
          <w:rStyle w:val="Rimandonotaapidipagina"/>
        </w:rPr>
        <w:footnoteRef/>
      </w:r>
      <w:r>
        <w:rPr>
          <w:lang w:val="en-US"/>
        </w:rPr>
        <w:t xml:space="preserve"> </w:t>
      </w:r>
      <w:r w:rsidRPr="00CD1461">
        <w:rPr>
          <w:rFonts w:ascii="Times New Roman" w:hAnsi="Times New Roman"/>
          <w:lang w:val="en-US"/>
        </w:rPr>
        <w:t>NPM 12</w:t>
      </w:r>
      <w:r w:rsidRPr="00CD1461">
        <w:rPr>
          <w:rFonts w:ascii="Times New Roman" w:hAnsi="Times New Roman"/>
          <w:vertAlign w:val="superscript"/>
          <w:lang w:val="en-US"/>
        </w:rPr>
        <w:t>th</w:t>
      </w:r>
      <w:r w:rsidRPr="00CD1461">
        <w:rPr>
          <w:rFonts w:ascii="Times New Roman" w:hAnsi="Times New Roman"/>
          <w:lang w:val="en-US"/>
        </w:rPr>
        <w:t xml:space="preserve"> March 2020 Bulletin on COVID19: </w:t>
      </w:r>
      <w:r w:rsidRPr="00CD1461">
        <w:rPr>
          <w:rFonts w:ascii="Times New Roman" w:hAnsi="Times New Roman"/>
          <w:i/>
          <w:iCs/>
          <w:u w:val="single"/>
          <w:lang w:val="en-US"/>
        </w:rPr>
        <w:t>Health care home for the elderly (RSA)</w:t>
      </w:r>
      <w:r w:rsidRPr="00CD1461">
        <w:rPr>
          <w:rFonts w:ascii="Times New Roman" w:hAnsi="Times New Roman"/>
          <w:i/>
          <w:iCs/>
          <w:lang w:val="en-US"/>
        </w:rPr>
        <w:t xml:space="preserve"> - Given the limitations provided for in letter q) of the Council of Ministries’ decree of 8 March 2020, which provides that "the access of relatives and visitors to home and long-term care facilities, assisted healthcare home ( RSA ), hospice, rehabilitation and residential structures for the elderly (both self-sufficient and non-self-sufficient), is limited to the cases indicated by the healthcare manager of the structure which is required to take the necessary measures and prevent possible</w:t>
      </w:r>
    </w:p>
    <w:p w:rsidR="000C216D" w:rsidRPr="00CD1461" w:rsidRDefault="00C33ED8" w:rsidP="00CD1461">
      <w:pPr>
        <w:pStyle w:val="Testonotaapidipagina"/>
        <w:rPr>
          <w:rFonts w:ascii="Times New Roman" w:hAnsi="Times New Roman"/>
          <w:i/>
          <w:iCs/>
          <w:lang w:val="en-US"/>
        </w:rPr>
      </w:pPr>
      <w:r w:rsidRPr="00CD1461">
        <w:rPr>
          <w:rFonts w:ascii="Times New Roman" w:hAnsi="Times New Roman"/>
          <w:i/>
          <w:iCs/>
          <w:lang w:val="en-US"/>
        </w:rPr>
        <w:t>transmissions of the infection", the National Guarantor, while considering the appropriate restrictions in</w:t>
      </w:r>
    </w:p>
    <w:p w:rsidR="000C216D" w:rsidRPr="00CD1461" w:rsidRDefault="00C33ED8" w:rsidP="00CD1461">
      <w:pPr>
        <w:pStyle w:val="Testonotaapidipagina"/>
        <w:rPr>
          <w:rFonts w:ascii="Times New Roman" w:hAnsi="Times New Roman"/>
          <w:i/>
          <w:iCs/>
          <w:lang w:val="en-US"/>
        </w:rPr>
      </w:pPr>
      <w:r w:rsidRPr="00CD1461">
        <w:rPr>
          <w:rFonts w:ascii="Times New Roman" w:hAnsi="Times New Roman"/>
          <w:i/>
          <w:iCs/>
          <w:lang w:val="en-US"/>
        </w:rPr>
        <w:t>order to prevent the spread of the illness expresses its concern regarding the backlashes that these</w:t>
      </w:r>
    </w:p>
    <w:p w:rsidR="000C216D" w:rsidRPr="00CD1461" w:rsidRDefault="00C33ED8" w:rsidP="00CD1461">
      <w:pPr>
        <w:pStyle w:val="Testonotaapidipagina"/>
        <w:rPr>
          <w:rFonts w:ascii="Times New Roman" w:hAnsi="Times New Roman"/>
          <w:i/>
          <w:iCs/>
          <w:lang w:val="en-US"/>
        </w:rPr>
      </w:pPr>
      <w:r w:rsidRPr="00CD1461">
        <w:rPr>
          <w:rFonts w:ascii="Times New Roman" w:hAnsi="Times New Roman"/>
          <w:i/>
          <w:iCs/>
          <w:lang w:val="en-US"/>
        </w:rPr>
        <w:t>limitations may have inside the structures for people with disabilities and the elderly, if not properly</w:t>
      </w:r>
    </w:p>
    <w:p w:rsidR="000C216D" w:rsidRPr="00CD1461" w:rsidRDefault="00C33ED8" w:rsidP="00CD1461">
      <w:pPr>
        <w:pStyle w:val="Testonotaapidipagina"/>
        <w:rPr>
          <w:rFonts w:ascii="Times New Roman" w:hAnsi="Times New Roman"/>
          <w:i/>
          <w:iCs/>
          <w:lang w:val="en-US"/>
        </w:rPr>
      </w:pPr>
      <w:r w:rsidRPr="00CD1461">
        <w:rPr>
          <w:rFonts w:ascii="Times New Roman" w:hAnsi="Times New Roman"/>
          <w:i/>
          <w:iCs/>
          <w:lang w:val="en-US"/>
        </w:rPr>
        <w:t>monitored and controlled. The situation exposes both guests and operators to high stress. This entails</w:t>
      </w:r>
    </w:p>
    <w:p w:rsidR="000C216D" w:rsidRPr="00CD1461" w:rsidRDefault="00C33ED8" w:rsidP="00CD1461">
      <w:pPr>
        <w:pStyle w:val="Testonotaapidipagina"/>
        <w:rPr>
          <w:rFonts w:ascii="Times New Roman" w:hAnsi="Times New Roman"/>
          <w:i/>
          <w:iCs/>
          <w:lang w:val="en-US"/>
        </w:rPr>
      </w:pPr>
      <w:r w:rsidRPr="00CD1461">
        <w:rPr>
          <w:rFonts w:ascii="Times New Roman" w:hAnsi="Times New Roman"/>
          <w:i/>
          <w:iCs/>
          <w:lang w:val="en-US"/>
        </w:rPr>
        <w:t>an increased risk of conflicting behavior, mistreatment, or abuse of coercive measures. The National</w:t>
      </w:r>
    </w:p>
    <w:p w:rsidR="000C216D" w:rsidRPr="00CD1461" w:rsidRDefault="00C33ED8" w:rsidP="00CD1461">
      <w:pPr>
        <w:pStyle w:val="Testonotaapidipagina"/>
        <w:rPr>
          <w:rFonts w:ascii="Times New Roman" w:hAnsi="Times New Roman"/>
          <w:i/>
          <w:iCs/>
          <w:lang w:val="en-US"/>
        </w:rPr>
      </w:pPr>
      <w:r w:rsidRPr="00CD1461">
        <w:rPr>
          <w:rFonts w:ascii="Times New Roman" w:hAnsi="Times New Roman"/>
          <w:i/>
          <w:iCs/>
          <w:lang w:val="en-US"/>
        </w:rPr>
        <w:t xml:space="preserve">Guarantor is studying collaborations and methods of supervising unacceptable </w:t>
      </w:r>
      <w:r w:rsidR="008B0E6D" w:rsidRPr="00CD1461">
        <w:rPr>
          <w:rFonts w:ascii="Times New Roman" w:hAnsi="Times New Roman"/>
          <w:i/>
          <w:iCs/>
          <w:lang w:val="en-US"/>
        </w:rPr>
        <w:t>behaviors</w:t>
      </w:r>
      <w:r w:rsidRPr="00CD1461">
        <w:rPr>
          <w:rFonts w:ascii="Times New Roman" w:hAnsi="Times New Roman"/>
          <w:i/>
          <w:iCs/>
          <w:lang w:val="en-US"/>
        </w:rPr>
        <w:t xml:space="preserve"> of this type.</w:t>
      </w:r>
    </w:p>
    <w:p w:rsidR="000C216D" w:rsidRPr="00CD1461" w:rsidRDefault="00C33ED8" w:rsidP="00CD1461">
      <w:pPr>
        <w:pStyle w:val="Testonotaapidipagina"/>
        <w:rPr>
          <w:rFonts w:ascii="Times New Roman" w:hAnsi="Times New Roman"/>
          <w:i/>
          <w:iCs/>
          <w:lang w:val="en-US"/>
        </w:rPr>
      </w:pPr>
      <w:r w:rsidRPr="00CD1461">
        <w:rPr>
          <w:rFonts w:ascii="Times New Roman" w:hAnsi="Times New Roman"/>
          <w:i/>
          <w:iCs/>
          <w:lang w:val="en-US"/>
        </w:rPr>
        <w:t>However, the National Guarantor drew attention on those who work in the social-health and social-welfare</w:t>
      </w:r>
    </w:p>
    <w:p w:rsidR="000C216D" w:rsidRPr="00CD1461" w:rsidRDefault="00C33ED8" w:rsidP="00CD1461">
      <w:pPr>
        <w:pStyle w:val="Testonotaapidipagina"/>
        <w:rPr>
          <w:rFonts w:ascii="Times New Roman" w:hAnsi="Times New Roman"/>
          <w:i/>
          <w:iCs/>
          <w:lang w:val="en-US"/>
        </w:rPr>
      </w:pPr>
      <w:r w:rsidRPr="00CD1461">
        <w:rPr>
          <w:rFonts w:ascii="Times New Roman" w:hAnsi="Times New Roman"/>
          <w:i/>
          <w:iCs/>
          <w:lang w:val="en-US"/>
        </w:rPr>
        <w:t>sector, recommending to all the Directors of the facilities concerned and to the regional supervising Bodies</w:t>
      </w:r>
    </w:p>
    <w:p w:rsidR="000C216D" w:rsidRPr="00CD1461" w:rsidRDefault="00C33ED8" w:rsidP="00CD1461">
      <w:pPr>
        <w:pStyle w:val="Testonotaapidipagina"/>
        <w:rPr>
          <w:rFonts w:ascii="Times New Roman" w:hAnsi="Times New Roman"/>
          <w:i/>
          <w:iCs/>
          <w:lang w:val="en-US"/>
        </w:rPr>
      </w:pPr>
      <w:r w:rsidRPr="00CD1461">
        <w:rPr>
          <w:rFonts w:ascii="Times New Roman" w:hAnsi="Times New Roman"/>
          <w:i/>
          <w:iCs/>
          <w:lang w:val="en-US"/>
        </w:rPr>
        <w:t>to monitor the structures with utmost attention, given the drastic reduction of the informal control exercised</w:t>
      </w:r>
    </w:p>
    <w:p w:rsidR="000C216D" w:rsidRPr="00CD1461" w:rsidRDefault="00C33ED8" w:rsidP="00CD1461">
      <w:pPr>
        <w:pStyle w:val="Testonotaapidipagina"/>
        <w:rPr>
          <w:rFonts w:ascii="Times New Roman" w:hAnsi="Times New Roman"/>
          <w:i/>
          <w:iCs/>
          <w:lang w:val="en-US"/>
        </w:rPr>
      </w:pPr>
      <w:r w:rsidRPr="00CD1461">
        <w:rPr>
          <w:rFonts w:ascii="Times New Roman" w:hAnsi="Times New Roman"/>
          <w:i/>
          <w:iCs/>
          <w:lang w:val="en-US"/>
        </w:rPr>
        <w:t>by the external community following restrictions on access.</w:t>
      </w:r>
    </w:p>
  </w:footnote>
  <w:footnote w:id="13">
    <w:p w:rsidR="000C216D" w:rsidRPr="002B0F52" w:rsidRDefault="00C33ED8" w:rsidP="00A44D2C">
      <w:pPr>
        <w:pStyle w:val="Testonotaapidipagina"/>
        <w:rPr>
          <w:rFonts w:ascii="Times New Roman" w:hAnsi="Times New Roman"/>
          <w:lang w:val="en-US"/>
        </w:rPr>
      </w:pPr>
      <w:r>
        <w:rPr>
          <w:rStyle w:val="Rimandonotaapidipagina"/>
        </w:rPr>
        <w:footnoteRef/>
      </w:r>
      <w:r w:rsidRPr="002B0F52">
        <w:rPr>
          <w:lang w:val="en-US"/>
        </w:rPr>
        <w:t xml:space="preserve"> </w:t>
      </w:r>
      <w:r w:rsidRPr="002B0F52">
        <w:rPr>
          <w:rFonts w:ascii="Times New Roman" w:hAnsi="Times New Roman"/>
          <w:lang w:val="en-US"/>
        </w:rPr>
        <w:t xml:space="preserve">EU Equality Commissioner Helena Dalli said that </w:t>
      </w:r>
      <w:r w:rsidRPr="002B0F52">
        <w:rPr>
          <w:rFonts w:ascii="Times New Roman" w:hAnsi="Times New Roman"/>
          <w:i/>
          <w:iCs/>
          <w:lang w:val="en-US"/>
        </w:rPr>
        <w:t>" persons with disabilities have carried a disproportionate burden compared to other European citizens"</w:t>
      </w:r>
      <w:r w:rsidRPr="002B0F52">
        <w:rPr>
          <w:rFonts w:ascii="Times New Roman" w:hAnsi="Times New Roman"/>
          <w:lang w:val="en-US"/>
        </w:rPr>
        <w:t xml:space="preserve"> see: </w:t>
      </w:r>
      <w:hyperlink r:id="rId8" w:history="1">
        <w:r w:rsidRPr="002B0F52">
          <w:rPr>
            <w:rStyle w:val="Collegamentoipertestuale"/>
            <w:rFonts w:ascii="Times New Roman" w:hAnsi="Times New Roman"/>
            <w:lang w:val="en-US"/>
          </w:rPr>
          <w:t>https://ec.europa.eu/commission/commissioners/2019-2024/dalli/announcements/speech-commissioner-dalli-impact-coronavirus-outbreak-persons-disabilities_en</w:t>
        </w:r>
      </w:hyperlink>
      <w:r w:rsidRPr="002B0F52">
        <w:rPr>
          <w:rFonts w:ascii="Times New Roman" w:hAnsi="Times New Roman"/>
          <w:lang w:val="en-US"/>
        </w:rPr>
        <w:t xml:space="preserve"> .</w:t>
      </w:r>
    </w:p>
  </w:footnote>
  <w:footnote w:id="14">
    <w:p w:rsidR="000C216D" w:rsidRPr="00B9364C" w:rsidRDefault="00C33ED8">
      <w:pPr>
        <w:pStyle w:val="Testonotaapidipagina"/>
        <w:rPr>
          <w:rFonts w:ascii="Times New Roman" w:hAnsi="Times New Roman"/>
          <w:sz w:val="18"/>
          <w:szCs w:val="18"/>
          <w:lang w:val="en-US"/>
        </w:rPr>
      </w:pPr>
      <w:r w:rsidRPr="00B9364C">
        <w:rPr>
          <w:rStyle w:val="Rimandonotaapidipagina"/>
          <w:rFonts w:ascii="Times New Roman" w:hAnsi="Times New Roman"/>
          <w:sz w:val="18"/>
          <w:szCs w:val="18"/>
        </w:rPr>
        <w:footnoteRef/>
      </w:r>
      <w:r w:rsidRPr="00B9364C">
        <w:rPr>
          <w:rFonts w:ascii="Times New Roman" w:hAnsi="Times New Roman"/>
          <w:sz w:val="18"/>
          <w:szCs w:val="18"/>
          <w:lang w:val="en-US"/>
        </w:rPr>
        <w:t xml:space="preserve"> Italian Constitution art. 32; </w:t>
      </w:r>
    </w:p>
  </w:footnote>
  <w:footnote w:id="15">
    <w:p w:rsidR="000C216D" w:rsidRPr="00B9364C" w:rsidRDefault="00C33ED8" w:rsidP="003C1CEE">
      <w:pPr>
        <w:pStyle w:val="Testonotaapidipagina"/>
        <w:rPr>
          <w:rFonts w:ascii="Times New Roman" w:hAnsi="Times New Roman"/>
          <w:sz w:val="18"/>
          <w:szCs w:val="18"/>
          <w:lang w:val="en-US"/>
        </w:rPr>
      </w:pPr>
      <w:r w:rsidRPr="00B9364C">
        <w:rPr>
          <w:rStyle w:val="Rimandonotaapidipagina"/>
          <w:rFonts w:ascii="Times New Roman" w:hAnsi="Times New Roman"/>
          <w:sz w:val="18"/>
          <w:szCs w:val="18"/>
        </w:rPr>
        <w:footnoteRef/>
      </w:r>
      <w:r w:rsidRPr="00B9364C">
        <w:rPr>
          <w:rFonts w:ascii="Times New Roman" w:hAnsi="Times New Roman"/>
          <w:sz w:val="18"/>
          <w:szCs w:val="18"/>
          <w:lang w:val="en-US"/>
        </w:rPr>
        <w:t xml:space="preserve"> This Law introduced the articles 613-bis e 613-ter of the Criminal Code concerning the offenses and torture </w:t>
      </w:r>
      <w:r w:rsidR="00F73CCE" w:rsidRPr="00B9364C">
        <w:rPr>
          <w:rFonts w:ascii="Times New Roman" w:hAnsi="Times New Roman"/>
          <w:sz w:val="18"/>
          <w:szCs w:val="18"/>
          <w:lang w:val="en-US"/>
        </w:rPr>
        <w:t>and</w:t>
      </w:r>
      <w:r w:rsidRPr="00B9364C">
        <w:rPr>
          <w:rFonts w:ascii="Times New Roman" w:hAnsi="Times New Roman"/>
          <w:sz w:val="18"/>
          <w:szCs w:val="18"/>
          <w:lang w:val="en-US"/>
        </w:rPr>
        <w:t xml:space="preserve"> incitement of public </w:t>
      </w:r>
      <w:r w:rsidR="00F73CCE" w:rsidRPr="00B9364C">
        <w:rPr>
          <w:rFonts w:ascii="Times New Roman" w:hAnsi="Times New Roman"/>
          <w:sz w:val="18"/>
          <w:szCs w:val="18"/>
          <w:lang w:val="en-US"/>
        </w:rPr>
        <w:t>officials</w:t>
      </w:r>
      <w:r w:rsidRPr="00B9364C">
        <w:rPr>
          <w:rFonts w:ascii="Times New Roman" w:hAnsi="Times New Roman"/>
          <w:sz w:val="18"/>
          <w:szCs w:val="18"/>
          <w:lang w:val="en-US"/>
        </w:rPr>
        <w:t xml:space="preserve"> to torture. </w:t>
      </w:r>
    </w:p>
    <w:p w:rsidR="000C216D" w:rsidRPr="00B9364C" w:rsidRDefault="00C33ED8" w:rsidP="003C1CEE">
      <w:pPr>
        <w:pStyle w:val="Testonotaapidipagina"/>
        <w:rPr>
          <w:rFonts w:ascii="Times New Roman" w:hAnsi="Times New Roman"/>
          <w:sz w:val="18"/>
          <w:szCs w:val="18"/>
          <w:lang w:val="en-US"/>
        </w:rPr>
      </w:pPr>
      <w:r w:rsidRPr="00B9364C">
        <w:rPr>
          <w:rFonts w:ascii="Times New Roman" w:hAnsi="Times New Roman"/>
          <w:sz w:val="18"/>
          <w:szCs w:val="18"/>
          <w:lang w:val="en-US"/>
        </w:rPr>
        <w:t>“</w:t>
      </w:r>
      <w:r w:rsidR="00F73CCE" w:rsidRPr="00B9364C">
        <w:rPr>
          <w:rFonts w:ascii="Times New Roman" w:hAnsi="Times New Roman"/>
          <w:sz w:val="18"/>
          <w:szCs w:val="18"/>
          <w:lang w:val="en-US"/>
        </w:rPr>
        <w:t>Anyone</w:t>
      </w:r>
      <w:r w:rsidRPr="00B9364C">
        <w:rPr>
          <w:rFonts w:ascii="Times New Roman" w:hAnsi="Times New Roman"/>
          <w:sz w:val="18"/>
          <w:szCs w:val="18"/>
          <w:lang w:val="en-US"/>
        </w:rPr>
        <w:t xml:space="preserve"> who, </w:t>
      </w:r>
      <w:r w:rsidR="00F73CCE" w:rsidRPr="00B9364C">
        <w:rPr>
          <w:rFonts w:ascii="Times New Roman" w:hAnsi="Times New Roman"/>
          <w:sz w:val="18"/>
          <w:szCs w:val="18"/>
          <w:lang w:val="en-US"/>
        </w:rPr>
        <w:t>through</w:t>
      </w:r>
      <w:r w:rsidRPr="00B9364C">
        <w:rPr>
          <w:rFonts w:ascii="Times New Roman" w:hAnsi="Times New Roman"/>
          <w:sz w:val="18"/>
          <w:szCs w:val="18"/>
          <w:lang w:val="en-US"/>
        </w:rPr>
        <w:t xml:space="preserve"> violence or </w:t>
      </w:r>
      <w:r w:rsidR="00F73CCE" w:rsidRPr="00B9364C">
        <w:rPr>
          <w:rFonts w:ascii="Times New Roman" w:hAnsi="Times New Roman"/>
          <w:sz w:val="18"/>
          <w:szCs w:val="18"/>
          <w:lang w:val="en-US"/>
        </w:rPr>
        <w:t>serious</w:t>
      </w:r>
      <w:r w:rsidRPr="00B9364C">
        <w:rPr>
          <w:rFonts w:ascii="Times New Roman" w:hAnsi="Times New Roman"/>
          <w:sz w:val="18"/>
          <w:szCs w:val="18"/>
          <w:lang w:val="en-US"/>
        </w:rPr>
        <w:t xml:space="preserve"> threats, or by acting cruelly, causes acute physical suffering or verifiable psychological trauma to a person deprived </w:t>
      </w:r>
      <w:r w:rsidR="00F73CCE" w:rsidRPr="00B9364C">
        <w:rPr>
          <w:rFonts w:ascii="Times New Roman" w:hAnsi="Times New Roman"/>
          <w:sz w:val="18"/>
          <w:szCs w:val="18"/>
          <w:lang w:val="en-US"/>
        </w:rPr>
        <w:t>of</w:t>
      </w:r>
      <w:r w:rsidRPr="00B9364C">
        <w:rPr>
          <w:rFonts w:ascii="Times New Roman" w:hAnsi="Times New Roman"/>
          <w:sz w:val="18"/>
          <w:szCs w:val="18"/>
          <w:lang w:val="en-US"/>
        </w:rPr>
        <w:t xml:space="preserve"> his or her freedom or entrusted to his or her custody, power, supervision, </w:t>
      </w:r>
      <w:r w:rsidR="00F73CCE" w:rsidRPr="00B9364C">
        <w:rPr>
          <w:rFonts w:ascii="Times New Roman" w:hAnsi="Times New Roman"/>
          <w:sz w:val="18"/>
          <w:szCs w:val="18"/>
          <w:lang w:val="en-US"/>
        </w:rPr>
        <w:t>control</w:t>
      </w:r>
      <w:r w:rsidRPr="00B9364C">
        <w:rPr>
          <w:rFonts w:ascii="Times New Roman" w:hAnsi="Times New Roman"/>
          <w:sz w:val="18"/>
          <w:szCs w:val="18"/>
          <w:lang w:val="en-US"/>
        </w:rPr>
        <w:t xml:space="preserve">, care or assistance, or who is in a condition of impaired </w:t>
      </w:r>
      <w:r w:rsidR="00F73CCE" w:rsidRPr="00B9364C">
        <w:rPr>
          <w:rFonts w:ascii="Times New Roman" w:hAnsi="Times New Roman"/>
          <w:sz w:val="18"/>
          <w:szCs w:val="18"/>
          <w:lang w:val="en-US"/>
        </w:rPr>
        <w:t>defense</w:t>
      </w:r>
      <w:r w:rsidRPr="00B9364C">
        <w:rPr>
          <w:rFonts w:ascii="Times New Roman" w:hAnsi="Times New Roman"/>
          <w:sz w:val="18"/>
          <w:szCs w:val="18"/>
          <w:lang w:val="en-US"/>
        </w:rPr>
        <w:t xml:space="preserve">, shall be punished with imprisonment from </w:t>
      </w:r>
      <w:r w:rsidR="00F73CCE" w:rsidRPr="00B9364C">
        <w:rPr>
          <w:rFonts w:ascii="Times New Roman" w:hAnsi="Times New Roman"/>
          <w:sz w:val="18"/>
          <w:szCs w:val="18"/>
          <w:lang w:val="en-US"/>
        </w:rPr>
        <w:t>four</w:t>
      </w:r>
      <w:r w:rsidRPr="00B9364C">
        <w:rPr>
          <w:rFonts w:ascii="Times New Roman" w:hAnsi="Times New Roman"/>
          <w:sz w:val="18"/>
          <w:szCs w:val="18"/>
          <w:lang w:val="en-US"/>
        </w:rPr>
        <w:t xml:space="preserve"> to ten years if the act is committed by more than one conduct or if it involves inhuman and degrading treatment for the dignity of the person.”</w:t>
      </w:r>
    </w:p>
  </w:footnote>
  <w:footnote w:id="16">
    <w:p w:rsidR="000C216D" w:rsidRPr="00B9364C" w:rsidRDefault="00C33ED8" w:rsidP="003C1CEE">
      <w:pPr>
        <w:pStyle w:val="Testonotaapidipagina"/>
        <w:rPr>
          <w:rFonts w:ascii="Times New Roman" w:hAnsi="Times New Roman"/>
          <w:sz w:val="18"/>
          <w:szCs w:val="18"/>
        </w:rPr>
      </w:pPr>
      <w:r w:rsidRPr="00B9364C">
        <w:rPr>
          <w:rStyle w:val="Rimandonotaapidipagina"/>
          <w:rFonts w:ascii="Times New Roman" w:hAnsi="Times New Roman"/>
          <w:sz w:val="18"/>
          <w:szCs w:val="18"/>
        </w:rPr>
        <w:footnoteRef/>
      </w:r>
      <w:r w:rsidRPr="00B9364C">
        <w:rPr>
          <w:rFonts w:ascii="Times New Roman" w:eastAsia="MS Mincho" w:hAnsi="Times New Roman"/>
          <w:sz w:val="18"/>
          <w:szCs w:val="18"/>
          <w:lang w:eastAsia="it-IT"/>
        </w:rPr>
        <w:t xml:space="preserve"> CRPD/C/ITA/CO/1  </w:t>
      </w:r>
    </w:p>
  </w:footnote>
  <w:footnote w:id="17">
    <w:p w:rsidR="000C216D" w:rsidRPr="00B9364C" w:rsidRDefault="00C33ED8" w:rsidP="003C1CEE">
      <w:pPr>
        <w:pStyle w:val="Testonotaapidipagina"/>
        <w:rPr>
          <w:rFonts w:ascii="Times New Roman" w:hAnsi="Times New Roman"/>
          <w:sz w:val="18"/>
          <w:szCs w:val="18"/>
        </w:rPr>
      </w:pPr>
      <w:r w:rsidRPr="00B9364C">
        <w:rPr>
          <w:rStyle w:val="Rimandonotaapidipagina"/>
          <w:rFonts w:ascii="Times New Roman" w:hAnsi="Times New Roman"/>
          <w:sz w:val="18"/>
          <w:szCs w:val="18"/>
        </w:rPr>
        <w:footnoteRef/>
      </w:r>
      <w:r w:rsidRPr="00B9364C">
        <w:rPr>
          <w:rFonts w:ascii="Times New Roman" w:hAnsi="Times New Roman"/>
          <w:sz w:val="18"/>
          <w:szCs w:val="18"/>
        </w:rPr>
        <w:t xml:space="preserve"> CEDAW/C/ITA/CO/7</w:t>
      </w:r>
    </w:p>
  </w:footnote>
  <w:footnote w:id="18">
    <w:p w:rsidR="000C216D" w:rsidRPr="00B9364C" w:rsidRDefault="00C33ED8" w:rsidP="004E5A1E">
      <w:pPr>
        <w:pStyle w:val="Testonotaapidipagina"/>
        <w:rPr>
          <w:rFonts w:ascii="Times New Roman" w:hAnsi="Times New Roman"/>
          <w:sz w:val="18"/>
          <w:szCs w:val="18"/>
          <w:lang w:val="en-US"/>
        </w:rPr>
      </w:pPr>
      <w:r w:rsidRPr="00B9364C">
        <w:rPr>
          <w:rStyle w:val="Rimandonotaapidipagina"/>
          <w:rFonts w:ascii="Times New Roman" w:hAnsi="Times New Roman"/>
          <w:sz w:val="18"/>
          <w:szCs w:val="18"/>
        </w:rPr>
        <w:footnoteRef/>
      </w:r>
      <w:r w:rsidRPr="00B9364C">
        <w:rPr>
          <w:rFonts w:ascii="Times New Roman" w:hAnsi="Times New Roman"/>
          <w:sz w:val="18"/>
          <w:szCs w:val="18"/>
          <w:lang w:val="en-US"/>
        </w:rPr>
        <w:t xml:space="preserve"> A/HRC/20/16/Add.2</w:t>
      </w:r>
    </w:p>
  </w:footnote>
  <w:footnote w:id="19">
    <w:p w:rsidR="000C216D" w:rsidRPr="00B9364C" w:rsidRDefault="00C33ED8" w:rsidP="004E5A1E">
      <w:pPr>
        <w:pStyle w:val="Testonotaapidipagina"/>
        <w:rPr>
          <w:rFonts w:ascii="Times New Roman" w:hAnsi="Times New Roman"/>
          <w:sz w:val="18"/>
          <w:szCs w:val="18"/>
          <w:lang w:val="en-US"/>
        </w:rPr>
      </w:pPr>
      <w:r w:rsidRPr="00B9364C">
        <w:rPr>
          <w:rStyle w:val="Rimandonotaapidipagina"/>
          <w:rFonts w:ascii="Times New Roman" w:hAnsi="Times New Roman"/>
          <w:sz w:val="18"/>
          <w:szCs w:val="18"/>
        </w:rPr>
        <w:footnoteRef/>
      </w:r>
      <w:r w:rsidRPr="00B9364C">
        <w:rPr>
          <w:rFonts w:ascii="Times New Roman" w:hAnsi="Times New Roman"/>
          <w:sz w:val="18"/>
          <w:szCs w:val="18"/>
          <w:lang w:val="en-US"/>
        </w:rPr>
        <w:t xml:space="preserve"> Women with disabilities were, for a long time, seen as passive recipients of assistance. The State, society, and even family members perceived disabled women as invisible at best, a burden at worst. Girls and women with disabilities tend to be less educated due to the stereotypical opinion that considers them as dependent and in need of care. Educating them is therefore considered not only difficult but unnecessary. This perception has at times led to an inferior quality of education and, consequently, employment in subordinate roles despite existing legislative and policy frameworks for the integration of people with disabilities. In terms of health care, discussions with a CSO in Imola working with women with disabilities highlighted the absence of consultation with</w:t>
      </w:r>
    </w:p>
    <w:p w:rsidR="000C216D" w:rsidRPr="00B9364C" w:rsidRDefault="00C33ED8" w:rsidP="004E5A1E">
      <w:pPr>
        <w:pStyle w:val="Testonotaapidipagina"/>
        <w:rPr>
          <w:rFonts w:ascii="Times New Roman" w:hAnsi="Times New Roman"/>
          <w:sz w:val="18"/>
          <w:szCs w:val="18"/>
          <w:lang w:val="en-US"/>
        </w:rPr>
      </w:pPr>
      <w:r w:rsidRPr="00B9364C">
        <w:rPr>
          <w:rFonts w:ascii="Times New Roman" w:hAnsi="Times New Roman"/>
          <w:sz w:val="18"/>
          <w:szCs w:val="18"/>
          <w:lang w:val="en-US"/>
        </w:rPr>
        <w:t>these women to enable them to make informed and appropriate health and family planning decisions.</w:t>
      </w:r>
    </w:p>
  </w:footnote>
  <w:footnote w:id="20">
    <w:p w:rsidR="000C216D" w:rsidRPr="00B9364C" w:rsidRDefault="00C33ED8" w:rsidP="003C1CEE">
      <w:pPr>
        <w:pStyle w:val="Testonotaapidipagina"/>
        <w:rPr>
          <w:rFonts w:ascii="Times New Roman" w:hAnsi="Times New Roman"/>
          <w:sz w:val="18"/>
          <w:szCs w:val="18"/>
          <w:lang w:val="en-US"/>
        </w:rPr>
      </w:pPr>
      <w:r w:rsidRPr="00B9364C">
        <w:rPr>
          <w:rStyle w:val="Rimandonotaapidipagina"/>
          <w:rFonts w:ascii="Times New Roman" w:hAnsi="Times New Roman"/>
          <w:sz w:val="18"/>
          <w:szCs w:val="18"/>
        </w:rPr>
        <w:footnoteRef/>
      </w:r>
      <w:r w:rsidRPr="00B9364C">
        <w:rPr>
          <w:rFonts w:ascii="Times New Roman" w:hAnsi="Times New Roman"/>
          <w:sz w:val="18"/>
          <w:szCs w:val="18"/>
          <w:lang w:val="en-US"/>
        </w:rPr>
        <w:t xml:space="preserve"> </w:t>
      </w:r>
      <w:hyperlink r:id="rId9" w:history="1">
        <w:r w:rsidRPr="00B9364C">
          <w:rPr>
            <w:rFonts w:ascii="Times New Roman" w:eastAsia="MS Mincho" w:hAnsi="Times New Roman"/>
            <w:color w:val="0000FF"/>
            <w:sz w:val="18"/>
            <w:szCs w:val="18"/>
            <w:u w:val="single"/>
            <w:lang w:val="en-US" w:eastAsia="it-IT"/>
          </w:rPr>
          <w:t>https://rm.coe.int/grevio-report-italy-first-baseline-evaluation/168099724e</w:t>
        </w:r>
      </w:hyperlink>
    </w:p>
  </w:footnote>
  <w:footnote w:id="21">
    <w:p w:rsidR="000C216D" w:rsidRPr="003F07B7" w:rsidRDefault="00C33ED8" w:rsidP="00A72CEC">
      <w:pPr>
        <w:pStyle w:val="Testonotaapidipagina"/>
        <w:rPr>
          <w:rFonts w:ascii="Times New Roman" w:hAnsi="Times New Roman"/>
          <w:sz w:val="18"/>
          <w:szCs w:val="18"/>
          <w:lang w:val="en-US"/>
        </w:rPr>
      </w:pPr>
      <w:r>
        <w:rPr>
          <w:rStyle w:val="Rimandonotaapidipagina"/>
        </w:rPr>
        <w:footnoteRef/>
      </w:r>
      <w:r w:rsidRPr="00FB0BA2">
        <w:rPr>
          <w:lang w:val="en-US"/>
        </w:rPr>
        <w:t xml:space="preserve"> </w:t>
      </w:r>
      <w:hyperlink r:id="rId10" w:history="1">
        <w:r w:rsidRPr="003F07B7">
          <w:rPr>
            <w:rFonts w:ascii="Times New Roman" w:eastAsia="MS Mincho" w:hAnsi="Times New Roman"/>
            <w:color w:val="0000FF"/>
            <w:sz w:val="18"/>
            <w:szCs w:val="18"/>
            <w:u w:val="single"/>
            <w:lang w:val="en-US" w:eastAsia="it-IT"/>
          </w:rPr>
          <w:t>https://palermo.repubblica.it/cronaca/2020/04/18/news/coronavirus_i_militari_che_hanno_salvato_l_oasi_di_troina_torneremo_a_casa_arrichiti_nell_animo_-254368960/</w:t>
        </w:r>
      </w:hyperlink>
    </w:p>
  </w:footnote>
  <w:footnote w:id="22">
    <w:p w:rsidR="000C216D" w:rsidRPr="00E14675" w:rsidRDefault="00C33ED8" w:rsidP="009C4AAF">
      <w:pPr>
        <w:pStyle w:val="Testonotaapidipagina"/>
        <w:rPr>
          <w:rFonts w:ascii="Times New Roman" w:hAnsi="Times New Roman"/>
          <w:sz w:val="18"/>
          <w:szCs w:val="18"/>
          <w:lang w:val="en-US"/>
        </w:rPr>
      </w:pPr>
      <w:r>
        <w:rPr>
          <w:rStyle w:val="Rimandonotaapidipagina"/>
        </w:rPr>
        <w:footnoteRef/>
      </w:r>
      <w:r w:rsidRPr="00E14675">
        <w:rPr>
          <w:rFonts w:ascii="Times New Roman" w:hAnsi="Times New Roman"/>
          <w:sz w:val="18"/>
          <w:szCs w:val="18"/>
          <w:lang w:val="en-US"/>
        </w:rPr>
        <w:t xml:space="preserve">CRPD Article 11: Situations of risk and humanitarian emergencies. </w:t>
      </w:r>
      <w:r w:rsidRPr="00E14675">
        <w:rPr>
          <w:rFonts w:ascii="Times New Roman" w:hAnsi="Times New Roman"/>
          <w:i/>
          <w:iCs/>
          <w:sz w:val="18"/>
          <w:szCs w:val="18"/>
          <w:lang w:val="en-US"/>
        </w:rPr>
        <w:t>States Parties shall take, under their obligations under international law, including international humanitarian law and international human rights law, all necessary measures to ensure the protection and safety of persons with disabilities in situations of risk, including situations of armed conflict, humanitarian emergencies and the occurrence of natural disasters</w:t>
      </w:r>
      <w:r w:rsidRPr="00E14675">
        <w:rPr>
          <w:rFonts w:ascii="Times New Roman" w:hAnsi="Times New Roman"/>
          <w:sz w:val="18"/>
          <w:szCs w:val="18"/>
          <w:lang w:val="en-US"/>
        </w:rPr>
        <w:t xml:space="preserve">. </w:t>
      </w:r>
    </w:p>
  </w:footnote>
  <w:footnote w:id="23">
    <w:p w:rsidR="000C216D" w:rsidRPr="00E14675" w:rsidRDefault="00C33ED8">
      <w:pPr>
        <w:pStyle w:val="Testonotaapidipagina"/>
        <w:rPr>
          <w:rFonts w:ascii="Times New Roman" w:hAnsi="Times New Roman"/>
          <w:sz w:val="16"/>
          <w:szCs w:val="16"/>
          <w:lang w:val="en-US"/>
        </w:rPr>
      </w:pPr>
      <w:r>
        <w:rPr>
          <w:rStyle w:val="Rimandonotaapidipagina"/>
        </w:rPr>
        <w:footnoteRef/>
      </w:r>
      <w:r w:rsidRPr="00E14675">
        <w:rPr>
          <w:lang w:val="en-US"/>
        </w:rPr>
        <w:t xml:space="preserve"> </w:t>
      </w:r>
      <w:r w:rsidRPr="00E14675">
        <w:rPr>
          <w:rFonts w:ascii="Times New Roman" w:hAnsi="Times New Roman"/>
          <w:sz w:val="16"/>
          <w:szCs w:val="16"/>
          <w:lang w:val="en-US"/>
        </w:rPr>
        <w:t xml:space="preserve">CRPD Article 25 Health: </w:t>
      </w:r>
      <w:r w:rsidRPr="00E14675">
        <w:rPr>
          <w:rFonts w:ascii="Times New Roman" w:hAnsi="Times New Roman"/>
          <w:i/>
          <w:iCs/>
          <w:sz w:val="18"/>
          <w:szCs w:val="18"/>
          <w:lang w:val="en-US"/>
        </w:rPr>
        <w:t>(d) Require health professionals to provide care of the same quality to persons with disabilities as to others[…]   (f) Prevent discriminatory denial of health care or health services or food and fluids based on disability.</w:t>
      </w:r>
    </w:p>
  </w:footnote>
  <w:footnote w:id="24">
    <w:p w:rsidR="000C216D" w:rsidRPr="00F27151" w:rsidRDefault="00C33ED8" w:rsidP="006F7044">
      <w:pPr>
        <w:pStyle w:val="Testonotaapidipagina"/>
        <w:spacing w:line="220" w:lineRule="exact"/>
        <w:ind w:firstLine="454"/>
        <w:jc w:val="both"/>
        <w:rPr>
          <w:rFonts w:ascii="Times New Roman" w:hAnsi="Times New Roman"/>
          <w:sz w:val="18"/>
          <w:szCs w:val="18"/>
          <w:lang w:val="en-US"/>
        </w:rPr>
      </w:pPr>
      <w:r w:rsidRPr="0048726D">
        <w:rPr>
          <w:rStyle w:val="Rimandonotaapidipagina"/>
          <w:sz w:val="18"/>
          <w:szCs w:val="18"/>
        </w:rPr>
        <w:footnoteRef/>
      </w:r>
      <w:r w:rsidRPr="008B0E6D">
        <w:rPr>
          <w:rFonts w:ascii="Times New Roman" w:hAnsi="Times New Roman"/>
          <w:color w:val="000000"/>
          <w:sz w:val="18"/>
          <w:szCs w:val="18"/>
          <w:lang w:val="en-US"/>
        </w:rPr>
        <w:t xml:space="preserve"> </w:t>
      </w:r>
      <w:r w:rsidR="00003F5B" w:rsidRPr="008B0E6D">
        <w:rPr>
          <w:rFonts w:ascii="Times New Roman" w:hAnsi="Times New Roman"/>
          <w:i/>
          <w:iCs/>
          <w:color w:val="000000"/>
          <w:sz w:val="18"/>
          <w:szCs w:val="18"/>
          <w:lang w:val="en-US"/>
        </w:rPr>
        <w:t>Triage</w:t>
      </w:r>
      <w:r w:rsidR="00003F5B" w:rsidRPr="004462C1">
        <w:rPr>
          <w:rFonts w:ascii="Times New Roman" w:hAnsi="Times New Roman"/>
          <w:color w:val="000000"/>
          <w:sz w:val="18"/>
          <w:szCs w:val="18"/>
          <w:lang w:val="en-US"/>
        </w:rPr>
        <w:t xml:space="preserve"> is a French term for "sorting, screening"; it is a system used to select individuals involved in injuries according to increasing urgency/emergency classes, based on the severity of the injuries reported and their clinical picture. </w:t>
      </w:r>
      <w:r w:rsidR="00003F5B" w:rsidRPr="00F27151">
        <w:rPr>
          <w:rFonts w:ascii="Times New Roman" w:hAnsi="Times New Roman"/>
          <w:color w:val="000000"/>
          <w:sz w:val="18"/>
          <w:szCs w:val="18"/>
          <w:lang w:val="en-US"/>
        </w:rPr>
        <w:t>Persons with disabilities involved in natural and human disasters are often not given priority assistance even if they have not been injured and are rescued after the others.</w:t>
      </w:r>
    </w:p>
  </w:footnote>
  <w:footnote w:id="25">
    <w:p w:rsidR="000C216D" w:rsidRPr="003B0FC6" w:rsidRDefault="00C33ED8" w:rsidP="003B0FC6">
      <w:pPr>
        <w:pStyle w:val="Testonotaapidipagina"/>
        <w:rPr>
          <w:rFonts w:ascii="Times New Roman" w:hAnsi="Times New Roman"/>
          <w:sz w:val="18"/>
          <w:szCs w:val="18"/>
          <w:lang w:val="en-US"/>
        </w:rPr>
      </w:pPr>
      <w:r>
        <w:rPr>
          <w:rStyle w:val="Rimandonotaapidipagina"/>
        </w:rPr>
        <w:footnoteRef/>
      </w:r>
      <w:r w:rsidRPr="00557A7C">
        <w:rPr>
          <w:lang w:val="en-US"/>
        </w:rPr>
        <w:t xml:space="preserve"> </w:t>
      </w:r>
      <w:r w:rsidRPr="003B0FC6">
        <w:rPr>
          <w:rFonts w:ascii="Times New Roman" w:hAnsi="Times New Roman"/>
          <w:sz w:val="18"/>
          <w:szCs w:val="18"/>
          <w:lang w:val="en-US"/>
        </w:rPr>
        <w:t>UPR:  A/HRC/28/4  October 2014</w:t>
      </w:r>
    </w:p>
  </w:footnote>
  <w:footnote w:id="26">
    <w:p w:rsidR="000C216D" w:rsidRPr="003B0FC6" w:rsidRDefault="00C33ED8" w:rsidP="003B0FC6">
      <w:pPr>
        <w:pStyle w:val="Testonotaapidipagina"/>
        <w:rPr>
          <w:rFonts w:ascii="Times New Roman" w:hAnsi="Times New Roman"/>
          <w:sz w:val="18"/>
          <w:szCs w:val="18"/>
          <w:lang w:val="en-US"/>
        </w:rPr>
      </w:pPr>
      <w:r w:rsidRPr="003B0FC6">
        <w:rPr>
          <w:rStyle w:val="Rimandonotaapidipagina"/>
          <w:rFonts w:ascii="Times New Roman" w:hAnsi="Times New Roman"/>
          <w:sz w:val="18"/>
          <w:szCs w:val="18"/>
        </w:rPr>
        <w:footnoteRef/>
      </w:r>
      <w:r w:rsidRPr="003B0FC6">
        <w:rPr>
          <w:rFonts w:ascii="Times New Roman" w:hAnsi="Times New Roman"/>
          <w:sz w:val="18"/>
          <w:szCs w:val="18"/>
          <w:lang w:val="en-US"/>
        </w:rPr>
        <w:t xml:space="preserve"> E/C/12/ITA/CO/5, 28 October 2015</w:t>
      </w:r>
    </w:p>
  </w:footnote>
  <w:footnote w:id="27">
    <w:p w:rsidR="000C216D" w:rsidRPr="003B0FC6" w:rsidRDefault="00C33ED8" w:rsidP="003B0FC6">
      <w:pPr>
        <w:pStyle w:val="Testonotaapidipagina"/>
        <w:rPr>
          <w:rFonts w:ascii="Times New Roman" w:hAnsi="Times New Roman"/>
          <w:sz w:val="18"/>
          <w:szCs w:val="18"/>
          <w:lang w:val="en-US"/>
        </w:rPr>
      </w:pPr>
      <w:r w:rsidRPr="003B0FC6">
        <w:rPr>
          <w:rStyle w:val="Rimandonotaapidipagina"/>
          <w:rFonts w:ascii="Times New Roman" w:hAnsi="Times New Roman"/>
          <w:sz w:val="18"/>
          <w:szCs w:val="18"/>
        </w:rPr>
        <w:footnoteRef/>
      </w:r>
      <w:r w:rsidRPr="003B0FC6">
        <w:rPr>
          <w:rFonts w:ascii="Times New Roman" w:hAnsi="Times New Roman"/>
          <w:sz w:val="18"/>
          <w:szCs w:val="18"/>
          <w:lang w:val="en-US"/>
        </w:rPr>
        <w:t xml:space="preserve"> CRPD/C/ITA/CO/1, August 2016</w:t>
      </w:r>
    </w:p>
  </w:footnote>
  <w:footnote w:id="28">
    <w:p w:rsidR="000C216D" w:rsidRPr="003B0FC6" w:rsidRDefault="00C33ED8" w:rsidP="003B0FC6">
      <w:pPr>
        <w:pStyle w:val="Testonotaapidipagina"/>
        <w:rPr>
          <w:rFonts w:ascii="Times New Roman" w:hAnsi="Times New Roman"/>
          <w:sz w:val="18"/>
          <w:szCs w:val="18"/>
          <w:lang w:val="en-US"/>
        </w:rPr>
      </w:pPr>
      <w:r w:rsidRPr="003B0FC6">
        <w:rPr>
          <w:rStyle w:val="Rimandonotaapidipagina"/>
          <w:rFonts w:ascii="Times New Roman" w:hAnsi="Times New Roman"/>
          <w:sz w:val="18"/>
          <w:szCs w:val="18"/>
        </w:rPr>
        <w:footnoteRef/>
      </w:r>
      <w:r w:rsidRPr="003B0FC6">
        <w:rPr>
          <w:rFonts w:ascii="Times New Roman" w:hAnsi="Times New Roman"/>
          <w:sz w:val="18"/>
          <w:szCs w:val="18"/>
          <w:lang w:val="en-US"/>
        </w:rPr>
        <w:t xml:space="preserve"> CCPR/C/ITA/CO/6 , March 2017</w:t>
      </w:r>
    </w:p>
  </w:footnote>
  <w:footnote w:id="29">
    <w:p w:rsidR="000C216D" w:rsidRPr="00F10EFE" w:rsidRDefault="00C33ED8" w:rsidP="00192516">
      <w:pPr>
        <w:pStyle w:val="Testonotaapidipagina"/>
        <w:rPr>
          <w:rFonts w:ascii="Times New Roman" w:hAnsi="Times New Roman"/>
          <w:lang w:val="en-US"/>
        </w:rPr>
      </w:pPr>
      <w:r w:rsidRPr="003A5D09">
        <w:rPr>
          <w:rStyle w:val="Rimandonotaapidipagina"/>
          <w:rFonts w:asciiTheme="majorHAnsi" w:hAnsiTheme="majorHAnsi" w:cs="Calibri"/>
          <w:sz w:val="22"/>
          <w:szCs w:val="22"/>
        </w:rPr>
        <w:footnoteRef/>
      </w:r>
      <w:r w:rsidRPr="003A5D09">
        <w:rPr>
          <w:rFonts w:asciiTheme="majorHAnsi" w:hAnsiTheme="majorHAnsi" w:cs="Calibri"/>
          <w:sz w:val="22"/>
          <w:szCs w:val="22"/>
          <w:lang w:val="en-US"/>
        </w:rPr>
        <w:t xml:space="preserve"> </w:t>
      </w:r>
      <w:r w:rsidRPr="00F10EFE">
        <w:rPr>
          <w:rFonts w:ascii="Times New Roman" w:hAnsi="Times New Roman"/>
          <w:lang w:val="en-US"/>
        </w:rPr>
        <w:t xml:space="preserve">UNAR-Ufficio Nazionale Anti-discriminazioni Razziali has been set up following the European Directive 2000/43/ EC on race and ethnicity, which is described in the Report of the Italian Parliament as “equality body” (2013 ): </w:t>
      </w:r>
      <w:hyperlink r:id="rId11" w:history="1">
        <w:r w:rsidRPr="00F10EFE">
          <w:rPr>
            <w:rStyle w:val="Collegamentoipertestuale"/>
            <w:rFonts w:ascii="Times New Roman" w:hAnsi="Times New Roman"/>
            <w:lang w:val="en-US"/>
          </w:rPr>
          <w:t>http://www.unar.it/unar/portal/wp-content/uploads/2014/01/Relazione-al-Parlamento-2013.pdf</w:t>
        </w:r>
      </w:hyperlink>
    </w:p>
  </w:footnote>
  <w:footnote w:id="30">
    <w:p w:rsidR="000C216D" w:rsidRPr="00F10EFE" w:rsidRDefault="00C33ED8" w:rsidP="00192516">
      <w:pPr>
        <w:pStyle w:val="Testonotaapidipagina"/>
        <w:rPr>
          <w:rFonts w:ascii="Times New Roman" w:hAnsi="Times New Roman"/>
        </w:rPr>
      </w:pPr>
      <w:r w:rsidRPr="00F10EFE">
        <w:rPr>
          <w:rStyle w:val="Rimandonotaapidipagina"/>
          <w:rFonts w:ascii="Times New Roman" w:hAnsi="Times New Roman"/>
        </w:rPr>
        <w:footnoteRef/>
      </w:r>
      <w:r w:rsidRPr="00F10EFE">
        <w:rPr>
          <w:rFonts w:ascii="Times New Roman" w:hAnsi="Times New Roman"/>
        </w:rPr>
        <w:t xml:space="preserve"> OSCAD, 'Osservatorio per la Protezione dalle Azioni Discriminatorie </w:t>
      </w:r>
    </w:p>
  </w:footnote>
  <w:footnote w:id="31">
    <w:p w:rsidR="000C216D" w:rsidRPr="00F10EFE" w:rsidRDefault="00C33ED8" w:rsidP="00192516">
      <w:pPr>
        <w:pStyle w:val="Testonotaapidipagina"/>
        <w:rPr>
          <w:rFonts w:ascii="Times New Roman" w:hAnsi="Times New Roman"/>
        </w:rPr>
      </w:pPr>
      <w:r w:rsidRPr="00F10EFE">
        <w:rPr>
          <w:rStyle w:val="Rimandonotaapidipagina"/>
          <w:rFonts w:ascii="Times New Roman" w:hAnsi="Times New Roman"/>
        </w:rPr>
        <w:footnoteRef/>
      </w:r>
      <w:r w:rsidRPr="00F10EFE">
        <w:rPr>
          <w:rFonts w:ascii="Times New Roman" w:hAnsi="Times New Roman"/>
        </w:rPr>
        <w:t xml:space="preserve"> CIDU, il Comitato Interministeriale per I Diritti Umani</w:t>
      </w:r>
    </w:p>
  </w:footnote>
  <w:footnote w:id="32">
    <w:p w:rsidR="000C216D" w:rsidRPr="00F10EFE" w:rsidRDefault="00C33ED8" w:rsidP="00192516">
      <w:pPr>
        <w:pStyle w:val="Testonotaapidipagina"/>
        <w:rPr>
          <w:rFonts w:ascii="Times New Roman" w:hAnsi="Times New Roman"/>
        </w:rPr>
      </w:pPr>
      <w:r w:rsidRPr="00F10EFE">
        <w:rPr>
          <w:rStyle w:val="Rimandonotaapidipagina"/>
          <w:rFonts w:ascii="Times New Roman" w:hAnsi="Times New Roman"/>
        </w:rPr>
        <w:footnoteRef/>
      </w:r>
      <w:r w:rsidRPr="00F10EFE">
        <w:rPr>
          <w:rFonts w:ascii="Times New Roman" w:hAnsi="Times New Roman"/>
        </w:rPr>
        <w:t xml:space="preserve"> Dipartimento per le Pari Opportunità presso il Consiglio dei Ministri</w:t>
      </w:r>
    </w:p>
  </w:footnote>
  <w:footnote w:id="33">
    <w:p w:rsidR="000C216D" w:rsidRPr="00F10EFE" w:rsidRDefault="00C33ED8" w:rsidP="00192516">
      <w:pPr>
        <w:pStyle w:val="Testonotaapidipagina"/>
        <w:rPr>
          <w:rFonts w:ascii="Times New Roman" w:hAnsi="Times New Roman"/>
        </w:rPr>
      </w:pPr>
      <w:r w:rsidRPr="00F10EFE">
        <w:rPr>
          <w:rStyle w:val="Rimandonotaapidipagina"/>
          <w:rFonts w:ascii="Times New Roman" w:hAnsi="Times New Roman"/>
        </w:rPr>
        <w:footnoteRef/>
      </w:r>
      <w:r w:rsidRPr="00F10EFE">
        <w:rPr>
          <w:rFonts w:ascii="Times New Roman" w:hAnsi="Times New Roman"/>
          <w:lang w:val="en-US"/>
        </w:rPr>
        <w:t xml:space="preserve"> the “Osservatorio Nazionale sulla Condizione delle Persone con Disabilità” </w:t>
      </w:r>
      <w:r w:rsidRPr="00F10EFE">
        <w:rPr>
          <w:rFonts w:ascii="Times New Roman" w:hAnsi="Times New Roman"/>
          <w:lang w:val="en-GB"/>
        </w:rPr>
        <w:t>has been set-up at the Ministry of employment and social policies to support the Ministry in its function of Focal Point for the implementation</w:t>
      </w:r>
      <w:r w:rsidRPr="00F10EFE">
        <w:rPr>
          <w:rFonts w:ascii="Times New Roman" w:hAnsi="Times New Roman"/>
          <w:lang w:val="en-US"/>
        </w:rPr>
        <w:t xml:space="preserve"> of the CRPD.  </w:t>
      </w:r>
      <w:r w:rsidRPr="00F10EFE">
        <w:rPr>
          <w:rFonts w:ascii="Times New Roman" w:hAnsi="Times New Roman"/>
        </w:rPr>
        <w:t>presso il Ministero del Lavoro e delle Politiche Sociali per coadiuvare il suo ruolo di Focal Point della CRPD.</w:t>
      </w:r>
    </w:p>
  </w:footnote>
  <w:footnote w:id="34">
    <w:p w:rsidR="000C216D" w:rsidRPr="00C1683E" w:rsidRDefault="00C33ED8" w:rsidP="00FB0BA2">
      <w:pPr>
        <w:pStyle w:val="Testonotaapidipagina"/>
        <w:rPr>
          <w:rFonts w:ascii="Times New Roman" w:hAnsi="Times New Roman"/>
          <w:sz w:val="18"/>
          <w:szCs w:val="18"/>
        </w:rPr>
      </w:pPr>
      <w:r w:rsidRPr="00C1683E">
        <w:rPr>
          <w:rStyle w:val="Rimandonotaapidipagina"/>
          <w:rFonts w:ascii="Times New Roman" w:hAnsi="Times New Roman"/>
          <w:sz w:val="18"/>
          <w:szCs w:val="18"/>
        </w:rPr>
        <w:footnoteRef/>
      </w:r>
      <w:r w:rsidRPr="00C1683E">
        <w:rPr>
          <w:rFonts w:ascii="Times New Roman" w:hAnsi="Times New Roman"/>
          <w:sz w:val="18"/>
          <w:szCs w:val="18"/>
        </w:rPr>
        <w:t xml:space="preserve"> </w:t>
      </w:r>
      <w:hyperlink r:id="rId12" w:history="1">
        <w:r w:rsidRPr="00C1683E">
          <w:rPr>
            <w:rFonts w:ascii="Times New Roman" w:eastAsia="MS Mincho" w:hAnsi="Times New Roman"/>
            <w:color w:val="0000FF"/>
            <w:sz w:val="18"/>
            <w:szCs w:val="18"/>
            <w:u w:val="single"/>
            <w:lang w:eastAsia="it-IT"/>
          </w:rPr>
          <w:t>https://www.iss.it/primo-piano/-/asset_publisher/o4oGR9qmvUz9/content/conclusa-l-indagine-sulle-rsa</w:t>
        </w:r>
      </w:hyperlink>
    </w:p>
  </w:footnote>
  <w:footnote w:id="35">
    <w:p w:rsidR="000C216D" w:rsidRPr="00C1683E" w:rsidRDefault="00C33ED8" w:rsidP="00FB0BA2">
      <w:pPr>
        <w:pStyle w:val="Testonotaapidipagina"/>
        <w:rPr>
          <w:rFonts w:ascii="Times New Roman" w:hAnsi="Times New Roman"/>
          <w:sz w:val="18"/>
          <w:szCs w:val="18"/>
          <w:lang w:val="en-US"/>
        </w:rPr>
      </w:pPr>
      <w:r w:rsidRPr="00C1683E">
        <w:rPr>
          <w:rStyle w:val="Rimandonotaapidipagina"/>
          <w:rFonts w:ascii="Times New Roman" w:hAnsi="Times New Roman"/>
          <w:sz w:val="18"/>
          <w:szCs w:val="18"/>
        </w:rPr>
        <w:footnoteRef/>
      </w:r>
      <w:r w:rsidRPr="00C1683E">
        <w:rPr>
          <w:rFonts w:ascii="Times New Roman" w:hAnsi="Times New Roman"/>
          <w:sz w:val="18"/>
          <w:szCs w:val="18"/>
          <w:lang w:val="en-US"/>
        </w:rPr>
        <w:t xml:space="preserve"> Ibidem : the 1259 </w:t>
      </w:r>
      <w:r w:rsidR="00003C92" w:rsidRPr="00C1683E">
        <w:rPr>
          <w:rFonts w:ascii="Times New Roman" w:hAnsi="Times New Roman"/>
          <w:sz w:val="18"/>
          <w:szCs w:val="18"/>
          <w:lang w:val="en-US"/>
        </w:rPr>
        <w:t>residential</w:t>
      </w:r>
      <w:r w:rsidRPr="00C1683E">
        <w:rPr>
          <w:rFonts w:ascii="Times New Roman" w:hAnsi="Times New Roman"/>
          <w:sz w:val="18"/>
          <w:szCs w:val="18"/>
          <w:lang w:val="en-US"/>
        </w:rPr>
        <w:t xml:space="preserve"> </w:t>
      </w:r>
      <w:r w:rsidR="00003C92" w:rsidRPr="00C1683E">
        <w:rPr>
          <w:rFonts w:ascii="Times New Roman" w:hAnsi="Times New Roman"/>
          <w:sz w:val="18"/>
          <w:szCs w:val="18"/>
          <w:lang w:val="en-US"/>
        </w:rPr>
        <w:t>institutions</w:t>
      </w:r>
      <w:r w:rsidRPr="00C1683E">
        <w:rPr>
          <w:rFonts w:ascii="Times New Roman" w:hAnsi="Times New Roman"/>
          <w:sz w:val="18"/>
          <w:szCs w:val="18"/>
          <w:lang w:val="en-US"/>
        </w:rPr>
        <w:t xml:space="preserve"> interviewed, the 77,2%  reported a lack of Personal Protective Equipment, the 20,9% reported a lack of </w:t>
      </w:r>
      <w:r w:rsidR="00003C92" w:rsidRPr="00C1683E">
        <w:rPr>
          <w:rFonts w:ascii="Times New Roman" w:hAnsi="Times New Roman"/>
          <w:sz w:val="18"/>
          <w:szCs w:val="18"/>
          <w:lang w:val="en-US"/>
        </w:rPr>
        <w:t>information</w:t>
      </w:r>
      <w:r w:rsidRPr="00C1683E">
        <w:rPr>
          <w:rFonts w:ascii="Times New Roman" w:hAnsi="Times New Roman"/>
          <w:sz w:val="18"/>
          <w:szCs w:val="18"/>
          <w:lang w:val="en-US"/>
        </w:rPr>
        <w:t xml:space="preserve"> received about procedures to be carried out to contain the infection.  The 9.8% reported a lack of fo drugs, 33,8% reported the absence of health care personnel and the 12,5% difficulties in transferring </w:t>
      </w:r>
      <w:r w:rsidR="00003C92" w:rsidRPr="00C1683E">
        <w:rPr>
          <w:rFonts w:ascii="Times New Roman" w:hAnsi="Times New Roman"/>
          <w:sz w:val="18"/>
          <w:szCs w:val="18"/>
          <w:lang w:val="en-US"/>
        </w:rPr>
        <w:t>residents</w:t>
      </w:r>
      <w:r w:rsidRPr="00C1683E">
        <w:rPr>
          <w:rFonts w:ascii="Times New Roman" w:hAnsi="Times New Roman"/>
          <w:sz w:val="18"/>
          <w:szCs w:val="18"/>
          <w:lang w:val="en-US"/>
        </w:rPr>
        <w:t xml:space="preserve"> affected by COVID-19 to hospital facilities. Finally, 26,2% reported difficulties in isolating </w:t>
      </w:r>
      <w:r w:rsidR="00003C92" w:rsidRPr="00C1683E">
        <w:rPr>
          <w:rFonts w:ascii="Times New Roman" w:hAnsi="Times New Roman"/>
          <w:sz w:val="18"/>
          <w:szCs w:val="18"/>
          <w:lang w:val="en-US"/>
        </w:rPr>
        <w:t>residents</w:t>
      </w:r>
      <w:r w:rsidRPr="00C1683E">
        <w:rPr>
          <w:rFonts w:ascii="Times New Roman" w:hAnsi="Times New Roman"/>
          <w:sz w:val="18"/>
          <w:szCs w:val="18"/>
          <w:lang w:val="en-US"/>
        </w:rPr>
        <w:t xml:space="preserve"> affected by COVID-19, and 282 indicated the impossibility of having tampons performed.  </w:t>
      </w:r>
    </w:p>
  </w:footnote>
  <w:footnote w:id="36">
    <w:p w:rsidR="000C216D" w:rsidRPr="00C1683E" w:rsidRDefault="00C33ED8" w:rsidP="00FB0BA2">
      <w:pPr>
        <w:pStyle w:val="Testonotaapidipagina"/>
        <w:rPr>
          <w:rFonts w:ascii="Times New Roman" w:hAnsi="Times New Roman"/>
          <w:sz w:val="18"/>
          <w:szCs w:val="18"/>
          <w:lang w:val="en-US"/>
        </w:rPr>
      </w:pPr>
      <w:r w:rsidRPr="00C1683E">
        <w:rPr>
          <w:rStyle w:val="Rimandonotaapidipagina"/>
          <w:rFonts w:ascii="Times New Roman" w:hAnsi="Times New Roman"/>
          <w:sz w:val="18"/>
          <w:szCs w:val="18"/>
        </w:rPr>
        <w:footnoteRef/>
      </w:r>
      <w:r w:rsidRPr="00C1683E">
        <w:rPr>
          <w:rFonts w:ascii="Times New Roman" w:hAnsi="Times New Roman"/>
          <w:sz w:val="18"/>
          <w:szCs w:val="18"/>
          <w:lang w:val="en-US"/>
        </w:rPr>
        <w:t xml:space="preserve"> The mechanical restraint is the practice of tying the person under treatment in the health and socio-medical services, to prevent, totally or partially, his voluntary movements, through the use of mechanical means such as laces, ties, straps, cuffs, bodices, braces, servants' tables</w:t>
      </w:r>
    </w:p>
  </w:footnote>
  <w:footnote w:id="37">
    <w:p w:rsidR="000C216D" w:rsidRPr="00C1683E" w:rsidRDefault="00C33ED8" w:rsidP="00FB0BA2">
      <w:pPr>
        <w:pStyle w:val="Testonotaapidipagina"/>
        <w:rPr>
          <w:rFonts w:ascii="Times New Roman" w:hAnsi="Times New Roman"/>
          <w:sz w:val="18"/>
          <w:szCs w:val="18"/>
          <w:lang w:val="en-US"/>
        </w:rPr>
      </w:pPr>
      <w:r w:rsidRPr="00C1683E">
        <w:rPr>
          <w:rStyle w:val="Rimandonotaapidipagina"/>
          <w:rFonts w:ascii="Times New Roman" w:hAnsi="Times New Roman"/>
          <w:sz w:val="18"/>
          <w:szCs w:val="18"/>
        </w:rPr>
        <w:footnoteRef/>
      </w:r>
      <w:hyperlink r:id="rId13" w:history="1">
        <w:r w:rsidRPr="00C1683E">
          <w:rPr>
            <w:rFonts w:ascii="Times New Roman" w:eastAsia="MS Mincho" w:hAnsi="Times New Roman"/>
            <w:color w:val="0000FF"/>
            <w:sz w:val="18"/>
            <w:szCs w:val="18"/>
            <w:u w:val="single"/>
            <w:lang w:val="en-US" w:eastAsia="it-IT"/>
          </w:rPr>
          <w:t>http://bioetica.governo.it/media/1808/p120_2015_la-contenzione-problemi-bioetici_it.pdf</w:t>
        </w:r>
      </w:hyperlink>
      <w:r w:rsidRPr="00C1683E">
        <w:rPr>
          <w:rFonts w:ascii="Times New Roman" w:hAnsi="Times New Roman"/>
          <w:sz w:val="18"/>
          <w:szCs w:val="18"/>
          <w:lang w:val="en-US"/>
        </w:rPr>
        <w:t xml:space="preserve"> </w:t>
      </w:r>
    </w:p>
  </w:footnote>
  <w:footnote w:id="38">
    <w:p w:rsidR="000C216D" w:rsidRPr="00642EFC" w:rsidRDefault="00C33ED8" w:rsidP="007A5E2D">
      <w:pPr>
        <w:pStyle w:val="Testonotaapidipagina"/>
        <w:rPr>
          <w:rFonts w:ascii="Times New Roman" w:hAnsi="Times New Roman"/>
          <w:sz w:val="18"/>
          <w:szCs w:val="18"/>
          <w:lang w:val="en-US"/>
        </w:rPr>
      </w:pPr>
      <w:r w:rsidRPr="00642EFC">
        <w:rPr>
          <w:rStyle w:val="Rimandonotaapidipagina"/>
          <w:rFonts w:ascii="Times New Roman" w:hAnsi="Times New Roman"/>
          <w:sz w:val="18"/>
          <w:szCs w:val="18"/>
        </w:rPr>
        <w:footnoteRef/>
      </w:r>
      <w:r w:rsidRPr="00642EFC">
        <w:rPr>
          <w:rFonts w:ascii="Times New Roman" w:hAnsi="Times New Roman"/>
          <w:sz w:val="18"/>
          <w:szCs w:val="18"/>
          <w:lang w:val="en-US"/>
        </w:rPr>
        <w:t xml:space="preserve">, </w:t>
      </w:r>
      <w:hyperlink r:id="rId14" w:history="1">
        <w:r w:rsidRPr="00642EFC">
          <w:rPr>
            <w:rFonts w:ascii="Times New Roman" w:eastAsia="MS Mincho" w:hAnsi="Times New Roman"/>
            <w:color w:val="0000FF"/>
            <w:sz w:val="18"/>
            <w:szCs w:val="18"/>
            <w:u w:val="single"/>
            <w:lang w:val="en-US" w:eastAsia="it-IT"/>
          </w:rPr>
          <w:t>https://www.regione.lombardia.it/wps/wcm/connect/5e0deec4-caca-409c-825b-25f781d8756c/DGR+2906+8+marzo+2020.pdf?MOD=AJPERES&amp;CACHEID=ROOTWORKSPACE-5e0deec4-caca-409c-825b-25f781d8756c-n7b4lOB</w:t>
        </w:r>
      </w:hyperlink>
    </w:p>
  </w:footnote>
  <w:footnote w:id="39">
    <w:p w:rsidR="000C216D" w:rsidRPr="00642EFC" w:rsidRDefault="00C33ED8" w:rsidP="007A5E2D">
      <w:pPr>
        <w:pStyle w:val="Testonotaapidipagina"/>
        <w:rPr>
          <w:rFonts w:ascii="Times New Roman" w:hAnsi="Times New Roman"/>
          <w:sz w:val="18"/>
          <w:szCs w:val="18"/>
          <w:lang w:val="en-US"/>
        </w:rPr>
      </w:pPr>
      <w:r w:rsidRPr="00642EFC">
        <w:rPr>
          <w:rStyle w:val="Rimandonotaapidipagina"/>
          <w:rFonts w:ascii="Times New Roman" w:hAnsi="Times New Roman"/>
          <w:sz w:val="18"/>
          <w:szCs w:val="18"/>
        </w:rPr>
        <w:footnoteRef/>
      </w:r>
      <w:r w:rsidRPr="00642EFC">
        <w:rPr>
          <w:rFonts w:ascii="Times New Roman" w:hAnsi="Times New Roman"/>
          <w:sz w:val="18"/>
          <w:szCs w:val="18"/>
          <w:lang w:val="en-US"/>
        </w:rPr>
        <w:t xml:space="preserve"> </w:t>
      </w:r>
      <w:hyperlink r:id="rId15" w:history="1">
        <w:r w:rsidRPr="00642EFC">
          <w:rPr>
            <w:rFonts w:ascii="Times New Roman" w:eastAsia="MS Mincho" w:hAnsi="Times New Roman"/>
            <w:color w:val="0000FF"/>
            <w:sz w:val="18"/>
            <w:szCs w:val="18"/>
            <w:u w:val="single"/>
            <w:lang w:val="en-US" w:eastAsia="it-IT"/>
          </w:rPr>
          <w:t>https://www.ats-brianza.it/images/coronavirus/delibera%203020.pdf</w:t>
        </w:r>
      </w:hyperlink>
    </w:p>
  </w:footnote>
  <w:footnote w:id="40">
    <w:p w:rsidR="000C216D" w:rsidRPr="00642EFC" w:rsidRDefault="00C33ED8" w:rsidP="007A5E2D">
      <w:pPr>
        <w:pStyle w:val="Testonotaapidipagina"/>
        <w:rPr>
          <w:rFonts w:ascii="Times New Roman" w:eastAsia="MS Mincho" w:hAnsi="Times New Roman"/>
          <w:sz w:val="18"/>
          <w:szCs w:val="18"/>
          <w:lang w:val="en-US" w:eastAsia="it-IT"/>
        </w:rPr>
      </w:pPr>
      <w:r w:rsidRPr="00642EFC">
        <w:rPr>
          <w:rStyle w:val="Rimandonotaapidipagina"/>
          <w:rFonts w:ascii="Times New Roman" w:hAnsi="Times New Roman"/>
          <w:sz w:val="18"/>
          <w:szCs w:val="18"/>
        </w:rPr>
        <w:footnoteRef/>
      </w:r>
      <w:r w:rsidRPr="00642EFC">
        <w:rPr>
          <w:rFonts w:ascii="Times New Roman" w:hAnsi="Times New Roman"/>
          <w:sz w:val="18"/>
          <w:szCs w:val="18"/>
          <w:lang w:val="en-US"/>
        </w:rPr>
        <w:t xml:space="preserve"> </w:t>
      </w:r>
      <w:hyperlink r:id="rId16" w:history="1">
        <w:r w:rsidRPr="00642EFC">
          <w:rPr>
            <w:rFonts w:ascii="Times New Roman" w:eastAsia="MS Mincho" w:hAnsi="Times New Roman"/>
            <w:color w:val="0000FF"/>
            <w:sz w:val="18"/>
            <w:szCs w:val="18"/>
            <w:u w:val="single"/>
            <w:lang w:val="en-US" w:eastAsia="it-IT"/>
          </w:rPr>
          <w:t>https://www.sicp.it/wp-content/uploads/2020/04/DGR-3018-Lombardia_gestione-emergenza-covid-in-RSA-e-RSD_30-mar-20_cprd.pdf</w:t>
        </w:r>
      </w:hyperlink>
      <w:r w:rsidRPr="00642EFC">
        <w:rPr>
          <w:rFonts w:ascii="Times New Roman" w:eastAsia="MS Mincho" w:hAnsi="Times New Roman"/>
          <w:sz w:val="18"/>
          <w:szCs w:val="18"/>
          <w:lang w:val="en-US" w:eastAsia="it-IT"/>
        </w:rPr>
        <w:t>. This Resolution includes 21 pages of annexes:</w:t>
      </w:r>
    </w:p>
    <w:p w:rsidR="000C216D" w:rsidRPr="00642EFC" w:rsidRDefault="00C33ED8" w:rsidP="007A5E2D">
      <w:pPr>
        <w:pStyle w:val="Testonotaapidipagina"/>
        <w:rPr>
          <w:rFonts w:ascii="Times New Roman" w:eastAsia="MS Mincho" w:hAnsi="Times New Roman"/>
          <w:sz w:val="18"/>
          <w:szCs w:val="18"/>
          <w:lang w:val="en-US" w:eastAsia="it-IT"/>
        </w:rPr>
      </w:pPr>
      <w:r w:rsidRPr="00642EFC">
        <w:rPr>
          <w:rFonts w:ascii="Times New Roman" w:eastAsia="MS Mincho" w:hAnsi="Times New Roman"/>
          <w:sz w:val="18"/>
          <w:szCs w:val="18"/>
          <w:lang w:val="en-US" w:eastAsia="it-IT"/>
        </w:rPr>
        <w:t>Annex 1: Guidelines for the operational management of guests, individual protection for staff and clinical management of possible COVID-19 cases for RSAs and RSDs ( from page 6)</w:t>
      </w:r>
    </w:p>
    <w:p w:rsidR="000C216D" w:rsidRPr="00642EFC" w:rsidRDefault="00C33ED8" w:rsidP="007A5E2D">
      <w:pPr>
        <w:pStyle w:val="Testonotaapidipagina"/>
        <w:rPr>
          <w:rFonts w:ascii="Times New Roman" w:eastAsia="MS Mincho" w:hAnsi="Times New Roman"/>
          <w:sz w:val="18"/>
          <w:szCs w:val="18"/>
          <w:lang w:val="en-US" w:eastAsia="it-IT"/>
        </w:rPr>
      </w:pPr>
      <w:r w:rsidRPr="00642EFC">
        <w:rPr>
          <w:rFonts w:ascii="Times New Roman" w:eastAsia="MS Mincho" w:hAnsi="Times New Roman"/>
          <w:sz w:val="18"/>
          <w:szCs w:val="18"/>
          <w:lang w:val="en-US" w:eastAsia="it-IT"/>
        </w:rPr>
        <w:t>Annex 2: Triage form for visitor acceptance (from page 9)</w:t>
      </w:r>
    </w:p>
    <w:p w:rsidR="000C216D" w:rsidRPr="00642EFC" w:rsidRDefault="00C33ED8" w:rsidP="007A5E2D">
      <w:pPr>
        <w:pStyle w:val="Testonotaapidipagina"/>
        <w:rPr>
          <w:rFonts w:ascii="Times New Roman" w:eastAsia="MS Mincho" w:hAnsi="Times New Roman"/>
          <w:sz w:val="18"/>
          <w:szCs w:val="18"/>
          <w:lang w:val="en-US" w:eastAsia="it-IT"/>
        </w:rPr>
      </w:pPr>
      <w:r w:rsidRPr="00642EFC">
        <w:rPr>
          <w:rFonts w:ascii="Times New Roman" w:eastAsia="MS Mincho" w:hAnsi="Times New Roman"/>
          <w:sz w:val="18"/>
          <w:szCs w:val="18"/>
          <w:lang w:val="en-US" w:eastAsia="it-IT"/>
        </w:rPr>
        <w:t>Annex 3: OLT prescription guidelines for saturating (from page 18)</w:t>
      </w:r>
    </w:p>
    <w:p w:rsidR="000C216D" w:rsidRPr="00642EFC" w:rsidRDefault="00C33ED8" w:rsidP="007A5E2D">
      <w:pPr>
        <w:pStyle w:val="Testonotaapidipagina"/>
        <w:rPr>
          <w:rFonts w:ascii="Times New Roman" w:hAnsi="Times New Roman"/>
          <w:sz w:val="18"/>
          <w:szCs w:val="18"/>
          <w:lang w:val="en-US"/>
        </w:rPr>
      </w:pPr>
      <w:r w:rsidRPr="00642EFC">
        <w:rPr>
          <w:rFonts w:ascii="Times New Roman" w:eastAsia="MS Mincho" w:hAnsi="Times New Roman"/>
          <w:sz w:val="18"/>
          <w:szCs w:val="18"/>
          <w:lang w:val="en-US" w:eastAsia="it-IT"/>
        </w:rPr>
        <w:t>Annex 4: Terminal sedation protocol/palliative sedation (ST/SP)</w:t>
      </w:r>
    </w:p>
  </w:footnote>
  <w:footnote w:id="41">
    <w:p w:rsidR="000C216D" w:rsidRPr="00642EFC" w:rsidRDefault="00C33ED8">
      <w:pPr>
        <w:pStyle w:val="Testonotaapidipagina"/>
        <w:rPr>
          <w:rFonts w:ascii="Times New Roman" w:hAnsi="Times New Roman"/>
          <w:sz w:val="18"/>
          <w:szCs w:val="18"/>
          <w:lang w:val="en-US"/>
        </w:rPr>
      </w:pPr>
      <w:r w:rsidRPr="00642EFC">
        <w:rPr>
          <w:rStyle w:val="Rimandonotaapidipagina"/>
          <w:rFonts w:ascii="Times New Roman" w:hAnsi="Times New Roman"/>
          <w:sz w:val="18"/>
          <w:szCs w:val="18"/>
        </w:rPr>
        <w:footnoteRef/>
      </w:r>
      <w:r w:rsidRPr="00642EFC">
        <w:rPr>
          <w:rFonts w:ascii="Times New Roman" w:hAnsi="Times New Roman"/>
          <w:sz w:val="18"/>
          <w:szCs w:val="18"/>
          <w:lang w:val="en-US"/>
        </w:rPr>
        <w:t xml:space="preserve"> </w:t>
      </w:r>
      <w:hyperlink r:id="rId17" w:history="1">
        <w:r w:rsidRPr="00642EFC">
          <w:rPr>
            <w:rFonts w:ascii="Times New Roman" w:eastAsiaTheme="minorHAnsi" w:hAnsi="Times New Roman"/>
            <w:color w:val="0000FF"/>
            <w:sz w:val="18"/>
            <w:szCs w:val="18"/>
            <w:u w:val="single"/>
            <w:lang w:val="en-US"/>
          </w:rPr>
          <w:t>http://www.garantenazionaleprivatiliberta.it/gnpl/it/dettaglio_contenuto.page?contentId=CNG9172&amp;modelId=10021</w:t>
        </w:r>
      </w:hyperlink>
    </w:p>
  </w:footnote>
  <w:footnote w:id="42">
    <w:p w:rsidR="000C216D" w:rsidRPr="00860334" w:rsidRDefault="00C33ED8" w:rsidP="00DD4D07">
      <w:pPr>
        <w:pStyle w:val="Testonotaapidipagina"/>
        <w:rPr>
          <w:szCs w:val="18"/>
          <w:lang w:val="en-US"/>
        </w:rPr>
      </w:pPr>
      <w:r w:rsidRPr="00642EFC">
        <w:rPr>
          <w:rStyle w:val="Rimandonotaapidipagina"/>
          <w:rFonts w:ascii="Times New Roman" w:hAnsi="Times New Roman"/>
          <w:sz w:val="18"/>
          <w:szCs w:val="18"/>
        </w:rPr>
        <w:footnoteRef/>
      </w:r>
      <w:r w:rsidRPr="00642EFC">
        <w:rPr>
          <w:rFonts w:ascii="Times New Roman" w:hAnsi="Times New Roman"/>
          <w:sz w:val="18"/>
          <w:szCs w:val="18"/>
          <w:lang w:val="en-US"/>
        </w:rPr>
        <w:t xml:space="preserve"> </w:t>
      </w:r>
      <w:hyperlink r:id="rId18" w:history="1">
        <w:r w:rsidRPr="00642EFC">
          <w:rPr>
            <w:rFonts w:ascii="Times New Roman" w:eastAsia="MS Mincho" w:hAnsi="Times New Roman"/>
            <w:color w:val="0000FF"/>
            <w:sz w:val="18"/>
            <w:szCs w:val="18"/>
            <w:u w:val="single"/>
            <w:lang w:val="en-US" w:eastAsia="it-IT"/>
          </w:rPr>
          <w:t>https://www.iss.it/primo-piano/-/asset_publisher/o4oGR9qmvUz9/content/conclusa-l-indagine-sulle-rsa</w:t>
        </w:r>
      </w:hyperlink>
    </w:p>
  </w:footnote>
  <w:footnote w:id="43">
    <w:p w:rsidR="000C216D" w:rsidRPr="00DD4D07" w:rsidRDefault="00C33ED8" w:rsidP="00860334">
      <w:pPr>
        <w:pStyle w:val="Testonotaapidipagina"/>
        <w:rPr>
          <w:rFonts w:ascii="Times New Roman" w:hAnsi="Times New Roman"/>
          <w:sz w:val="18"/>
          <w:szCs w:val="18"/>
          <w:lang w:val="en-US"/>
        </w:rPr>
      </w:pPr>
      <w:r w:rsidRPr="00DD4D07">
        <w:rPr>
          <w:rStyle w:val="Rimandonotaapidipagina"/>
          <w:rFonts w:ascii="Times New Roman" w:hAnsi="Times New Roman"/>
          <w:sz w:val="18"/>
          <w:szCs w:val="18"/>
        </w:rPr>
        <w:footnoteRef/>
      </w:r>
      <w:r w:rsidRPr="00DD4D07">
        <w:rPr>
          <w:rFonts w:ascii="Times New Roman" w:hAnsi="Times New Roman"/>
          <w:sz w:val="18"/>
          <w:szCs w:val="18"/>
          <w:lang w:val="en-US"/>
        </w:rPr>
        <w:t xml:space="preserve"> Ibidem : the 1259 residential institutions interviewed, the 77,2%  reported a lack of Personal Protective Equipment, the 20,9% reported a lack of information received about procedures to be carried out to contain the infection.  The 9.8% reported a lack of drugs, 33,8% reported the absence of health care personnel and the 12,5% difficulties in transferring residents affected by COVID-19 to hospital facilities. Finally, 26,2% reported difficulties in isolating residents affected by COVID-19, and 282 indicated the impossibility of having tampons performed.  </w:t>
      </w:r>
    </w:p>
  </w:footnote>
  <w:footnote w:id="44">
    <w:p w:rsidR="000C216D" w:rsidRPr="00214581" w:rsidRDefault="00C33ED8">
      <w:pPr>
        <w:pStyle w:val="Testonotaapidipagina"/>
        <w:rPr>
          <w:rFonts w:ascii="Times New Roman" w:hAnsi="Times New Roman"/>
          <w:sz w:val="18"/>
          <w:szCs w:val="18"/>
        </w:rPr>
      </w:pPr>
      <w:r w:rsidRPr="00214581">
        <w:rPr>
          <w:rStyle w:val="Rimandonotaapidipagina"/>
          <w:rFonts w:ascii="Times New Roman" w:hAnsi="Times New Roman"/>
          <w:sz w:val="18"/>
          <w:szCs w:val="18"/>
        </w:rPr>
        <w:footnoteRef/>
      </w:r>
      <w:r w:rsidRPr="00214581">
        <w:rPr>
          <w:rFonts w:ascii="Times New Roman" w:hAnsi="Times New Roman"/>
          <w:sz w:val="18"/>
          <w:szCs w:val="18"/>
        </w:rPr>
        <w:t xml:space="preserve"> Corriere della Sera. Buone notizie. 7th July 2020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216D" w:rsidRPr="00F21813" w:rsidRDefault="00C33ED8" w:rsidP="00D92948">
    <w:pPr>
      <w:pStyle w:val="Intestazione"/>
      <w:pBdr>
        <w:bottom w:val="single" w:sz="4" w:space="1" w:color="404040" w:themeColor="text1" w:themeTint="BF"/>
      </w:pBdr>
      <w:jc w:val="right"/>
      <w:rPr>
        <w:rFonts w:ascii="Calibri" w:hAnsi="Calibri" w:cs="Calibri"/>
        <w:i/>
        <w:sz w:val="18"/>
        <w:szCs w:val="18"/>
        <w:lang w:val="en-US"/>
      </w:rPr>
    </w:pPr>
    <w:r>
      <w:rPr>
        <w:rFonts w:ascii="Calibri" w:hAnsi="Calibri" w:cs="Calibri"/>
        <w:i/>
        <w:sz w:val="18"/>
        <w:szCs w:val="18"/>
        <w:lang w:val="en-US"/>
      </w:rPr>
      <w:t>FID’s  CAT submission LoIpR</w:t>
    </w:r>
  </w:p>
  <w:p w:rsidR="000C216D" w:rsidRDefault="000C216D">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1712"/>
    <w:multiLevelType w:val="hybridMultilevel"/>
    <w:tmpl w:val="A24A6790"/>
    <w:lvl w:ilvl="0" w:tplc="FDB0D362">
      <w:start w:val="1"/>
      <w:numFmt w:val="bullet"/>
      <w:lvlText w:val=""/>
      <w:lvlJc w:val="left"/>
      <w:pPr>
        <w:ind w:left="720" w:hanging="360"/>
      </w:pPr>
      <w:rPr>
        <w:rFonts w:ascii="Symbol" w:hAnsi="Symbol" w:hint="default"/>
      </w:rPr>
    </w:lvl>
    <w:lvl w:ilvl="1" w:tplc="D1041160" w:tentative="1">
      <w:start w:val="1"/>
      <w:numFmt w:val="bullet"/>
      <w:lvlText w:val="o"/>
      <w:lvlJc w:val="left"/>
      <w:pPr>
        <w:ind w:left="1440" w:hanging="360"/>
      </w:pPr>
      <w:rPr>
        <w:rFonts w:ascii="Courier New" w:hAnsi="Courier New" w:cs="Courier New" w:hint="default"/>
      </w:rPr>
    </w:lvl>
    <w:lvl w:ilvl="2" w:tplc="F422446A" w:tentative="1">
      <w:start w:val="1"/>
      <w:numFmt w:val="bullet"/>
      <w:lvlText w:val=""/>
      <w:lvlJc w:val="left"/>
      <w:pPr>
        <w:ind w:left="2160" w:hanging="360"/>
      </w:pPr>
      <w:rPr>
        <w:rFonts w:ascii="Wingdings" w:hAnsi="Wingdings" w:hint="default"/>
      </w:rPr>
    </w:lvl>
    <w:lvl w:ilvl="3" w:tplc="E698D6FC" w:tentative="1">
      <w:start w:val="1"/>
      <w:numFmt w:val="bullet"/>
      <w:lvlText w:val=""/>
      <w:lvlJc w:val="left"/>
      <w:pPr>
        <w:ind w:left="2880" w:hanging="360"/>
      </w:pPr>
      <w:rPr>
        <w:rFonts w:ascii="Symbol" w:hAnsi="Symbol" w:hint="default"/>
      </w:rPr>
    </w:lvl>
    <w:lvl w:ilvl="4" w:tplc="3DECDF9A" w:tentative="1">
      <w:start w:val="1"/>
      <w:numFmt w:val="bullet"/>
      <w:lvlText w:val="o"/>
      <w:lvlJc w:val="left"/>
      <w:pPr>
        <w:ind w:left="3600" w:hanging="360"/>
      </w:pPr>
      <w:rPr>
        <w:rFonts w:ascii="Courier New" w:hAnsi="Courier New" w:cs="Courier New" w:hint="default"/>
      </w:rPr>
    </w:lvl>
    <w:lvl w:ilvl="5" w:tplc="A53A4768" w:tentative="1">
      <w:start w:val="1"/>
      <w:numFmt w:val="bullet"/>
      <w:lvlText w:val=""/>
      <w:lvlJc w:val="left"/>
      <w:pPr>
        <w:ind w:left="4320" w:hanging="360"/>
      </w:pPr>
      <w:rPr>
        <w:rFonts w:ascii="Wingdings" w:hAnsi="Wingdings" w:hint="default"/>
      </w:rPr>
    </w:lvl>
    <w:lvl w:ilvl="6" w:tplc="DDFEF27A" w:tentative="1">
      <w:start w:val="1"/>
      <w:numFmt w:val="bullet"/>
      <w:lvlText w:val=""/>
      <w:lvlJc w:val="left"/>
      <w:pPr>
        <w:ind w:left="5040" w:hanging="360"/>
      </w:pPr>
      <w:rPr>
        <w:rFonts w:ascii="Symbol" w:hAnsi="Symbol" w:hint="default"/>
      </w:rPr>
    </w:lvl>
    <w:lvl w:ilvl="7" w:tplc="B510C76C" w:tentative="1">
      <w:start w:val="1"/>
      <w:numFmt w:val="bullet"/>
      <w:lvlText w:val="o"/>
      <w:lvlJc w:val="left"/>
      <w:pPr>
        <w:ind w:left="5760" w:hanging="360"/>
      </w:pPr>
      <w:rPr>
        <w:rFonts w:ascii="Courier New" w:hAnsi="Courier New" w:cs="Courier New" w:hint="default"/>
      </w:rPr>
    </w:lvl>
    <w:lvl w:ilvl="8" w:tplc="1FD0C05A" w:tentative="1">
      <w:start w:val="1"/>
      <w:numFmt w:val="bullet"/>
      <w:lvlText w:val=""/>
      <w:lvlJc w:val="left"/>
      <w:pPr>
        <w:ind w:left="6480" w:hanging="360"/>
      </w:pPr>
      <w:rPr>
        <w:rFonts w:ascii="Wingdings" w:hAnsi="Wingdings" w:hint="default"/>
      </w:rPr>
    </w:lvl>
  </w:abstractNum>
  <w:abstractNum w:abstractNumId="1" w15:restartNumberingAfterBreak="0">
    <w:nsid w:val="0D8C62DB"/>
    <w:multiLevelType w:val="hybridMultilevel"/>
    <w:tmpl w:val="8FA06FBA"/>
    <w:lvl w:ilvl="0" w:tplc="A75C0A4A">
      <w:start w:val="1"/>
      <w:numFmt w:val="decimal"/>
      <w:lvlText w:val="%1."/>
      <w:lvlJc w:val="left"/>
      <w:pPr>
        <w:ind w:left="720" w:hanging="360"/>
      </w:pPr>
    </w:lvl>
    <w:lvl w:ilvl="1" w:tplc="301883AC" w:tentative="1">
      <w:start w:val="1"/>
      <w:numFmt w:val="lowerLetter"/>
      <w:lvlText w:val="%2."/>
      <w:lvlJc w:val="left"/>
      <w:pPr>
        <w:ind w:left="1440" w:hanging="360"/>
      </w:pPr>
    </w:lvl>
    <w:lvl w:ilvl="2" w:tplc="F30464C0" w:tentative="1">
      <w:start w:val="1"/>
      <w:numFmt w:val="lowerRoman"/>
      <w:lvlText w:val="%3."/>
      <w:lvlJc w:val="right"/>
      <w:pPr>
        <w:ind w:left="2160" w:hanging="180"/>
      </w:pPr>
    </w:lvl>
    <w:lvl w:ilvl="3" w:tplc="AB989428" w:tentative="1">
      <w:start w:val="1"/>
      <w:numFmt w:val="decimal"/>
      <w:lvlText w:val="%4."/>
      <w:lvlJc w:val="left"/>
      <w:pPr>
        <w:ind w:left="2880" w:hanging="360"/>
      </w:pPr>
    </w:lvl>
    <w:lvl w:ilvl="4" w:tplc="6FDA5BB6" w:tentative="1">
      <w:start w:val="1"/>
      <w:numFmt w:val="lowerLetter"/>
      <w:lvlText w:val="%5."/>
      <w:lvlJc w:val="left"/>
      <w:pPr>
        <w:ind w:left="3600" w:hanging="360"/>
      </w:pPr>
    </w:lvl>
    <w:lvl w:ilvl="5" w:tplc="C7A46008" w:tentative="1">
      <w:start w:val="1"/>
      <w:numFmt w:val="lowerRoman"/>
      <w:lvlText w:val="%6."/>
      <w:lvlJc w:val="right"/>
      <w:pPr>
        <w:ind w:left="4320" w:hanging="180"/>
      </w:pPr>
    </w:lvl>
    <w:lvl w:ilvl="6" w:tplc="74BCAF00" w:tentative="1">
      <w:start w:val="1"/>
      <w:numFmt w:val="decimal"/>
      <w:lvlText w:val="%7."/>
      <w:lvlJc w:val="left"/>
      <w:pPr>
        <w:ind w:left="5040" w:hanging="360"/>
      </w:pPr>
    </w:lvl>
    <w:lvl w:ilvl="7" w:tplc="404ACB0A" w:tentative="1">
      <w:start w:val="1"/>
      <w:numFmt w:val="lowerLetter"/>
      <w:lvlText w:val="%8."/>
      <w:lvlJc w:val="left"/>
      <w:pPr>
        <w:ind w:left="5760" w:hanging="360"/>
      </w:pPr>
    </w:lvl>
    <w:lvl w:ilvl="8" w:tplc="E29C0BB4" w:tentative="1">
      <w:start w:val="1"/>
      <w:numFmt w:val="lowerRoman"/>
      <w:lvlText w:val="%9."/>
      <w:lvlJc w:val="right"/>
      <w:pPr>
        <w:ind w:left="6480" w:hanging="180"/>
      </w:pPr>
    </w:lvl>
  </w:abstractNum>
  <w:abstractNum w:abstractNumId="2" w15:restartNumberingAfterBreak="0">
    <w:nsid w:val="3089456A"/>
    <w:multiLevelType w:val="hybridMultilevel"/>
    <w:tmpl w:val="8F4E0F5A"/>
    <w:lvl w:ilvl="0" w:tplc="8BF812BC">
      <w:start w:val="1"/>
      <w:numFmt w:val="bullet"/>
      <w:lvlText w:val=""/>
      <w:lvlJc w:val="left"/>
      <w:pPr>
        <w:ind w:left="720" w:hanging="360"/>
      </w:pPr>
      <w:rPr>
        <w:rFonts w:ascii="Symbol" w:hAnsi="Symbol" w:hint="default"/>
      </w:rPr>
    </w:lvl>
    <w:lvl w:ilvl="1" w:tplc="FB5E0244" w:tentative="1">
      <w:start w:val="1"/>
      <w:numFmt w:val="bullet"/>
      <w:lvlText w:val="o"/>
      <w:lvlJc w:val="left"/>
      <w:pPr>
        <w:ind w:left="1440" w:hanging="360"/>
      </w:pPr>
      <w:rPr>
        <w:rFonts w:ascii="Courier New" w:hAnsi="Courier New" w:cs="Courier New" w:hint="default"/>
      </w:rPr>
    </w:lvl>
    <w:lvl w:ilvl="2" w:tplc="4C6C2FD6" w:tentative="1">
      <w:start w:val="1"/>
      <w:numFmt w:val="bullet"/>
      <w:lvlText w:val=""/>
      <w:lvlJc w:val="left"/>
      <w:pPr>
        <w:ind w:left="2160" w:hanging="360"/>
      </w:pPr>
      <w:rPr>
        <w:rFonts w:ascii="Wingdings" w:hAnsi="Wingdings" w:hint="default"/>
      </w:rPr>
    </w:lvl>
    <w:lvl w:ilvl="3" w:tplc="9AE4B05A" w:tentative="1">
      <w:start w:val="1"/>
      <w:numFmt w:val="bullet"/>
      <w:lvlText w:val=""/>
      <w:lvlJc w:val="left"/>
      <w:pPr>
        <w:ind w:left="2880" w:hanging="360"/>
      </w:pPr>
      <w:rPr>
        <w:rFonts w:ascii="Symbol" w:hAnsi="Symbol" w:hint="default"/>
      </w:rPr>
    </w:lvl>
    <w:lvl w:ilvl="4" w:tplc="0B728398" w:tentative="1">
      <w:start w:val="1"/>
      <w:numFmt w:val="bullet"/>
      <w:lvlText w:val="o"/>
      <w:lvlJc w:val="left"/>
      <w:pPr>
        <w:ind w:left="3600" w:hanging="360"/>
      </w:pPr>
      <w:rPr>
        <w:rFonts w:ascii="Courier New" w:hAnsi="Courier New" w:cs="Courier New" w:hint="default"/>
      </w:rPr>
    </w:lvl>
    <w:lvl w:ilvl="5" w:tplc="E0C456D6" w:tentative="1">
      <w:start w:val="1"/>
      <w:numFmt w:val="bullet"/>
      <w:lvlText w:val=""/>
      <w:lvlJc w:val="left"/>
      <w:pPr>
        <w:ind w:left="4320" w:hanging="360"/>
      </w:pPr>
      <w:rPr>
        <w:rFonts w:ascii="Wingdings" w:hAnsi="Wingdings" w:hint="default"/>
      </w:rPr>
    </w:lvl>
    <w:lvl w:ilvl="6" w:tplc="B9FA4AA0" w:tentative="1">
      <w:start w:val="1"/>
      <w:numFmt w:val="bullet"/>
      <w:lvlText w:val=""/>
      <w:lvlJc w:val="left"/>
      <w:pPr>
        <w:ind w:left="5040" w:hanging="360"/>
      </w:pPr>
      <w:rPr>
        <w:rFonts w:ascii="Symbol" w:hAnsi="Symbol" w:hint="default"/>
      </w:rPr>
    </w:lvl>
    <w:lvl w:ilvl="7" w:tplc="340ABB54" w:tentative="1">
      <w:start w:val="1"/>
      <w:numFmt w:val="bullet"/>
      <w:lvlText w:val="o"/>
      <w:lvlJc w:val="left"/>
      <w:pPr>
        <w:ind w:left="5760" w:hanging="360"/>
      </w:pPr>
      <w:rPr>
        <w:rFonts w:ascii="Courier New" w:hAnsi="Courier New" w:cs="Courier New" w:hint="default"/>
      </w:rPr>
    </w:lvl>
    <w:lvl w:ilvl="8" w:tplc="1B76F17C" w:tentative="1">
      <w:start w:val="1"/>
      <w:numFmt w:val="bullet"/>
      <w:lvlText w:val=""/>
      <w:lvlJc w:val="left"/>
      <w:pPr>
        <w:ind w:left="6480" w:hanging="360"/>
      </w:pPr>
      <w:rPr>
        <w:rFonts w:ascii="Wingdings" w:hAnsi="Wingdings" w:hint="default"/>
      </w:rPr>
    </w:lvl>
  </w:abstractNum>
  <w:abstractNum w:abstractNumId="3" w15:restartNumberingAfterBreak="0">
    <w:nsid w:val="32FE76E6"/>
    <w:multiLevelType w:val="hybridMultilevel"/>
    <w:tmpl w:val="CA7A5B16"/>
    <w:lvl w:ilvl="0" w:tplc="F45E7B56">
      <w:start w:val="1"/>
      <w:numFmt w:val="bullet"/>
      <w:lvlText w:val=""/>
      <w:lvlJc w:val="left"/>
      <w:pPr>
        <w:ind w:left="720" w:hanging="360"/>
      </w:pPr>
      <w:rPr>
        <w:rFonts w:ascii="Symbol" w:hAnsi="Symbol" w:hint="default"/>
      </w:rPr>
    </w:lvl>
    <w:lvl w:ilvl="1" w:tplc="F2EE1816" w:tentative="1">
      <w:start w:val="1"/>
      <w:numFmt w:val="bullet"/>
      <w:lvlText w:val="o"/>
      <w:lvlJc w:val="left"/>
      <w:pPr>
        <w:ind w:left="1440" w:hanging="360"/>
      </w:pPr>
      <w:rPr>
        <w:rFonts w:ascii="Courier New" w:hAnsi="Courier New" w:cs="Courier New" w:hint="default"/>
      </w:rPr>
    </w:lvl>
    <w:lvl w:ilvl="2" w:tplc="4ADAEE32" w:tentative="1">
      <w:start w:val="1"/>
      <w:numFmt w:val="bullet"/>
      <w:lvlText w:val=""/>
      <w:lvlJc w:val="left"/>
      <w:pPr>
        <w:ind w:left="2160" w:hanging="360"/>
      </w:pPr>
      <w:rPr>
        <w:rFonts w:ascii="Wingdings" w:hAnsi="Wingdings" w:hint="default"/>
      </w:rPr>
    </w:lvl>
    <w:lvl w:ilvl="3" w:tplc="BB16C0DA" w:tentative="1">
      <w:start w:val="1"/>
      <w:numFmt w:val="bullet"/>
      <w:lvlText w:val=""/>
      <w:lvlJc w:val="left"/>
      <w:pPr>
        <w:ind w:left="2880" w:hanging="360"/>
      </w:pPr>
      <w:rPr>
        <w:rFonts w:ascii="Symbol" w:hAnsi="Symbol" w:hint="default"/>
      </w:rPr>
    </w:lvl>
    <w:lvl w:ilvl="4" w:tplc="048CC704" w:tentative="1">
      <w:start w:val="1"/>
      <w:numFmt w:val="bullet"/>
      <w:lvlText w:val="o"/>
      <w:lvlJc w:val="left"/>
      <w:pPr>
        <w:ind w:left="3600" w:hanging="360"/>
      </w:pPr>
      <w:rPr>
        <w:rFonts w:ascii="Courier New" w:hAnsi="Courier New" w:cs="Courier New" w:hint="default"/>
      </w:rPr>
    </w:lvl>
    <w:lvl w:ilvl="5" w:tplc="74DEC29E" w:tentative="1">
      <w:start w:val="1"/>
      <w:numFmt w:val="bullet"/>
      <w:lvlText w:val=""/>
      <w:lvlJc w:val="left"/>
      <w:pPr>
        <w:ind w:left="4320" w:hanging="360"/>
      </w:pPr>
      <w:rPr>
        <w:rFonts w:ascii="Wingdings" w:hAnsi="Wingdings" w:hint="default"/>
      </w:rPr>
    </w:lvl>
    <w:lvl w:ilvl="6" w:tplc="D1B8F588" w:tentative="1">
      <w:start w:val="1"/>
      <w:numFmt w:val="bullet"/>
      <w:lvlText w:val=""/>
      <w:lvlJc w:val="left"/>
      <w:pPr>
        <w:ind w:left="5040" w:hanging="360"/>
      </w:pPr>
      <w:rPr>
        <w:rFonts w:ascii="Symbol" w:hAnsi="Symbol" w:hint="default"/>
      </w:rPr>
    </w:lvl>
    <w:lvl w:ilvl="7" w:tplc="FA66AA20" w:tentative="1">
      <w:start w:val="1"/>
      <w:numFmt w:val="bullet"/>
      <w:lvlText w:val="o"/>
      <w:lvlJc w:val="left"/>
      <w:pPr>
        <w:ind w:left="5760" w:hanging="360"/>
      </w:pPr>
      <w:rPr>
        <w:rFonts w:ascii="Courier New" w:hAnsi="Courier New" w:cs="Courier New" w:hint="default"/>
      </w:rPr>
    </w:lvl>
    <w:lvl w:ilvl="8" w:tplc="4192D2A2" w:tentative="1">
      <w:start w:val="1"/>
      <w:numFmt w:val="bullet"/>
      <w:lvlText w:val=""/>
      <w:lvlJc w:val="left"/>
      <w:pPr>
        <w:ind w:left="6480" w:hanging="360"/>
      </w:pPr>
      <w:rPr>
        <w:rFonts w:ascii="Wingdings" w:hAnsi="Wingdings" w:hint="default"/>
      </w:rPr>
    </w:lvl>
  </w:abstractNum>
  <w:abstractNum w:abstractNumId="4" w15:restartNumberingAfterBreak="0">
    <w:nsid w:val="3A9F2204"/>
    <w:multiLevelType w:val="hybridMultilevel"/>
    <w:tmpl w:val="5124402C"/>
    <w:lvl w:ilvl="0" w:tplc="7730D262">
      <w:start w:val="1"/>
      <w:numFmt w:val="bullet"/>
      <w:lvlText w:val=""/>
      <w:lvlJc w:val="left"/>
      <w:pPr>
        <w:ind w:left="720" w:hanging="360"/>
      </w:pPr>
      <w:rPr>
        <w:rFonts w:ascii="Symbol" w:hAnsi="Symbol" w:hint="default"/>
      </w:rPr>
    </w:lvl>
    <w:lvl w:ilvl="1" w:tplc="AEB0498A" w:tentative="1">
      <w:start w:val="1"/>
      <w:numFmt w:val="bullet"/>
      <w:lvlText w:val="o"/>
      <w:lvlJc w:val="left"/>
      <w:pPr>
        <w:ind w:left="1440" w:hanging="360"/>
      </w:pPr>
      <w:rPr>
        <w:rFonts w:ascii="Courier New" w:hAnsi="Courier New" w:cs="Courier New" w:hint="default"/>
      </w:rPr>
    </w:lvl>
    <w:lvl w:ilvl="2" w:tplc="8CA88FDA" w:tentative="1">
      <w:start w:val="1"/>
      <w:numFmt w:val="bullet"/>
      <w:lvlText w:val=""/>
      <w:lvlJc w:val="left"/>
      <w:pPr>
        <w:ind w:left="2160" w:hanging="360"/>
      </w:pPr>
      <w:rPr>
        <w:rFonts w:ascii="Wingdings" w:hAnsi="Wingdings" w:hint="default"/>
      </w:rPr>
    </w:lvl>
    <w:lvl w:ilvl="3" w:tplc="18222B24" w:tentative="1">
      <w:start w:val="1"/>
      <w:numFmt w:val="bullet"/>
      <w:lvlText w:val=""/>
      <w:lvlJc w:val="left"/>
      <w:pPr>
        <w:ind w:left="2880" w:hanging="360"/>
      </w:pPr>
      <w:rPr>
        <w:rFonts w:ascii="Symbol" w:hAnsi="Symbol" w:hint="default"/>
      </w:rPr>
    </w:lvl>
    <w:lvl w:ilvl="4" w:tplc="5E402566" w:tentative="1">
      <w:start w:val="1"/>
      <w:numFmt w:val="bullet"/>
      <w:lvlText w:val="o"/>
      <w:lvlJc w:val="left"/>
      <w:pPr>
        <w:ind w:left="3600" w:hanging="360"/>
      </w:pPr>
      <w:rPr>
        <w:rFonts w:ascii="Courier New" w:hAnsi="Courier New" w:cs="Courier New" w:hint="default"/>
      </w:rPr>
    </w:lvl>
    <w:lvl w:ilvl="5" w:tplc="2ECEE5FA" w:tentative="1">
      <w:start w:val="1"/>
      <w:numFmt w:val="bullet"/>
      <w:lvlText w:val=""/>
      <w:lvlJc w:val="left"/>
      <w:pPr>
        <w:ind w:left="4320" w:hanging="360"/>
      </w:pPr>
      <w:rPr>
        <w:rFonts w:ascii="Wingdings" w:hAnsi="Wingdings" w:hint="default"/>
      </w:rPr>
    </w:lvl>
    <w:lvl w:ilvl="6" w:tplc="3DAC455A" w:tentative="1">
      <w:start w:val="1"/>
      <w:numFmt w:val="bullet"/>
      <w:lvlText w:val=""/>
      <w:lvlJc w:val="left"/>
      <w:pPr>
        <w:ind w:left="5040" w:hanging="360"/>
      </w:pPr>
      <w:rPr>
        <w:rFonts w:ascii="Symbol" w:hAnsi="Symbol" w:hint="default"/>
      </w:rPr>
    </w:lvl>
    <w:lvl w:ilvl="7" w:tplc="05002D64" w:tentative="1">
      <w:start w:val="1"/>
      <w:numFmt w:val="bullet"/>
      <w:lvlText w:val="o"/>
      <w:lvlJc w:val="left"/>
      <w:pPr>
        <w:ind w:left="5760" w:hanging="360"/>
      </w:pPr>
      <w:rPr>
        <w:rFonts w:ascii="Courier New" w:hAnsi="Courier New" w:cs="Courier New" w:hint="default"/>
      </w:rPr>
    </w:lvl>
    <w:lvl w:ilvl="8" w:tplc="AF7460E6" w:tentative="1">
      <w:start w:val="1"/>
      <w:numFmt w:val="bullet"/>
      <w:lvlText w:val=""/>
      <w:lvlJc w:val="left"/>
      <w:pPr>
        <w:ind w:left="6480" w:hanging="360"/>
      </w:pPr>
      <w:rPr>
        <w:rFonts w:ascii="Wingdings" w:hAnsi="Wingdings" w:hint="default"/>
      </w:rPr>
    </w:lvl>
  </w:abstractNum>
  <w:abstractNum w:abstractNumId="5" w15:restartNumberingAfterBreak="0">
    <w:nsid w:val="42335290"/>
    <w:multiLevelType w:val="hybridMultilevel"/>
    <w:tmpl w:val="69F68C0C"/>
    <w:lvl w:ilvl="0" w:tplc="02863A34">
      <w:start w:val="1"/>
      <w:numFmt w:val="bullet"/>
      <w:lvlText w:val=""/>
      <w:lvlJc w:val="left"/>
      <w:pPr>
        <w:ind w:left="720" w:hanging="360"/>
      </w:pPr>
      <w:rPr>
        <w:rFonts w:ascii="Symbol" w:hAnsi="Symbol" w:hint="default"/>
      </w:rPr>
    </w:lvl>
    <w:lvl w:ilvl="1" w:tplc="3648AE98" w:tentative="1">
      <w:start w:val="1"/>
      <w:numFmt w:val="bullet"/>
      <w:lvlText w:val="o"/>
      <w:lvlJc w:val="left"/>
      <w:pPr>
        <w:ind w:left="1440" w:hanging="360"/>
      </w:pPr>
      <w:rPr>
        <w:rFonts w:ascii="Courier New" w:hAnsi="Courier New" w:cs="Courier New" w:hint="default"/>
      </w:rPr>
    </w:lvl>
    <w:lvl w:ilvl="2" w:tplc="9A74DAB8" w:tentative="1">
      <w:start w:val="1"/>
      <w:numFmt w:val="bullet"/>
      <w:lvlText w:val=""/>
      <w:lvlJc w:val="left"/>
      <w:pPr>
        <w:ind w:left="2160" w:hanging="360"/>
      </w:pPr>
      <w:rPr>
        <w:rFonts w:ascii="Wingdings" w:hAnsi="Wingdings" w:hint="default"/>
      </w:rPr>
    </w:lvl>
    <w:lvl w:ilvl="3" w:tplc="514C456E" w:tentative="1">
      <w:start w:val="1"/>
      <w:numFmt w:val="bullet"/>
      <w:lvlText w:val=""/>
      <w:lvlJc w:val="left"/>
      <w:pPr>
        <w:ind w:left="2880" w:hanging="360"/>
      </w:pPr>
      <w:rPr>
        <w:rFonts w:ascii="Symbol" w:hAnsi="Symbol" w:hint="default"/>
      </w:rPr>
    </w:lvl>
    <w:lvl w:ilvl="4" w:tplc="EB68AA98" w:tentative="1">
      <w:start w:val="1"/>
      <w:numFmt w:val="bullet"/>
      <w:lvlText w:val="o"/>
      <w:lvlJc w:val="left"/>
      <w:pPr>
        <w:ind w:left="3600" w:hanging="360"/>
      </w:pPr>
      <w:rPr>
        <w:rFonts w:ascii="Courier New" w:hAnsi="Courier New" w:cs="Courier New" w:hint="default"/>
      </w:rPr>
    </w:lvl>
    <w:lvl w:ilvl="5" w:tplc="3826906C" w:tentative="1">
      <w:start w:val="1"/>
      <w:numFmt w:val="bullet"/>
      <w:lvlText w:val=""/>
      <w:lvlJc w:val="left"/>
      <w:pPr>
        <w:ind w:left="4320" w:hanging="360"/>
      </w:pPr>
      <w:rPr>
        <w:rFonts w:ascii="Wingdings" w:hAnsi="Wingdings" w:hint="default"/>
      </w:rPr>
    </w:lvl>
    <w:lvl w:ilvl="6" w:tplc="0680D04C" w:tentative="1">
      <w:start w:val="1"/>
      <w:numFmt w:val="bullet"/>
      <w:lvlText w:val=""/>
      <w:lvlJc w:val="left"/>
      <w:pPr>
        <w:ind w:left="5040" w:hanging="360"/>
      </w:pPr>
      <w:rPr>
        <w:rFonts w:ascii="Symbol" w:hAnsi="Symbol" w:hint="default"/>
      </w:rPr>
    </w:lvl>
    <w:lvl w:ilvl="7" w:tplc="7ED42B9A" w:tentative="1">
      <w:start w:val="1"/>
      <w:numFmt w:val="bullet"/>
      <w:lvlText w:val="o"/>
      <w:lvlJc w:val="left"/>
      <w:pPr>
        <w:ind w:left="5760" w:hanging="360"/>
      </w:pPr>
      <w:rPr>
        <w:rFonts w:ascii="Courier New" w:hAnsi="Courier New" w:cs="Courier New" w:hint="default"/>
      </w:rPr>
    </w:lvl>
    <w:lvl w:ilvl="8" w:tplc="162E4194" w:tentative="1">
      <w:start w:val="1"/>
      <w:numFmt w:val="bullet"/>
      <w:lvlText w:val=""/>
      <w:lvlJc w:val="left"/>
      <w:pPr>
        <w:ind w:left="6480" w:hanging="360"/>
      </w:pPr>
      <w:rPr>
        <w:rFonts w:ascii="Wingdings" w:hAnsi="Wingdings" w:hint="default"/>
      </w:rPr>
    </w:lvl>
  </w:abstractNum>
  <w:abstractNum w:abstractNumId="6" w15:restartNumberingAfterBreak="0">
    <w:nsid w:val="5F312C4F"/>
    <w:multiLevelType w:val="hybridMultilevel"/>
    <w:tmpl w:val="0B38E172"/>
    <w:lvl w:ilvl="0" w:tplc="269C7ED0">
      <w:start w:val="1"/>
      <w:numFmt w:val="bullet"/>
      <w:lvlText w:val=""/>
      <w:lvlJc w:val="left"/>
      <w:pPr>
        <w:ind w:left="720" w:hanging="360"/>
      </w:pPr>
      <w:rPr>
        <w:rFonts w:ascii="Symbol" w:hAnsi="Symbol" w:hint="default"/>
      </w:rPr>
    </w:lvl>
    <w:lvl w:ilvl="1" w:tplc="6B563968" w:tentative="1">
      <w:start w:val="1"/>
      <w:numFmt w:val="bullet"/>
      <w:lvlText w:val="o"/>
      <w:lvlJc w:val="left"/>
      <w:pPr>
        <w:ind w:left="1440" w:hanging="360"/>
      </w:pPr>
      <w:rPr>
        <w:rFonts w:ascii="Courier New" w:hAnsi="Courier New" w:cs="Courier New" w:hint="default"/>
      </w:rPr>
    </w:lvl>
    <w:lvl w:ilvl="2" w:tplc="B6CA1140" w:tentative="1">
      <w:start w:val="1"/>
      <w:numFmt w:val="bullet"/>
      <w:lvlText w:val=""/>
      <w:lvlJc w:val="left"/>
      <w:pPr>
        <w:ind w:left="2160" w:hanging="360"/>
      </w:pPr>
      <w:rPr>
        <w:rFonts w:ascii="Wingdings" w:hAnsi="Wingdings" w:hint="default"/>
      </w:rPr>
    </w:lvl>
    <w:lvl w:ilvl="3" w:tplc="1B08545A" w:tentative="1">
      <w:start w:val="1"/>
      <w:numFmt w:val="bullet"/>
      <w:lvlText w:val=""/>
      <w:lvlJc w:val="left"/>
      <w:pPr>
        <w:ind w:left="2880" w:hanging="360"/>
      </w:pPr>
      <w:rPr>
        <w:rFonts w:ascii="Symbol" w:hAnsi="Symbol" w:hint="default"/>
      </w:rPr>
    </w:lvl>
    <w:lvl w:ilvl="4" w:tplc="713C9822" w:tentative="1">
      <w:start w:val="1"/>
      <w:numFmt w:val="bullet"/>
      <w:lvlText w:val="o"/>
      <w:lvlJc w:val="left"/>
      <w:pPr>
        <w:ind w:left="3600" w:hanging="360"/>
      </w:pPr>
      <w:rPr>
        <w:rFonts w:ascii="Courier New" w:hAnsi="Courier New" w:cs="Courier New" w:hint="default"/>
      </w:rPr>
    </w:lvl>
    <w:lvl w:ilvl="5" w:tplc="FFB0CC78" w:tentative="1">
      <w:start w:val="1"/>
      <w:numFmt w:val="bullet"/>
      <w:lvlText w:val=""/>
      <w:lvlJc w:val="left"/>
      <w:pPr>
        <w:ind w:left="4320" w:hanging="360"/>
      </w:pPr>
      <w:rPr>
        <w:rFonts w:ascii="Wingdings" w:hAnsi="Wingdings" w:hint="default"/>
      </w:rPr>
    </w:lvl>
    <w:lvl w:ilvl="6" w:tplc="BB16C8E8" w:tentative="1">
      <w:start w:val="1"/>
      <w:numFmt w:val="bullet"/>
      <w:lvlText w:val=""/>
      <w:lvlJc w:val="left"/>
      <w:pPr>
        <w:ind w:left="5040" w:hanging="360"/>
      </w:pPr>
      <w:rPr>
        <w:rFonts w:ascii="Symbol" w:hAnsi="Symbol" w:hint="default"/>
      </w:rPr>
    </w:lvl>
    <w:lvl w:ilvl="7" w:tplc="EF2CF366" w:tentative="1">
      <w:start w:val="1"/>
      <w:numFmt w:val="bullet"/>
      <w:lvlText w:val="o"/>
      <w:lvlJc w:val="left"/>
      <w:pPr>
        <w:ind w:left="5760" w:hanging="360"/>
      </w:pPr>
      <w:rPr>
        <w:rFonts w:ascii="Courier New" w:hAnsi="Courier New" w:cs="Courier New" w:hint="default"/>
      </w:rPr>
    </w:lvl>
    <w:lvl w:ilvl="8" w:tplc="35A215B8" w:tentative="1">
      <w:start w:val="1"/>
      <w:numFmt w:val="bullet"/>
      <w:lvlText w:val=""/>
      <w:lvlJc w:val="left"/>
      <w:pPr>
        <w:ind w:left="6480" w:hanging="360"/>
      </w:pPr>
      <w:rPr>
        <w:rFonts w:ascii="Wingdings" w:hAnsi="Wingdings" w:hint="default"/>
      </w:rPr>
    </w:lvl>
  </w:abstractNum>
  <w:abstractNum w:abstractNumId="7" w15:restartNumberingAfterBreak="0">
    <w:nsid w:val="6AD712D2"/>
    <w:multiLevelType w:val="hybridMultilevel"/>
    <w:tmpl w:val="EE721B00"/>
    <w:lvl w:ilvl="0" w:tplc="81BC8C10">
      <w:start w:val="1"/>
      <w:numFmt w:val="bullet"/>
      <w:lvlText w:val=""/>
      <w:lvlJc w:val="left"/>
      <w:pPr>
        <w:tabs>
          <w:tab w:val="num" w:pos="360"/>
        </w:tabs>
        <w:ind w:left="360" w:hanging="360"/>
      </w:pPr>
      <w:rPr>
        <w:rFonts w:ascii="Wingdings" w:hAnsi="Wingdings" w:hint="default"/>
      </w:rPr>
    </w:lvl>
    <w:lvl w:ilvl="1" w:tplc="B60EBBA8" w:tentative="1">
      <w:start w:val="1"/>
      <w:numFmt w:val="bullet"/>
      <w:lvlText w:val="o"/>
      <w:lvlJc w:val="left"/>
      <w:pPr>
        <w:tabs>
          <w:tab w:val="num" w:pos="1080"/>
        </w:tabs>
        <w:ind w:left="1080" w:hanging="360"/>
      </w:pPr>
      <w:rPr>
        <w:rFonts w:ascii="Courier New" w:hAnsi="Courier New" w:cs="Wingdings" w:hint="default"/>
      </w:rPr>
    </w:lvl>
    <w:lvl w:ilvl="2" w:tplc="97A05078" w:tentative="1">
      <w:start w:val="1"/>
      <w:numFmt w:val="bullet"/>
      <w:lvlText w:val=""/>
      <w:lvlJc w:val="left"/>
      <w:pPr>
        <w:tabs>
          <w:tab w:val="num" w:pos="1800"/>
        </w:tabs>
        <w:ind w:left="1800" w:hanging="360"/>
      </w:pPr>
      <w:rPr>
        <w:rFonts w:ascii="Wingdings" w:hAnsi="Wingdings" w:hint="default"/>
      </w:rPr>
    </w:lvl>
    <w:lvl w:ilvl="3" w:tplc="77883E50" w:tentative="1">
      <w:start w:val="1"/>
      <w:numFmt w:val="bullet"/>
      <w:lvlText w:val=""/>
      <w:lvlJc w:val="left"/>
      <w:pPr>
        <w:tabs>
          <w:tab w:val="num" w:pos="2520"/>
        </w:tabs>
        <w:ind w:left="2520" w:hanging="360"/>
      </w:pPr>
      <w:rPr>
        <w:rFonts w:ascii="Symbol" w:hAnsi="Symbol" w:hint="default"/>
      </w:rPr>
    </w:lvl>
    <w:lvl w:ilvl="4" w:tplc="DDE89228" w:tentative="1">
      <w:start w:val="1"/>
      <w:numFmt w:val="bullet"/>
      <w:lvlText w:val="o"/>
      <w:lvlJc w:val="left"/>
      <w:pPr>
        <w:tabs>
          <w:tab w:val="num" w:pos="3240"/>
        </w:tabs>
        <w:ind w:left="3240" w:hanging="360"/>
      </w:pPr>
      <w:rPr>
        <w:rFonts w:ascii="Courier New" w:hAnsi="Courier New" w:cs="Wingdings" w:hint="default"/>
      </w:rPr>
    </w:lvl>
    <w:lvl w:ilvl="5" w:tplc="A6F21902" w:tentative="1">
      <w:start w:val="1"/>
      <w:numFmt w:val="bullet"/>
      <w:lvlText w:val=""/>
      <w:lvlJc w:val="left"/>
      <w:pPr>
        <w:tabs>
          <w:tab w:val="num" w:pos="3960"/>
        </w:tabs>
        <w:ind w:left="3960" w:hanging="360"/>
      </w:pPr>
      <w:rPr>
        <w:rFonts w:ascii="Wingdings" w:hAnsi="Wingdings" w:hint="default"/>
      </w:rPr>
    </w:lvl>
    <w:lvl w:ilvl="6" w:tplc="D54E9130" w:tentative="1">
      <w:start w:val="1"/>
      <w:numFmt w:val="bullet"/>
      <w:lvlText w:val=""/>
      <w:lvlJc w:val="left"/>
      <w:pPr>
        <w:tabs>
          <w:tab w:val="num" w:pos="4680"/>
        </w:tabs>
        <w:ind w:left="4680" w:hanging="360"/>
      </w:pPr>
      <w:rPr>
        <w:rFonts w:ascii="Symbol" w:hAnsi="Symbol" w:hint="default"/>
      </w:rPr>
    </w:lvl>
    <w:lvl w:ilvl="7" w:tplc="7BD87E7E" w:tentative="1">
      <w:start w:val="1"/>
      <w:numFmt w:val="bullet"/>
      <w:lvlText w:val="o"/>
      <w:lvlJc w:val="left"/>
      <w:pPr>
        <w:tabs>
          <w:tab w:val="num" w:pos="5400"/>
        </w:tabs>
        <w:ind w:left="5400" w:hanging="360"/>
      </w:pPr>
      <w:rPr>
        <w:rFonts w:ascii="Courier New" w:hAnsi="Courier New" w:cs="Wingdings" w:hint="default"/>
      </w:rPr>
    </w:lvl>
    <w:lvl w:ilvl="8" w:tplc="4D345BF0"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89F4B77"/>
    <w:multiLevelType w:val="hybridMultilevel"/>
    <w:tmpl w:val="F146ACD4"/>
    <w:lvl w:ilvl="0" w:tplc="CF2C8860">
      <w:start w:val="1"/>
      <w:numFmt w:val="decimal"/>
      <w:lvlText w:val="%1."/>
      <w:lvlJc w:val="left"/>
      <w:pPr>
        <w:ind w:left="1068" w:hanging="360"/>
      </w:pPr>
      <w:rPr>
        <w:rFonts w:hint="default"/>
      </w:rPr>
    </w:lvl>
    <w:lvl w:ilvl="1" w:tplc="3008F544" w:tentative="1">
      <w:start w:val="1"/>
      <w:numFmt w:val="lowerLetter"/>
      <w:lvlText w:val="%2."/>
      <w:lvlJc w:val="left"/>
      <w:pPr>
        <w:ind w:left="1788" w:hanging="360"/>
      </w:pPr>
    </w:lvl>
    <w:lvl w:ilvl="2" w:tplc="CC183BE2" w:tentative="1">
      <w:start w:val="1"/>
      <w:numFmt w:val="lowerRoman"/>
      <w:lvlText w:val="%3."/>
      <w:lvlJc w:val="right"/>
      <w:pPr>
        <w:ind w:left="2508" w:hanging="180"/>
      </w:pPr>
    </w:lvl>
    <w:lvl w:ilvl="3" w:tplc="CB227282" w:tentative="1">
      <w:start w:val="1"/>
      <w:numFmt w:val="decimal"/>
      <w:lvlText w:val="%4."/>
      <w:lvlJc w:val="left"/>
      <w:pPr>
        <w:ind w:left="3228" w:hanging="360"/>
      </w:pPr>
    </w:lvl>
    <w:lvl w:ilvl="4" w:tplc="662C3696" w:tentative="1">
      <w:start w:val="1"/>
      <w:numFmt w:val="lowerLetter"/>
      <w:lvlText w:val="%5."/>
      <w:lvlJc w:val="left"/>
      <w:pPr>
        <w:ind w:left="3948" w:hanging="360"/>
      </w:pPr>
    </w:lvl>
    <w:lvl w:ilvl="5" w:tplc="A81A9072" w:tentative="1">
      <w:start w:val="1"/>
      <w:numFmt w:val="lowerRoman"/>
      <w:lvlText w:val="%6."/>
      <w:lvlJc w:val="right"/>
      <w:pPr>
        <w:ind w:left="4668" w:hanging="180"/>
      </w:pPr>
    </w:lvl>
    <w:lvl w:ilvl="6" w:tplc="D9A2A3C8" w:tentative="1">
      <w:start w:val="1"/>
      <w:numFmt w:val="decimal"/>
      <w:lvlText w:val="%7."/>
      <w:lvlJc w:val="left"/>
      <w:pPr>
        <w:ind w:left="5388" w:hanging="360"/>
      </w:pPr>
    </w:lvl>
    <w:lvl w:ilvl="7" w:tplc="D97614E8" w:tentative="1">
      <w:start w:val="1"/>
      <w:numFmt w:val="lowerLetter"/>
      <w:lvlText w:val="%8."/>
      <w:lvlJc w:val="left"/>
      <w:pPr>
        <w:ind w:left="6108" w:hanging="360"/>
      </w:pPr>
    </w:lvl>
    <w:lvl w:ilvl="8" w:tplc="576E8D6A" w:tentative="1">
      <w:start w:val="1"/>
      <w:numFmt w:val="lowerRoman"/>
      <w:lvlText w:val="%9."/>
      <w:lvlJc w:val="right"/>
      <w:pPr>
        <w:ind w:left="6828" w:hanging="180"/>
      </w:pPr>
    </w:lvl>
  </w:abstractNum>
  <w:num w:numId="1">
    <w:abstractNumId w:val="7"/>
  </w:num>
  <w:num w:numId="2">
    <w:abstractNumId w:val="0"/>
  </w:num>
  <w:num w:numId="3">
    <w:abstractNumId w:val="6"/>
  </w:num>
  <w:num w:numId="4">
    <w:abstractNumId w:val="1"/>
  </w:num>
  <w:num w:numId="5">
    <w:abstractNumId w:val="2"/>
  </w:num>
  <w:num w:numId="6">
    <w:abstractNumId w:val="8"/>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C2E"/>
    <w:rsid w:val="00003414"/>
    <w:rsid w:val="00003C92"/>
    <w:rsid w:val="00003F5B"/>
    <w:rsid w:val="00031674"/>
    <w:rsid w:val="000321B5"/>
    <w:rsid w:val="000504C0"/>
    <w:rsid w:val="0006064C"/>
    <w:rsid w:val="00066141"/>
    <w:rsid w:val="00067BB4"/>
    <w:rsid w:val="00072D3F"/>
    <w:rsid w:val="00083952"/>
    <w:rsid w:val="00085F2B"/>
    <w:rsid w:val="000A543F"/>
    <w:rsid w:val="000C216D"/>
    <w:rsid w:val="000D31D3"/>
    <w:rsid w:val="000D5F14"/>
    <w:rsid w:val="000D647C"/>
    <w:rsid w:val="000E78DB"/>
    <w:rsid w:val="000F2F98"/>
    <w:rsid w:val="000F7509"/>
    <w:rsid w:val="00114DC4"/>
    <w:rsid w:val="00126C86"/>
    <w:rsid w:val="00126D86"/>
    <w:rsid w:val="001309D3"/>
    <w:rsid w:val="00136E8E"/>
    <w:rsid w:val="00143D40"/>
    <w:rsid w:val="001603E1"/>
    <w:rsid w:val="00171CFF"/>
    <w:rsid w:val="00173EFD"/>
    <w:rsid w:val="00174970"/>
    <w:rsid w:val="00192516"/>
    <w:rsid w:val="001A3EDA"/>
    <w:rsid w:val="001C1365"/>
    <w:rsid w:val="001D0714"/>
    <w:rsid w:val="001D23D9"/>
    <w:rsid w:val="001E0D1F"/>
    <w:rsid w:val="001E2ED6"/>
    <w:rsid w:val="001E5785"/>
    <w:rsid w:val="001E68DC"/>
    <w:rsid w:val="001F2B53"/>
    <w:rsid w:val="00214581"/>
    <w:rsid w:val="00217B05"/>
    <w:rsid w:val="002215CC"/>
    <w:rsid w:val="002265BA"/>
    <w:rsid w:val="002339B8"/>
    <w:rsid w:val="00235806"/>
    <w:rsid w:val="0024210B"/>
    <w:rsid w:val="002437B9"/>
    <w:rsid w:val="002527C2"/>
    <w:rsid w:val="002675A0"/>
    <w:rsid w:val="00272E5D"/>
    <w:rsid w:val="00286274"/>
    <w:rsid w:val="00296F75"/>
    <w:rsid w:val="00297FB4"/>
    <w:rsid w:val="002A1266"/>
    <w:rsid w:val="002B0F52"/>
    <w:rsid w:val="002B381B"/>
    <w:rsid w:val="002B5736"/>
    <w:rsid w:val="002C109C"/>
    <w:rsid w:val="002D4743"/>
    <w:rsid w:val="00326885"/>
    <w:rsid w:val="00327564"/>
    <w:rsid w:val="003330C0"/>
    <w:rsid w:val="003359BA"/>
    <w:rsid w:val="00345B37"/>
    <w:rsid w:val="00365140"/>
    <w:rsid w:val="003825FA"/>
    <w:rsid w:val="00383C02"/>
    <w:rsid w:val="003912BF"/>
    <w:rsid w:val="00395B31"/>
    <w:rsid w:val="003A5D09"/>
    <w:rsid w:val="003B0FC6"/>
    <w:rsid w:val="003B2035"/>
    <w:rsid w:val="003B6F05"/>
    <w:rsid w:val="003C1300"/>
    <w:rsid w:val="003C1CEE"/>
    <w:rsid w:val="003D2356"/>
    <w:rsid w:val="003D6B48"/>
    <w:rsid w:val="003F07B7"/>
    <w:rsid w:val="003F6492"/>
    <w:rsid w:val="00403E30"/>
    <w:rsid w:val="004115E4"/>
    <w:rsid w:val="00420858"/>
    <w:rsid w:val="0043546D"/>
    <w:rsid w:val="004462C1"/>
    <w:rsid w:val="004645CA"/>
    <w:rsid w:val="004A4C2E"/>
    <w:rsid w:val="004A72D4"/>
    <w:rsid w:val="004E011F"/>
    <w:rsid w:val="004E5A1E"/>
    <w:rsid w:val="004E631B"/>
    <w:rsid w:val="004F421B"/>
    <w:rsid w:val="00504C39"/>
    <w:rsid w:val="0051291E"/>
    <w:rsid w:val="00532BEA"/>
    <w:rsid w:val="005363C6"/>
    <w:rsid w:val="00557A7C"/>
    <w:rsid w:val="00576A03"/>
    <w:rsid w:val="00584A1C"/>
    <w:rsid w:val="00587123"/>
    <w:rsid w:val="00593053"/>
    <w:rsid w:val="0059312A"/>
    <w:rsid w:val="005968F4"/>
    <w:rsid w:val="005A1A95"/>
    <w:rsid w:val="005A2666"/>
    <w:rsid w:val="005A343A"/>
    <w:rsid w:val="005A7100"/>
    <w:rsid w:val="005C688F"/>
    <w:rsid w:val="005C68C0"/>
    <w:rsid w:val="005D371D"/>
    <w:rsid w:val="005E3A68"/>
    <w:rsid w:val="005E5775"/>
    <w:rsid w:val="005F5A56"/>
    <w:rsid w:val="0060763A"/>
    <w:rsid w:val="00622382"/>
    <w:rsid w:val="00637685"/>
    <w:rsid w:val="00642EFC"/>
    <w:rsid w:val="00655F2B"/>
    <w:rsid w:val="006560E6"/>
    <w:rsid w:val="006564EF"/>
    <w:rsid w:val="00657AD4"/>
    <w:rsid w:val="00660A40"/>
    <w:rsid w:val="00660D6E"/>
    <w:rsid w:val="006730FD"/>
    <w:rsid w:val="00685C4D"/>
    <w:rsid w:val="006B05D2"/>
    <w:rsid w:val="006B08B0"/>
    <w:rsid w:val="006B3F49"/>
    <w:rsid w:val="006C1BFE"/>
    <w:rsid w:val="006C38CA"/>
    <w:rsid w:val="006D2EDA"/>
    <w:rsid w:val="006D3ECA"/>
    <w:rsid w:val="006E37D7"/>
    <w:rsid w:val="006E51DE"/>
    <w:rsid w:val="006F0CF5"/>
    <w:rsid w:val="006F3CE7"/>
    <w:rsid w:val="006F7044"/>
    <w:rsid w:val="006F776C"/>
    <w:rsid w:val="00712013"/>
    <w:rsid w:val="007123D9"/>
    <w:rsid w:val="00731B33"/>
    <w:rsid w:val="007326E9"/>
    <w:rsid w:val="00760F9A"/>
    <w:rsid w:val="00761A4B"/>
    <w:rsid w:val="00765D5F"/>
    <w:rsid w:val="0076645B"/>
    <w:rsid w:val="00772577"/>
    <w:rsid w:val="00773AFC"/>
    <w:rsid w:val="00775580"/>
    <w:rsid w:val="00776D50"/>
    <w:rsid w:val="00780717"/>
    <w:rsid w:val="0078177D"/>
    <w:rsid w:val="00785439"/>
    <w:rsid w:val="00785973"/>
    <w:rsid w:val="00790BBA"/>
    <w:rsid w:val="00792EF5"/>
    <w:rsid w:val="007A5E2D"/>
    <w:rsid w:val="007B5F3C"/>
    <w:rsid w:val="007B6718"/>
    <w:rsid w:val="007C0908"/>
    <w:rsid w:val="007D55FD"/>
    <w:rsid w:val="007E46D6"/>
    <w:rsid w:val="007E6645"/>
    <w:rsid w:val="007F2F34"/>
    <w:rsid w:val="007F3AB4"/>
    <w:rsid w:val="00800766"/>
    <w:rsid w:val="008107E1"/>
    <w:rsid w:val="00822951"/>
    <w:rsid w:val="0083362B"/>
    <w:rsid w:val="008375B3"/>
    <w:rsid w:val="0084648E"/>
    <w:rsid w:val="008543B8"/>
    <w:rsid w:val="00860334"/>
    <w:rsid w:val="008755AA"/>
    <w:rsid w:val="0088286B"/>
    <w:rsid w:val="008B0E6D"/>
    <w:rsid w:val="008B3633"/>
    <w:rsid w:val="008B7824"/>
    <w:rsid w:val="008E43EA"/>
    <w:rsid w:val="008F229D"/>
    <w:rsid w:val="008F36FE"/>
    <w:rsid w:val="0092655F"/>
    <w:rsid w:val="00931A06"/>
    <w:rsid w:val="00945D00"/>
    <w:rsid w:val="009460C5"/>
    <w:rsid w:val="00960676"/>
    <w:rsid w:val="009674BD"/>
    <w:rsid w:val="00975055"/>
    <w:rsid w:val="00975916"/>
    <w:rsid w:val="0098348A"/>
    <w:rsid w:val="009B117E"/>
    <w:rsid w:val="009C13DB"/>
    <w:rsid w:val="009C4AAF"/>
    <w:rsid w:val="009E3238"/>
    <w:rsid w:val="009E53A0"/>
    <w:rsid w:val="009E7013"/>
    <w:rsid w:val="009F22CE"/>
    <w:rsid w:val="00A0549E"/>
    <w:rsid w:val="00A21175"/>
    <w:rsid w:val="00A26751"/>
    <w:rsid w:val="00A35DF4"/>
    <w:rsid w:val="00A44D2C"/>
    <w:rsid w:val="00A4740D"/>
    <w:rsid w:val="00A57149"/>
    <w:rsid w:val="00A72CEC"/>
    <w:rsid w:val="00A834FE"/>
    <w:rsid w:val="00A87102"/>
    <w:rsid w:val="00A96DC1"/>
    <w:rsid w:val="00AC3D8C"/>
    <w:rsid w:val="00AC5AAB"/>
    <w:rsid w:val="00AE2FA3"/>
    <w:rsid w:val="00AE32EF"/>
    <w:rsid w:val="00AE6BE7"/>
    <w:rsid w:val="00B056C6"/>
    <w:rsid w:val="00B05FE0"/>
    <w:rsid w:val="00B24479"/>
    <w:rsid w:val="00B30171"/>
    <w:rsid w:val="00B305C7"/>
    <w:rsid w:val="00B423E8"/>
    <w:rsid w:val="00B44BE3"/>
    <w:rsid w:val="00B722B5"/>
    <w:rsid w:val="00B8432D"/>
    <w:rsid w:val="00B9364C"/>
    <w:rsid w:val="00B94A0A"/>
    <w:rsid w:val="00BA5810"/>
    <w:rsid w:val="00BB09C7"/>
    <w:rsid w:val="00BB428F"/>
    <w:rsid w:val="00BB7D6A"/>
    <w:rsid w:val="00BD15CF"/>
    <w:rsid w:val="00BD7434"/>
    <w:rsid w:val="00BF3B58"/>
    <w:rsid w:val="00BF4908"/>
    <w:rsid w:val="00C114FE"/>
    <w:rsid w:val="00C160CC"/>
    <w:rsid w:val="00C1683E"/>
    <w:rsid w:val="00C26F30"/>
    <w:rsid w:val="00C2727B"/>
    <w:rsid w:val="00C314D1"/>
    <w:rsid w:val="00C33D1D"/>
    <w:rsid w:val="00C33ED8"/>
    <w:rsid w:val="00C61E30"/>
    <w:rsid w:val="00C72567"/>
    <w:rsid w:val="00C72AAD"/>
    <w:rsid w:val="00C739CB"/>
    <w:rsid w:val="00C754DF"/>
    <w:rsid w:val="00C819F9"/>
    <w:rsid w:val="00C82E05"/>
    <w:rsid w:val="00C90AC1"/>
    <w:rsid w:val="00CB2305"/>
    <w:rsid w:val="00CB264E"/>
    <w:rsid w:val="00CB3C02"/>
    <w:rsid w:val="00CB3C53"/>
    <w:rsid w:val="00CC30EC"/>
    <w:rsid w:val="00CC40BB"/>
    <w:rsid w:val="00CC5484"/>
    <w:rsid w:val="00CC705B"/>
    <w:rsid w:val="00CC76D0"/>
    <w:rsid w:val="00CD1461"/>
    <w:rsid w:val="00D3198C"/>
    <w:rsid w:val="00D3268D"/>
    <w:rsid w:val="00D33337"/>
    <w:rsid w:val="00D46D59"/>
    <w:rsid w:val="00D524FC"/>
    <w:rsid w:val="00D53B48"/>
    <w:rsid w:val="00D76DCF"/>
    <w:rsid w:val="00D8546F"/>
    <w:rsid w:val="00D92948"/>
    <w:rsid w:val="00DA1B0F"/>
    <w:rsid w:val="00DB6998"/>
    <w:rsid w:val="00DC0563"/>
    <w:rsid w:val="00DC5575"/>
    <w:rsid w:val="00DD0DAD"/>
    <w:rsid w:val="00DD4255"/>
    <w:rsid w:val="00DD4433"/>
    <w:rsid w:val="00DD4D07"/>
    <w:rsid w:val="00DF7F35"/>
    <w:rsid w:val="00E14675"/>
    <w:rsid w:val="00E16564"/>
    <w:rsid w:val="00E274A2"/>
    <w:rsid w:val="00E35D23"/>
    <w:rsid w:val="00E52D93"/>
    <w:rsid w:val="00E65E3E"/>
    <w:rsid w:val="00E67C08"/>
    <w:rsid w:val="00E71708"/>
    <w:rsid w:val="00E736B0"/>
    <w:rsid w:val="00E756FA"/>
    <w:rsid w:val="00E81984"/>
    <w:rsid w:val="00E939EF"/>
    <w:rsid w:val="00EB2B78"/>
    <w:rsid w:val="00EC01FB"/>
    <w:rsid w:val="00EC47C7"/>
    <w:rsid w:val="00EC537D"/>
    <w:rsid w:val="00ED63D9"/>
    <w:rsid w:val="00EE536C"/>
    <w:rsid w:val="00EE69DC"/>
    <w:rsid w:val="00EF181C"/>
    <w:rsid w:val="00F01AC7"/>
    <w:rsid w:val="00F0725D"/>
    <w:rsid w:val="00F10EFE"/>
    <w:rsid w:val="00F12061"/>
    <w:rsid w:val="00F159D0"/>
    <w:rsid w:val="00F21813"/>
    <w:rsid w:val="00F25923"/>
    <w:rsid w:val="00F27151"/>
    <w:rsid w:val="00F4425C"/>
    <w:rsid w:val="00F51D1A"/>
    <w:rsid w:val="00F73CCE"/>
    <w:rsid w:val="00F950D8"/>
    <w:rsid w:val="00FA1DA4"/>
    <w:rsid w:val="00FA6BEA"/>
    <w:rsid w:val="00FB0BA2"/>
    <w:rsid w:val="00FB0EC9"/>
    <w:rsid w:val="00FB17B4"/>
    <w:rsid w:val="00FD05CC"/>
    <w:rsid w:val="00FD4905"/>
    <w:rsid w:val="00FF52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047890-7E53-4AB9-9BCA-4E2E5BB52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C13DB"/>
    <w:rPr>
      <w:rFonts w:ascii="Times New Roman" w:hAnsi="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92948"/>
    <w:pPr>
      <w:tabs>
        <w:tab w:val="center" w:pos="4819"/>
        <w:tab w:val="right" w:pos="9638"/>
      </w:tabs>
    </w:pPr>
  </w:style>
  <w:style w:type="character" w:customStyle="1" w:styleId="IntestazioneCarattere">
    <w:name w:val="Intestazione Carattere"/>
    <w:basedOn w:val="Carpredefinitoparagrafo"/>
    <w:link w:val="Intestazione"/>
    <w:uiPriority w:val="99"/>
    <w:rsid w:val="00D92948"/>
    <w:rPr>
      <w:rFonts w:ascii="Times New Roman" w:hAnsi="Times New Roman"/>
      <w:sz w:val="24"/>
    </w:rPr>
  </w:style>
  <w:style w:type="paragraph" w:styleId="Pidipagina">
    <w:name w:val="footer"/>
    <w:basedOn w:val="Normale"/>
    <w:link w:val="PidipaginaCarattere"/>
    <w:uiPriority w:val="99"/>
    <w:unhideWhenUsed/>
    <w:rsid w:val="00D92948"/>
    <w:pPr>
      <w:tabs>
        <w:tab w:val="center" w:pos="4819"/>
        <w:tab w:val="right" w:pos="9638"/>
      </w:tabs>
    </w:pPr>
  </w:style>
  <w:style w:type="character" w:customStyle="1" w:styleId="PidipaginaCarattere">
    <w:name w:val="Piè di pagina Carattere"/>
    <w:basedOn w:val="Carpredefinitoparagrafo"/>
    <w:link w:val="Pidipagina"/>
    <w:uiPriority w:val="99"/>
    <w:rsid w:val="00D92948"/>
    <w:rPr>
      <w:rFonts w:ascii="Times New Roman" w:hAnsi="Times New Roman"/>
      <w:sz w:val="24"/>
    </w:rPr>
  </w:style>
  <w:style w:type="paragraph" w:styleId="Testofumetto">
    <w:name w:val="Balloon Text"/>
    <w:basedOn w:val="Normale"/>
    <w:link w:val="TestofumettoCarattere"/>
    <w:uiPriority w:val="99"/>
    <w:semiHidden/>
    <w:unhideWhenUsed/>
    <w:rsid w:val="00D9294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92948"/>
    <w:rPr>
      <w:rFonts w:ascii="Segoe UI" w:hAnsi="Segoe UI" w:cs="Segoe UI"/>
      <w:sz w:val="18"/>
      <w:szCs w:val="18"/>
    </w:rPr>
  </w:style>
  <w:style w:type="paragraph" w:styleId="Testonotaapidipagina">
    <w:name w:val="footnote text"/>
    <w:aliases w:val="Footnote,Footnote Text Char,Footnote Text Char1 Char,Footnote Text Char2,Footnote Text Char2 Char Char,Fußnote,Fußnote Char,Schriftart: 10 pt,Schriftart: 8 pt,Schriftart: 9 pt,Text poznámky pod čiarou 007,_Poznámka pod čiarou"/>
    <w:basedOn w:val="Normale"/>
    <w:link w:val="TestonotaapidipaginaCarattere"/>
    <w:uiPriority w:val="99"/>
    <w:qFormat/>
    <w:rsid w:val="00E65E3E"/>
    <w:pPr>
      <w:suppressAutoHyphens/>
      <w:autoSpaceDN w:val="0"/>
      <w:textAlignment w:val="baseline"/>
    </w:pPr>
    <w:rPr>
      <w:rFonts w:ascii="Calibri" w:eastAsia="Calibri" w:hAnsi="Calibri" w:cs="Times New Roman"/>
      <w:sz w:val="20"/>
      <w:szCs w:val="20"/>
    </w:rPr>
  </w:style>
  <w:style w:type="character" w:customStyle="1" w:styleId="TestonotaapidipaginaCarattere">
    <w:name w:val="Testo nota a piè di pagina Carattere"/>
    <w:aliases w:val="Footnote Carattere,Footnote Text Char Carattere,Footnote Text Char1 Char Carattere,Footnote Text Char2 Carattere,Footnote Text Char2 Char Char Carattere,Fußnote Carattere,Fußnote Char Carattere"/>
    <w:basedOn w:val="Carpredefinitoparagrafo"/>
    <w:link w:val="Testonotaapidipagina"/>
    <w:uiPriority w:val="99"/>
    <w:qFormat/>
    <w:rsid w:val="00E65E3E"/>
    <w:rPr>
      <w:rFonts w:ascii="Calibri" w:eastAsia="Calibri" w:hAnsi="Calibri" w:cs="Times New Roman"/>
      <w:sz w:val="20"/>
      <w:szCs w:val="20"/>
    </w:rPr>
  </w:style>
  <w:style w:type="character" w:styleId="Rimandonotaapidipagina">
    <w:name w:val="footnote reference"/>
    <w:aliases w:val=" Exposant 3 Point,-E Fußnotenzeichen,EN Footnote Reference,Fn Ref,Footnote Reference (Alt+R),Footnote Reference Number,Footnote Reference Superscript,Footnote symbol,Footnotes refss,Ref,Times 10 Point,callout,de nota al pie"/>
    <w:qFormat/>
    <w:rsid w:val="00E65E3E"/>
    <w:rPr>
      <w:position w:val="0"/>
      <w:vertAlign w:val="superscript"/>
    </w:rPr>
  </w:style>
  <w:style w:type="character" w:styleId="Collegamentoipertestuale">
    <w:name w:val="Hyperlink"/>
    <w:rsid w:val="00E65E3E"/>
    <w:rPr>
      <w:color w:val="0563C1"/>
      <w:u w:val="single"/>
    </w:rPr>
  </w:style>
  <w:style w:type="character" w:styleId="Enfasigrassetto">
    <w:name w:val="Strong"/>
    <w:qFormat/>
    <w:rsid w:val="008F36FE"/>
    <w:rPr>
      <w:b/>
      <w:bCs/>
    </w:rPr>
  </w:style>
  <w:style w:type="character" w:styleId="Collegamentovisitato">
    <w:name w:val="FollowedHyperlink"/>
    <w:basedOn w:val="Carpredefinitoparagrafo"/>
    <w:uiPriority w:val="99"/>
    <w:semiHidden/>
    <w:unhideWhenUsed/>
    <w:rsid w:val="008F36FE"/>
    <w:rPr>
      <w:color w:val="954F72" w:themeColor="followedHyperlink"/>
      <w:u w:val="single"/>
    </w:rPr>
  </w:style>
  <w:style w:type="character" w:styleId="Rimandocommento">
    <w:name w:val="annotation reference"/>
    <w:basedOn w:val="Carpredefinitoparagrafo"/>
    <w:uiPriority w:val="99"/>
    <w:semiHidden/>
    <w:unhideWhenUsed/>
    <w:rsid w:val="00A44D2C"/>
    <w:rPr>
      <w:sz w:val="16"/>
      <w:szCs w:val="16"/>
    </w:rPr>
  </w:style>
  <w:style w:type="paragraph" w:styleId="Testocommento">
    <w:name w:val="annotation text"/>
    <w:basedOn w:val="Normale"/>
    <w:link w:val="TestocommentoCarattere"/>
    <w:uiPriority w:val="99"/>
    <w:semiHidden/>
    <w:unhideWhenUsed/>
    <w:rsid w:val="00A44D2C"/>
    <w:pPr>
      <w:spacing w:after="160"/>
    </w:pPr>
    <w:rPr>
      <w:rFonts w:asciiTheme="minorHAnsi" w:hAnsiTheme="minorHAnsi"/>
      <w:sz w:val="20"/>
      <w:szCs w:val="20"/>
    </w:rPr>
  </w:style>
  <w:style w:type="character" w:customStyle="1" w:styleId="TestocommentoCarattere">
    <w:name w:val="Testo commento Carattere"/>
    <w:basedOn w:val="Carpredefinitoparagrafo"/>
    <w:link w:val="Testocommento"/>
    <w:uiPriority w:val="99"/>
    <w:semiHidden/>
    <w:rsid w:val="00A44D2C"/>
    <w:rPr>
      <w:sz w:val="20"/>
      <w:szCs w:val="20"/>
    </w:rPr>
  </w:style>
  <w:style w:type="paragraph" w:styleId="Sottotitolo">
    <w:name w:val="Subtitle"/>
    <w:basedOn w:val="Normale"/>
    <w:next w:val="Normale"/>
    <w:link w:val="SottotitoloCarattere"/>
    <w:qFormat/>
    <w:rsid w:val="00AE2FA3"/>
    <w:pPr>
      <w:spacing w:before="240" w:after="120"/>
      <w:jc w:val="both"/>
      <w:outlineLvl w:val="1"/>
    </w:pPr>
    <w:rPr>
      <w:rFonts w:ascii="Calibri" w:eastAsia="Times New Roman" w:hAnsi="Calibri" w:cs="Times New Roman"/>
      <w:b/>
      <w:color w:val="365F91"/>
      <w:sz w:val="28"/>
      <w:szCs w:val="24"/>
      <w:lang w:eastAsia="it-IT"/>
    </w:rPr>
  </w:style>
  <w:style w:type="character" w:customStyle="1" w:styleId="SottotitoloCarattere">
    <w:name w:val="Sottotitolo Carattere"/>
    <w:basedOn w:val="Carpredefinitoparagrafo"/>
    <w:link w:val="Sottotitolo"/>
    <w:rsid w:val="00AE2FA3"/>
    <w:rPr>
      <w:rFonts w:ascii="Calibri" w:eastAsia="Times New Roman" w:hAnsi="Calibri" w:cs="Times New Roman"/>
      <w:b/>
      <w:color w:val="365F91"/>
      <w:sz w:val="28"/>
      <w:szCs w:val="24"/>
      <w:lang w:eastAsia="it-IT"/>
    </w:rPr>
  </w:style>
  <w:style w:type="character" w:customStyle="1" w:styleId="ilfuvd">
    <w:name w:val="ilfuvd"/>
    <w:rsid w:val="006F7044"/>
  </w:style>
  <w:style w:type="paragraph" w:styleId="Paragrafoelenco">
    <w:name w:val="List Paragraph"/>
    <w:basedOn w:val="Normale"/>
    <w:uiPriority w:val="34"/>
    <w:qFormat/>
    <w:rsid w:val="00FB0BA2"/>
    <w:pPr>
      <w:ind w:left="720"/>
      <w:contextualSpacing/>
      <w:jc w:val="both"/>
    </w:pPr>
    <w:rPr>
      <w:rFonts w:asciiTheme="minorHAnsi" w:eastAsia="MS Mincho" w:hAnsiTheme="minorHAnsi" w:cs="Times New Roman"/>
      <w:szCs w:val="24"/>
      <w:lang w:eastAsia="it-IT"/>
    </w:rPr>
  </w:style>
  <w:style w:type="paragraph" w:styleId="Didascalia">
    <w:name w:val="caption"/>
    <w:basedOn w:val="Normale"/>
    <w:next w:val="Normale"/>
    <w:unhideWhenUsed/>
    <w:qFormat/>
    <w:rsid w:val="00FB0BA2"/>
    <w:pPr>
      <w:jc w:val="both"/>
    </w:pPr>
    <w:rPr>
      <w:rFonts w:ascii="Calibri" w:eastAsia="MS Mincho" w:hAnsi="Calibri" w:cs="Times New Roman"/>
      <w:bCs/>
      <w:sz w:val="18"/>
      <w:szCs w:val="20"/>
      <w:lang w:eastAsia="it-IT"/>
    </w:rPr>
  </w:style>
  <w:style w:type="table" w:styleId="Grigliatabella">
    <w:name w:val="Table Grid"/>
    <w:basedOn w:val="Tabellanormale"/>
    <w:uiPriority w:val="39"/>
    <w:rsid w:val="00B44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ggettocommento">
    <w:name w:val="annotation subject"/>
    <w:basedOn w:val="Testocommento"/>
    <w:next w:val="Testocommento"/>
    <w:link w:val="SoggettocommentoCarattere"/>
    <w:uiPriority w:val="99"/>
    <w:semiHidden/>
    <w:unhideWhenUsed/>
    <w:rsid w:val="00003414"/>
    <w:pPr>
      <w:spacing w:after="0"/>
    </w:pPr>
    <w:rPr>
      <w:rFonts w:ascii="Times New Roman" w:hAnsi="Times New Roman"/>
      <w:b/>
      <w:bCs/>
    </w:rPr>
  </w:style>
  <w:style w:type="character" w:customStyle="1" w:styleId="SoggettocommentoCarattere">
    <w:name w:val="Soggetto commento Carattere"/>
    <w:basedOn w:val="TestocommentoCarattere"/>
    <w:link w:val="Soggettocommento"/>
    <w:uiPriority w:val="99"/>
    <w:semiHidden/>
    <w:rsid w:val="00003414"/>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ommission/commissioners/2019-2024/dalli/announcements/speech-commissioner-dalli-impact-coronavirus-outbreak-persons-disabilities_en" TargetMode="External"/><Relationship Id="rId13" Type="http://schemas.openxmlformats.org/officeDocument/2006/relationships/hyperlink" Target="http://bioetica.governo.it/media/1808/p120_2015_la-contenzione-problemi-bioetici_it.pdf" TargetMode="External"/><Relationship Id="rId18" Type="http://schemas.openxmlformats.org/officeDocument/2006/relationships/hyperlink" Target="https://www.iss.it/primo-piano/-/asset_publisher/o4oGR9qmvUz9/content/conclusa-l-indagine-sulle-rsa" TargetMode="External"/><Relationship Id="rId3" Type="http://schemas.openxmlformats.org/officeDocument/2006/relationships/hyperlink" Target="http://humanitariandisabilitycharter.org/" TargetMode="External"/><Relationship Id="rId7" Type="http://schemas.openxmlformats.org/officeDocument/2006/relationships/hyperlink" Target="http://www.garantenazionaleprivatiliberta.it/gnpl/resources/cms/documents/83c265b8b8fadd34332d545d7c915e8c.pdf" TargetMode="External"/><Relationship Id="rId12" Type="http://schemas.openxmlformats.org/officeDocument/2006/relationships/hyperlink" Target="https://www.iss.it/primo-piano/-/asset_publisher/o4oGR9qmvUz9/content/conclusa-l-indagine-sulle-rsa" TargetMode="External"/><Relationship Id="rId17" Type="http://schemas.openxmlformats.org/officeDocument/2006/relationships/hyperlink" Target="http://www.garantenazionaleprivatiliberta.it/gnpl/it/dettaglio_contenuto.page?contentId=CNG9172&amp;modelId=10021" TargetMode="External"/><Relationship Id="rId2" Type="http://schemas.openxmlformats.org/officeDocument/2006/relationships/hyperlink" Target="https://www.unisdr.org/we/coordinate/sendai-framework" TargetMode="External"/><Relationship Id="rId16" Type="http://schemas.openxmlformats.org/officeDocument/2006/relationships/hyperlink" Target="https://www.sicp.it/wp-content/uploads/2020/04/DGR-3018-Lombardia_gestione-emergenza-covid-in-RSA-e-RSD_30-mar-20_cprd.pdf" TargetMode="External"/><Relationship Id="rId1" Type="http://schemas.openxmlformats.org/officeDocument/2006/relationships/hyperlink" Target="https://www.superando.it/2020/03/30/le-persone-con-disabilita-e-la-scarsita-di-risorse-mediche/" TargetMode="External"/><Relationship Id="rId6" Type="http://schemas.openxmlformats.org/officeDocument/2006/relationships/hyperlink" Target="https://www.epicentro.iss.it/coronavirus/pdf/sars-cov-2-survey-rsa-rapporto-finale.pdf" TargetMode="External"/><Relationship Id="rId11" Type="http://schemas.openxmlformats.org/officeDocument/2006/relationships/hyperlink" Target="http://www.unar.it/unar/portal/wp-content/uploads/2014/01/Relazione-al-Parlamento-2013.pdf" TargetMode="External"/><Relationship Id="rId5" Type="http://schemas.openxmlformats.org/officeDocument/2006/relationships/hyperlink" Target="https://www.ohchr.org/EN/Issues/Disability/Pages/UNStudiesAndReports.aspx" TargetMode="External"/><Relationship Id="rId15" Type="http://schemas.openxmlformats.org/officeDocument/2006/relationships/hyperlink" Target="https://www.ats-brianza.it/images/coronavirus/delibera%203020.pdf" TargetMode="External"/><Relationship Id="rId10" Type="http://schemas.openxmlformats.org/officeDocument/2006/relationships/hyperlink" Target="https://palermo.repubblica.it/cronaca/2020/04/18/news/coronavirus_i_militari_che_hanno_salvato_l_oasi_di_troina_torneremo_a_casa_arrichiti_nell_animo_-254368960/" TargetMode="External"/><Relationship Id="rId4" Type="http://schemas.openxmlformats.org/officeDocument/2006/relationships/hyperlink" Target="https://interagencystandingcommittee.org/iasc-task-team-inclusion-persons-disabilities-humanitarian-action" TargetMode="External"/><Relationship Id="rId9" Type="http://schemas.openxmlformats.org/officeDocument/2006/relationships/hyperlink" Target="https://rm.coe.int/grevio-report-italy-first-baseline-evaluation/168099724e" TargetMode="External"/><Relationship Id="rId14" Type="http://schemas.openxmlformats.org/officeDocument/2006/relationships/hyperlink" Target="https://www.regione.lombardia.it/wps/wcm/connect/5e0deec4-caca-409c-825b-25f781d8756c/DGR+2906+8+marzo+2020.pdf?MOD=AJPERES&amp;CACHEID=ROOTWORKSPACE-5e0deec4-caca-409c-825b-25f781d8756c-n7b4lOB"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DE6C9-924D-4D99-8C8D-B57406601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4585</Words>
  <Characters>26137</Characters>
  <Application>Microsoft Office Word</Application>
  <DocSecurity>0</DocSecurity>
  <Lines>217</Lines>
  <Paragraphs>61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Fondazione Orizzonti Sereni Fonos Onlus</dc:creator>
  <cp:lastModifiedBy>Daniele Manni</cp:lastModifiedBy>
  <cp:revision>2</cp:revision>
  <dcterms:created xsi:type="dcterms:W3CDTF">2021-02-03T13:10:00Z</dcterms:created>
  <dcterms:modified xsi:type="dcterms:W3CDTF">2021-02-03T13:10:00Z</dcterms:modified>
</cp:coreProperties>
</file>