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16" w:rsidRDefault="001F6C57" w:rsidP="00FC6273">
      <w:pPr>
        <w:pStyle w:val="Titolosommario"/>
        <w:jc w:val="center"/>
        <w:rPr>
          <w:rFonts w:ascii="Times New Roman" w:hAnsi="Times New Roman"/>
          <w:b/>
          <w:sz w:val="24"/>
          <w:szCs w:val="24"/>
        </w:rPr>
      </w:pPr>
      <w:r w:rsidRPr="001F6C57">
        <w:rPr>
          <w:rFonts w:ascii="Times New Roman" w:hAnsi="Times New Roman"/>
          <w:b/>
          <w:sz w:val="24"/>
          <w:szCs w:val="24"/>
        </w:rPr>
        <w:t>INDICE</w:t>
      </w:r>
    </w:p>
    <w:p w:rsidR="001F6C57" w:rsidRPr="001F6C57" w:rsidRDefault="001F6C57" w:rsidP="001F6C57"/>
    <w:p w:rsidR="00914516" w:rsidRPr="002F2E25" w:rsidRDefault="007D3FF1">
      <w:pPr>
        <w:pStyle w:val="Sommario1"/>
        <w:tabs>
          <w:tab w:val="right" w:leader="dot" w:pos="9204"/>
        </w:tabs>
        <w:spacing w:line="360" w:lineRule="auto"/>
        <w:rPr>
          <w:rFonts w:ascii="Calibri" w:eastAsia="Malgun Gothic" w:hAnsi="Malgun Gothic"/>
          <w:sz w:val="24"/>
          <w:szCs w:val="24"/>
        </w:rPr>
      </w:pPr>
      <w:r w:rsidRPr="002F2E25">
        <w:rPr>
          <w:sz w:val="24"/>
          <w:szCs w:val="24"/>
        </w:rPr>
        <w:fldChar w:fldCharType="begin"/>
      </w:r>
      <w:r w:rsidRPr="002F2E25">
        <w:rPr>
          <w:sz w:val="24"/>
          <w:szCs w:val="24"/>
        </w:rPr>
        <w:instrText>TOC</w:instrText>
      </w:r>
      <w:r w:rsidRPr="002F2E25">
        <w:rPr>
          <w:sz w:val="24"/>
          <w:szCs w:val="24"/>
        </w:rPr>
        <w:fldChar w:fldCharType="separate"/>
      </w:r>
      <w:hyperlink w:anchor="_Toc164346821">
        <w:r w:rsidRPr="002F2E25">
          <w:rPr>
            <w:rStyle w:val="Collegamentoipertestuale"/>
            <w:sz w:val="24"/>
            <w:szCs w:val="24"/>
          </w:rPr>
          <w:t>PREMESSA</w:t>
        </w:r>
        <w:r w:rsidRPr="002F2E25">
          <w:rPr>
            <w:sz w:val="24"/>
            <w:szCs w:val="24"/>
          </w:rPr>
          <w:tab/>
        </w:r>
        <w:r w:rsidR="00BD4212" w:rsidRPr="002F2E25">
          <w:rPr>
            <w:sz w:val="24"/>
            <w:szCs w:val="24"/>
          </w:rPr>
          <w:fldChar w:fldCharType="begin"/>
        </w:r>
        <w:r w:rsidR="00BD4212" w:rsidRPr="002F2E25">
          <w:rPr>
            <w:sz w:val="24"/>
            <w:szCs w:val="24"/>
          </w:rPr>
          <w:instrText>PAGEREF  _Toc164346821\* MERGEFORMAT</w:instrText>
        </w:r>
        <w:r w:rsidR="00BD4212" w:rsidRPr="002F2E25">
          <w:rPr>
            <w:sz w:val="24"/>
            <w:szCs w:val="24"/>
          </w:rPr>
          <w:fldChar w:fldCharType="separate"/>
        </w:r>
        <w:r w:rsidRPr="002F2E25">
          <w:rPr>
            <w:sz w:val="24"/>
            <w:szCs w:val="24"/>
          </w:rPr>
          <w:t>2</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2">
        <w:r w:rsidR="007D3FF1" w:rsidRPr="002F2E25">
          <w:rPr>
            <w:rStyle w:val="Collegamentoipertestuale"/>
            <w:sz w:val="24"/>
            <w:szCs w:val="24"/>
          </w:rPr>
          <w:t>POLITICA</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_Toc164346822\* MERGEFORMAT</w:instrText>
        </w:r>
        <w:r w:rsidR="00BD4212" w:rsidRPr="002F2E25">
          <w:rPr>
            <w:sz w:val="24"/>
            <w:szCs w:val="24"/>
          </w:rPr>
          <w:fldChar w:fldCharType="separate"/>
        </w:r>
        <w:r w:rsidR="007D3FF1" w:rsidRPr="002F2E25">
          <w:rPr>
            <w:sz w:val="24"/>
            <w:szCs w:val="24"/>
          </w:rPr>
          <w:t>3</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3">
        <w:r w:rsidR="00D616D7" w:rsidRPr="002F2E25">
          <w:rPr>
            <w:rStyle w:val="Collegamentoipertestuale"/>
            <w:sz w:val="24"/>
            <w:szCs w:val="24"/>
          </w:rPr>
          <w:t>GLI EVENTI PIÙ SIGNIFICATIVI</w:t>
        </w:r>
        <w:r w:rsidR="00D616D7" w:rsidRPr="002F2E25">
          <w:rPr>
            <w:sz w:val="24"/>
            <w:szCs w:val="24"/>
          </w:rPr>
          <w:tab/>
        </w:r>
        <w:r w:rsidR="00D616D7" w:rsidRPr="002F2E25">
          <w:rPr>
            <w:sz w:val="24"/>
            <w:szCs w:val="24"/>
          </w:rPr>
          <w:fldChar w:fldCharType="begin"/>
        </w:r>
        <w:r w:rsidR="00D616D7" w:rsidRPr="002F2E25">
          <w:rPr>
            <w:sz w:val="24"/>
            <w:szCs w:val="24"/>
          </w:rPr>
          <w:instrText>PAGEREF  _Toc164346823\* MERGEFORMAT</w:instrText>
        </w:r>
        <w:r w:rsidR="00D616D7" w:rsidRPr="002F2E25">
          <w:rPr>
            <w:sz w:val="24"/>
            <w:szCs w:val="24"/>
          </w:rPr>
          <w:fldChar w:fldCharType="separate"/>
        </w:r>
        <w:r w:rsidR="00D616D7" w:rsidRPr="002F2E25">
          <w:rPr>
            <w:sz w:val="24"/>
            <w:szCs w:val="24"/>
          </w:rPr>
          <w:t>4</w:t>
        </w:r>
        <w:r w:rsidR="00D616D7" w:rsidRPr="002F2E25">
          <w:rPr>
            <w:sz w:val="24"/>
            <w:szCs w:val="24"/>
          </w:rPr>
          <w:fldChar w:fldCharType="end"/>
        </w:r>
      </w:hyperlink>
    </w:p>
    <w:p w:rsidR="00D616D7" w:rsidRPr="002F2E25" w:rsidRDefault="00A24770" w:rsidP="00D616D7">
      <w:pPr>
        <w:pStyle w:val="Sommario1"/>
        <w:tabs>
          <w:tab w:val="right" w:leader="dot" w:pos="9204"/>
        </w:tabs>
        <w:spacing w:line="360" w:lineRule="auto"/>
        <w:rPr>
          <w:rFonts w:ascii="Calibri" w:eastAsia="Malgun Gothic" w:hAnsi="Malgun Gothic"/>
          <w:sz w:val="24"/>
          <w:szCs w:val="24"/>
        </w:rPr>
      </w:pPr>
      <w:hyperlink w:anchor="_Toc164346823">
        <w:r w:rsidR="00D616D7">
          <w:rPr>
            <w:rStyle w:val="Collegamentoipertestuale"/>
            <w:sz w:val="24"/>
            <w:szCs w:val="24"/>
          </w:rPr>
          <w:t>A</w:t>
        </w:r>
        <w:r w:rsidR="00D616D7" w:rsidRPr="002F2E25">
          <w:rPr>
            <w:rStyle w:val="Collegamentoipertestuale"/>
            <w:sz w:val="24"/>
            <w:szCs w:val="24"/>
          </w:rPr>
          <w:t>LT</w:t>
        </w:r>
        <w:r w:rsidR="00D616D7">
          <w:rPr>
            <w:rStyle w:val="Collegamentoipertestuale"/>
            <w:sz w:val="24"/>
            <w:szCs w:val="24"/>
          </w:rPr>
          <w:t>RE ATT</w:t>
        </w:r>
        <w:r w:rsidR="00D616D7" w:rsidRPr="002F2E25">
          <w:rPr>
            <w:rStyle w:val="Collegamentoipertestuale"/>
            <w:sz w:val="24"/>
            <w:szCs w:val="24"/>
          </w:rPr>
          <w:t>I</w:t>
        </w:r>
        <w:r w:rsidR="00D616D7">
          <w:rPr>
            <w:rStyle w:val="Collegamentoipertestuale"/>
            <w:sz w:val="24"/>
            <w:szCs w:val="24"/>
          </w:rPr>
          <w:t>VITA’</w:t>
        </w:r>
        <w:r w:rsidR="00D616D7" w:rsidRPr="002F2E25">
          <w:rPr>
            <w:sz w:val="24"/>
            <w:szCs w:val="24"/>
          </w:rPr>
          <w:tab/>
        </w:r>
        <w:r w:rsidR="00D616D7" w:rsidRPr="002F2E25">
          <w:rPr>
            <w:sz w:val="24"/>
            <w:szCs w:val="24"/>
          </w:rPr>
          <w:fldChar w:fldCharType="begin"/>
        </w:r>
        <w:r w:rsidR="00D616D7" w:rsidRPr="002F2E25">
          <w:rPr>
            <w:sz w:val="24"/>
            <w:szCs w:val="24"/>
          </w:rPr>
          <w:instrText>PAGEREF  _Toc164346823\* MERGEFORMAT</w:instrText>
        </w:r>
        <w:r w:rsidR="00D616D7" w:rsidRPr="002F2E25">
          <w:rPr>
            <w:sz w:val="24"/>
            <w:szCs w:val="24"/>
          </w:rPr>
          <w:fldChar w:fldCharType="separate"/>
        </w:r>
        <w:r w:rsidR="00D616D7" w:rsidRPr="002F2E25">
          <w:rPr>
            <w:sz w:val="24"/>
            <w:szCs w:val="24"/>
          </w:rPr>
          <w:t>4</w:t>
        </w:r>
        <w:r w:rsidR="00D616D7" w:rsidRPr="002F2E25">
          <w:rPr>
            <w:sz w:val="24"/>
            <w:szCs w:val="24"/>
          </w:rPr>
          <w:fldChar w:fldCharType="end"/>
        </w:r>
      </w:hyperlink>
    </w:p>
    <w:p w:rsidR="00D616D7" w:rsidRPr="002F2E25" w:rsidRDefault="00A24770" w:rsidP="00D616D7">
      <w:pPr>
        <w:pStyle w:val="Sommario1"/>
        <w:tabs>
          <w:tab w:val="right" w:leader="dot" w:pos="9204"/>
        </w:tabs>
        <w:spacing w:line="360" w:lineRule="auto"/>
        <w:rPr>
          <w:rFonts w:ascii="Calibri" w:eastAsia="Malgun Gothic" w:hAnsi="Malgun Gothic"/>
          <w:sz w:val="24"/>
          <w:szCs w:val="24"/>
        </w:rPr>
      </w:pPr>
      <w:hyperlink w:anchor="_Toc164346823">
        <w:r w:rsidR="00D616D7" w:rsidRPr="002F2E25">
          <w:rPr>
            <w:rStyle w:val="Collegamentoipertestuale"/>
            <w:sz w:val="24"/>
            <w:szCs w:val="24"/>
          </w:rPr>
          <w:t>L</w:t>
        </w:r>
        <w:r w:rsidR="00D616D7">
          <w:rPr>
            <w:rStyle w:val="Collegamentoipertestuale"/>
            <w:sz w:val="24"/>
            <w:szCs w:val="24"/>
          </w:rPr>
          <w:t>AVORO, PREVIDENZA E DIRITTI</w:t>
        </w:r>
        <w:r w:rsidR="00D616D7" w:rsidRPr="002F2E25">
          <w:rPr>
            <w:sz w:val="24"/>
            <w:szCs w:val="24"/>
          </w:rPr>
          <w:tab/>
        </w:r>
        <w:r w:rsidR="00D616D7" w:rsidRPr="002F2E25">
          <w:rPr>
            <w:sz w:val="24"/>
            <w:szCs w:val="24"/>
          </w:rPr>
          <w:fldChar w:fldCharType="begin"/>
        </w:r>
        <w:r w:rsidR="00D616D7" w:rsidRPr="002F2E25">
          <w:rPr>
            <w:sz w:val="24"/>
            <w:szCs w:val="24"/>
          </w:rPr>
          <w:instrText>PAGEREF  _Toc164346823\* MERGEFORMAT</w:instrText>
        </w:r>
        <w:r w:rsidR="00D616D7" w:rsidRPr="002F2E25">
          <w:rPr>
            <w:sz w:val="24"/>
            <w:szCs w:val="24"/>
          </w:rPr>
          <w:fldChar w:fldCharType="separate"/>
        </w:r>
        <w:r w:rsidR="00D616D7" w:rsidRPr="002F2E25">
          <w:rPr>
            <w:sz w:val="24"/>
            <w:szCs w:val="24"/>
          </w:rPr>
          <w:t>4</w:t>
        </w:r>
        <w:r w:rsidR="00D616D7"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5">
        <w:r w:rsidR="007D3FF1" w:rsidRPr="002F2E25">
          <w:rPr>
            <w:rStyle w:val="Collegamentoipertestuale"/>
            <w:sz w:val="24"/>
            <w:szCs w:val="24"/>
          </w:rPr>
          <w:t>ISTRUZIONE E FORMAZIONE</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_Toc164346825\* MERGEFORMAT</w:instrText>
        </w:r>
        <w:r w:rsidR="00BD4212" w:rsidRPr="002F2E25">
          <w:rPr>
            <w:sz w:val="24"/>
            <w:szCs w:val="24"/>
          </w:rPr>
          <w:fldChar w:fldCharType="separate"/>
        </w:r>
        <w:r w:rsidR="007D3FF1" w:rsidRPr="002F2E25">
          <w:rPr>
            <w:sz w:val="24"/>
            <w:szCs w:val="24"/>
          </w:rPr>
          <w:t>11</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6">
        <w:r w:rsidR="007D3FF1" w:rsidRPr="002F2E25">
          <w:rPr>
            <w:rStyle w:val="Collegamentoipertestuale"/>
            <w:sz w:val="24"/>
            <w:szCs w:val="24"/>
          </w:rPr>
          <w:t>CENTRO NAZIONALE DEL LIBRO PARLATO</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_Toc164346826\* MERGEFORMAT</w:instrText>
        </w:r>
        <w:r w:rsidR="00BD4212" w:rsidRPr="002F2E25">
          <w:rPr>
            <w:sz w:val="24"/>
            <w:szCs w:val="24"/>
          </w:rPr>
          <w:fldChar w:fldCharType="separate"/>
        </w:r>
        <w:r w:rsidR="007D3FF1" w:rsidRPr="002F2E25">
          <w:rPr>
            <w:sz w:val="24"/>
            <w:szCs w:val="24"/>
          </w:rPr>
          <w:t>13</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7">
        <w:r w:rsidR="007D3FF1" w:rsidRPr="002F2E25">
          <w:rPr>
            <w:rStyle w:val="Collegamentoipertestuale"/>
            <w:sz w:val="24"/>
            <w:szCs w:val="24"/>
          </w:rPr>
          <w:t>SLASH RADIO WEB</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_Toc164346827\* MERGEFORMAT</w:instrText>
        </w:r>
        <w:r w:rsidR="00BD4212" w:rsidRPr="002F2E25">
          <w:rPr>
            <w:sz w:val="24"/>
            <w:szCs w:val="24"/>
          </w:rPr>
          <w:fldChar w:fldCharType="separate"/>
        </w:r>
        <w:r w:rsidR="007D3FF1" w:rsidRPr="002F2E25">
          <w:rPr>
            <w:sz w:val="24"/>
            <w:szCs w:val="24"/>
          </w:rPr>
          <w:t>17</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8">
        <w:r w:rsidR="007D3FF1" w:rsidRPr="002F2E25">
          <w:rPr>
            <w:rStyle w:val="Collegamentoipertestuale"/>
            <w:sz w:val="24"/>
            <w:szCs w:val="24"/>
          </w:rPr>
          <w:t>IPOVISIONE E PREVENZIONE, PARI OPPORTUNITA’, TERZA E QUARTA ETA’</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_Toc164346828\* MERGEFORMAT</w:instrText>
        </w:r>
        <w:r w:rsidR="00BD4212" w:rsidRPr="002F2E25">
          <w:rPr>
            <w:sz w:val="24"/>
            <w:szCs w:val="24"/>
          </w:rPr>
          <w:fldChar w:fldCharType="separate"/>
        </w:r>
        <w:r w:rsidR="007D3FF1" w:rsidRPr="002F2E25">
          <w:rPr>
            <w:sz w:val="24"/>
            <w:szCs w:val="24"/>
          </w:rPr>
          <w:t>28</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29">
        <w:r w:rsidR="007D3FF1" w:rsidRPr="002F2E25">
          <w:rPr>
            <w:rStyle w:val="Collegamentoipertestuale"/>
            <w:sz w:val="24"/>
            <w:szCs w:val="24"/>
          </w:rPr>
          <w:t>VITA INDIPENDENTE: ACCESSIBILITÀ, MOBILITA, AUTONOMIA, CANI GUIDA, TURISMOSOCIALE,SPORT, TEMPO LIBERO</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_Toc164346829\* MERGEFORMAT</w:instrText>
        </w:r>
        <w:r w:rsidR="00BD4212" w:rsidRPr="002F2E25">
          <w:rPr>
            <w:sz w:val="24"/>
            <w:szCs w:val="24"/>
          </w:rPr>
          <w:fldChar w:fldCharType="separate"/>
        </w:r>
        <w:r w:rsidR="007D3FF1" w:rsidRPr="002F2E25">
          <w:rPr>
            <w:sz w:val="24"/>
            <w:szCs w:val="24"/>
          </w:rPr>
          <w:t>34</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0">
        <w:r w:rsidR="007D3FF1" w:rsidRPr="002F2E25">
          <w:rPr>
            <w:rStyle w:val="Collegamentoipertestuale"/>
            <w:sz w:val="24"/>
            <w:szCs w:val="24"/>
          </w:rPr>
          <w:t>ATTIVITA’ UFFICIO STAMPA</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_Toc164346830\* MERGEFORMAT</w:instrText>
        </w:r>
        <w:r w:rsidR="00BD4212" w:rsidRPr="002F2E25">
          <w:rPr>
            <w:sz w:val="24"/>
            <w:szCs w:val="24"/>
          </w:rPr>
          <w:fldChar w:fldCharType="separate"/>
        </w:r>
        <w:r w:rsidR="007D3FF1" w:rsidRPr="002F2E25">
          <w:rPr>
            <w:sz w:val="24"/>
            <w:szCs w:val="24"/>
          </w:rPr>
          <w:t>38</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1">
        <w:r w:rsidR="007D3FF1" w:rsidRPr="002F2E25">
          <w:rPr>
            <w:rStyle w:val="Collegamentoipertestuale"/>
            <w:sz w:val="24"/>
            <w:szCs w:val="24"/>
          </w:rPr>
          <w:t>SERVIZIO CIVILE UNIVERSALE</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_Toc164346831\* MERGEFORMAT</w:instrText>
        </w:r>
        <w:r w:rsidR="00BD4212" w:rsidRPr="002F2E25">
          <w:rPr>
            <w:sz w:val="24"/>
            <w:szCs w:val="24"/>
          </w:rPr>
          <w:fldChar w:fldCharType="separate"/>
        </w:r>
        <w:r w:rsidR="007D3FF1" w:rsidRPr="002F2E25">
          <w:rPr>
            <w:sz w:val="24"/>
            <w:szCs w:val="24"/>
          </w:rPr>
          <w:t>40</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2">
        <w:r w:rsidR="007D3FF1" w:rsidRPr="002F2E25">
          <w:rPr>
            <w:rStyle w:val="Collegamentoipertestuale"/>
            <w:sz w:val="24"/>
            <w:szCs w:val="24"/>
          </w:rPr>
          <w:t>FUNDRAISING E PROGETTAZIONE</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_Toc164346832\* MERGEFORMAT</w:instrText>
        </w:r>
        <w:r w:rsidR="00BD4212" w:rsidRPr="002F2E25">
          <w:rPr>
            <w:sz w:val="24"/>
            <w:szCs w:val="24"/>
          </w:rPr>
          <w:fldChar w:fldCharType="separate"/>
        </w:r>
        <w:r w:rsidR="007D3FF1" w:rsidRPr="002F2E25">
          <w:rPr>
            <w:sz w:val="24"/>
            <w:szCs w:val="24"/>
          </w:rPr>
          <w:t>42</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3">
        <w:r w:rsidR="007D3FF1" w:rsidRPr="002F2E25">
          <w:rPr>
            <w:rStyle w:val="Collegamentoipertestuale"/>
            <w:sz w:val="24"/>
            <w:szCs w:val="24"/>
          </w:rPr>
          <w:t>ATTIVITÀ INTERNAZIONALI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_Toc164346833\* MERGEFORMAT</w:instrText>
        </w:r>
        <w:r w:rsidR="00BD4212" w:rsidRPr="002F2E25">
          <w:rPr>
            <w:sz w:val="24"/>
            <w:szCs w:val="24"/>
          </w:rPr>
          <w:fldChar w:fldCharType="separate"/>
        </w:r>
        <w:r w:rsidR="007D3FF1" w:rsidRPr="002F2E25">
          <w:rPr>
            <w:sz w:val="24"/>
            <w:szCs w:val="24"/>
          </w:rPr>
          <w:t>48</w:t>
        </w:r>
        <w:r w:rsidR="00BD4212" w:rsidRPr="002F2E25">
          <w:rPr>
            <w:sz w:val="24"/>
            <w:szCs w:val="24"/>
          </w:rPr>
          <w:fldChar w:fldCharType="end"/>
        </w:r>
      </w:hyperlink>
    </w:p>
    <w:p w:rsidR="00980F16" w:rsidRPr="002F2E25" w:rsidRDefault="00A24770" w:rsidP="00980F16">
      <w:pPr>
        <w:pStyle w:val="Sommario1"/>
        <w:tabs>
          <w:tab w:val="right" w:leader="dot" w:pos="9204"/>
        </w:tabs>
        <w:spacing w:line="360" w:lineRule="auto"/>
        <w:rPr>
          <w:rFonts w:ascii="Calibri" w:eastAsia="Malgun Gothic" w:hAnsi="Malgun Gothic"/>
          <w:sz w:val="24"/>
          <w:szCs w:val="24"/>
        </w:rPr>
      </w:pPr>
      <w:hyperlink w:anchor="_Toc164346825">
        <w:r w:rsidR="00980F16" w:rsidRPr="002F2E25">
          <w:rPr>
            <w:rStyle w:val="Collegamentoipertestuale"/>
            <w:sz w:val="24"/>
            <w:szCs w:val="24"/>
          </w:rPr>
          <w:t>GRUPPO GESTIONE RETE INFORMATICA</w:t>
        </w:r>
        <w:r w:rsidR="00980F16" w:rsidRPr="002F2E25">
          <w:rPr>
            <w:sz w:val="24"/>
            <w:szCs w:val="24"/>
          </w:rPr>
          <w:tab/>
        </w:r>
        <w:r w:rsidR="00BD4212" w:rsidRPr="002F2E25">
          <w:rPr>
            <w:sz w:val="24"/>
            <w:szCs w:val="24"/>
          </w:rPr>
          <w:fldChar w:fldCharType="begin"/>
        </w:r>
        <w:r w:rsidR="00BD4212" w:rsidRPr="002F2E25">
          <w:rPr>
            <w:sz w:val="24"/>
            <w:szCs w:val="24"/>
          </w:rPr>
          <w:instrText>PAGEREF  _Toc164346825\* MERGEFORMAT</w:instrText>
        </w:r>
        <w:r w:rsidR="00BD4212" w:rsidRPr="002F2E25">
          <w:rPr>
            <w:sz w:val="24"/>
            <w:szCs w:val="24"/>
          </w:rPr>
          <w:fldChar w:fldCharType="separate"/>
        </w:r>
        <w:r w:rsidR="00980F16" w:rsidRPr="002F2E25">
          <w:rPr>
            <w:sz w:val="24"/>
            <w:szCs w:val="24"/>
          </w:rPr>
          <w:t>11</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4">
        <w:r w:rsidR="007D3FF1" w:rsidRPr="002F2E25">
          <w:rPr>
            <w:rStyle w:val="Collegamentoipertestuale"/>
            <w:sz w:val="24"/>
            <w:szCs w:val="24"/>
          </w:rPr>
          <w:t>COMITATO NAZIONALE FISIOTERAPISTI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_Toc164346834\* MERGEFORMAT</w:instrText>
        </w:r>
        <w:r w:rsidR="00BD4212" w:rsidRPr="002F2E25">
          <w:rPr>
            <w:sz w:val="24"/>
            <w:szCs w:val="24"/>
          </w:rPr>
          <w:fldChar w:fldCharType="separate"/>
        </w:r>
        <w:r w:rsidR="007D3FF1" w:rsidRPr="002F2E25">
          <w:rPr>
            <w:sz w:val="24"/>
            <w:szCs w:val="24"/>
          </w:rPr>
          <w:t>49</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5">
        <w:r w:rsidR="007D3FF1" w:rsidRPr="002F2E25">
          <w:rPr>
            <w:rStyle w:val="Collegamentoipertestuale"/>
            <w:sz w:val="24"/>
            <w:szCs w:val="24"/>
          </w:rPr>
          <w:t>COMITATO NAZIONALE DOCENTI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_Toc164346835\* MERGEFORMAT</w:instrText>
        </w:r>
        <w:r w:rsidR="00BD4212" w:rsidRPr="002F2E25">
          <w:rPr>
            <w:sz w:val="24"/>
            <w:szCs w:val="24"/>
          </w:rPr>
          <w:fldChar w:fldCharType="separate"/>
        </w:r>
        <w:r w:rsidR="007D3FF1" w:rsidRPr="002F2E25">
          <w:rPr>
            <w:sz w:val="24"/>
            <w:szCs w:val="24"/>
          </w:rPr>
          <w:t>51</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6">
        <w:r w:rsidR="007D3FF1" w:rsidRPr="002F2E25">
          <w:rPr>
            <w:rStyle w:val="Collegamentoipertestuale"/>
            <w:sz w:val="24"/>
            <w:szCs w:val="24"/>
          </w:rPr>
          <w:t>COMITATO NAZIONALE CENTRALINISTI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_Toc164346836\* MERGEFORMAT</w:instrText>
        </w:r>
        <w:r w:rsidR="00BD4212" w:rsidRPr="002F2E25">
          <w:rPr>
            <w:sz w:val="24"/>
            <w:szCs w:val="24"/>
          </w:rPr>
          <w:fldChar w:fldCharType="separate"/>
        </w:r>
        <w:r w:rsidR="007D3FF1" w:rsidRPr="002F2E25">
          <w:rPr>
            <w:sz w:val="24"/>
            <w:szCs w:val="24"/>
          </w:rPr>
          <w:t>51</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7">
        <w:r w:rsidR="007D3FF1" w:rsidRPr="002F2E25">
          <w:rPr>
            <w:rStyle w:val="Collegamentoipertestuale"/>
            <w:sz w:val="24"/>
            <w:szCs w:val="24"/>
          </w:rPr>
          <w:t>COMITATO NAZIONALE GENITORI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_Toc164346837\* MERGEFORMAT</w:instrText>
        </w:r>
        <w:r w:rsidR="00BD4212" w:rsidRPr="002F2E25">
          <w:rPr>
            <w:sz w:val="24"/>
            <w:szCs w:val="24"/>
          </w:rPr>
          <w:fldChar w:fldCharType="separate"/>
        </w:r>
        <w:r w:rsidR="007D3FF1" w:rsidRPr="002F2E25">
          <w:rPr>
            <w:sz w:val="24"/>
            <w:szCs w:val="24"/>
          </w:rPr>
          <w:t>51</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8">
        <w:r w:rsidR="007D3FF1" w:rsidRPr="002F2E25">
          <w:rPr>
            <w:rStyle w:val="Collegamentoipertestuale"/>
            <w:sz w:val="24"/>
            <w:szCs w:val="24"/>
          </w:rPr>
          <w:t>COMITATO NAZIONALE GIOVANI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_Toc164346838\* MERGEFORMAT</w:instrText>
        </w:r>
        <w:r w:rsidR="00BD4212" w:rsidRPr="002F2E25">
          <w:rPr>
            <w:sz w:val="24"/>
            <w:szCs w:val="24"/>
          </w:rPr>
          <w:fldChar w:fldCharType="separate"/>
        </w:r>
        <w:r w:rsidR="007D3FF1" w:rsidRPr="002F2E25">
          <w:rPr>
            <w:sz w:val="24"/>
            <w:szCs w:val="24"/>
          </w:rPr>
          <w:t>52</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39">
        <w:r w:rsidR="007D3FF1" w:rsidRPr="002F2E25">
          <w:rPr>
            <w:rStyle w:val="Collegamentoipertestuale"/>
            <w:sz w:val="24"/>
            <w:szCs w:val="24"/>
          </w:rPr>
          <w:t>PATRIMONIO</w:t>
        </w:r>
        <w:r w:rsidR="00BD4212" w:rsidRPr="002F2E25">
          <w:rPr>
            <w:sz w:val="24"/>
            <w:szCs w:val="24"/>
          </w:rPr>
          <w:fldChar w:fldCharType="begin"/>
        </w:r>
        <w:r w:rsidR="00BD4212" w:rsidRPr="002F2E25">
          <w:rPr>
            <w:sz w:val="24"/>
            <w:szCs w:val="24"/>
          </w:rPr>
          <w:instrText>PAGEREF  _Toc164346839\* MERGEFORMAT</w:instrText>
        </w:r>
        <w:r w:rsidR="00BD4212" w:rsidRPr="002F2E25">
          <w:rPr>
            <w:sz w:val="24"/>
            <w:szCs w:val="24"/>
          </w:rPr>
          <w:fldChar w:fldCharType="separate"/>
        </w:r>
        <w:r w:rsidR="00C860C6" w:rsidRPr="002F2E25">
          <w:rPr>
            <w:sz w:val="24"/>
            <w:szCs w:val="24"/>
          </w:rPr>
          <w:t xml:space="preserve"> SOCIALE</w:t>
        </w:r>
        <w:r w:rsidR="00B34B6F" w:rsidRPr="002F2E25">
          <w:rPr>
            <w:sz w:val="24"/>
            <w:szCs w:val="24"/>
          </w:rPr>
          <w:tab/>
        </w:r>
        <w:r w:rsidR="007D3FF1" w:rsidRPr="002F2E25">
          <w:rPr>
            <w:sz w:val="24"/>
            <w:szCs w:val="24"/>
          </w:rPr>
          <w:t>61</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40">
        <w:r w:rsidR="007D3FF1" w:rsidRPr="002F2E25">
          <w:rPr>
            <w:rStyle w:val="Collegamentoipertestuale"/>
            <w:sz w:val="24"/>
            <w:szCs w:val="24"/>
          </w:rPr>
          <w:t>FONDO DI SOLIDARIETA’ ANNO 2024 PER LE SEZIONI TERRITORIALI E PER LE SEDI REGIONALI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_Toc164346840\* MERGEFORMAT</w:instrText>
        </w:r>
        <w:r w:rsidR="00BD4212" w:rsidRPr="002F2E25">
          <w:rPr>
            <w:sz w:val="24"/>
            <w:szCs w:val="24"/>
          </w:rPr>
          <w:fldChar w:fldCharType="separate"/>
        </w:r>
        <w:r w:rsidR="007D3FF1" w:rsidRPr="002F2E25">
          <w:rPr>
            <w:sz w:val="24"/>
            <w:szCs w:val="24"/>
          </w:rPr>
          <w:t>62</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41">
        <w:r w:rsidR="007D3FF1" w:rsidRPr="002F2E25">
          <w:rPr>
            <w:rStyle w:val="Collegamentoipertestuale"/>
            <w:sz w:val="24"/>
            <w:szCs w:val="24"/>
          </w:rPr>
          <w:t>SITUAZIONE SOCI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_Toc164346841\* MERGEFORMAT</w:instrText>
        </w:r>
        <w:r w:rsidR="00BD4212" w:rsidRPr="002F2E25">
          <w:rPr>
            <w:sz w:val="24"/>
            <w:szCs w:val="24"/>
          </w:rPr>
          <w:fldChar w:fldCharType="separate"/>
        </w:r>
        <w:r w:rsidR="007D3FF1" w:rsidRPr="002F2E25">
          <w:rPr>
            <w:sz w:val="24"/>
            <w:szCs w:val="24"/>
          </w:rPr>
          <w:t>68</w:t>
        </w:r>
        <w:r w:rsidR="00BD4212" w:rsidRPr="002F2E25">
          <w:rPr>
            <w:sz w:val="24"/>
            <w:szCs w:val="24"/>
          </w:rPr>
          <w:fldChar w:fldCharType="end"/>
        </w:r>
      </w:hyperlink>
    </w:p>
    <w:p w:rsidR="00914516" w:rsidRPr="002F2E25" w:rsidRDefault="00A24770">
      <w:pPr>
        <w:pStyle w:val="Sommario1"/>
        <w:tabs>
          <w:tab w:val="right" w:leader="dot" w:pos="9204"/>
        </w:tabs>
        <w:spacing w:line="360" w:lineRule="auto"/>
        <w:rPr>
          <w:rFonts w:ascii="Calibri" w:eastAsia="Malgun Gothic" w:hAnsi="Malgun Gothic"/>
          <w:sz w:val="24"/>
          <w:szCs w:val="24"/>
        </w:rPr>
      </w:pPr>
      <w:hyperlink w:anchor="_Toc164346842">
        <w:r w:rsidR="007D3FF1" w:rsidRPr="002F2E25">
          <w:rPr>
            <w:rStyle w:val="Collegamentoipertestuale"/>
            <w:sz w:val="24"/>
            <w:szCs w:val="24"/>
          </w:rPr>
          <w:t>CONCLUSIONI</w:t>
        </w:r>
        <w:r w:rsidR="007D3FF1" w:rsidRPr="002F2E25">
          <w:rPr>
            <w:sz w:val="24"/>
            <w:szCs w:val="24"/>
          </w:rPr>
          <w:tab/>
        </w:r>
        <w:r w:rsidR="00BD4212" w:rsidRPr="002F2E25">
          <w:rPr>
            <w:sz w:val="24"/>
            <w:szCs w:val="24"/>
          </w:rPr>
          <w:fldChar w:fldCharType="begin"/>
        </w:r>
        <w:r w:rsidR="00BD4212" w:rsidRPr="002F2E25">
          <w:rPr>
            <w:sz w:val="24"/>
            <w:szCs w:val="24"/>
          </w:rPr>
          <w:instrText>PAGEREF  _Toc164346842\* MERGEFORMAT</w:instrText>
        </w:r>
        <w:r w:rsidR="00BD4212" w:rsidRPr="002F2E25">
          <w:rPr>
            <w:sz w:val="24"/>
            <w:szCs w:val="24"/>
          </w:rPr>
          <w:fldChar w:fldCharType="separate"/>
        </w:r>
        <w:r w:rsidR="007D3FF1" w:rsidRPr="002F2E25">
          <w:rPr>
            <w:sz w:val="24"/>
            <w:szCs w:val="24"/>
          </w:rPr>
          <w:t>75</w:t>
        </w:r>
        <w:r w:rsidR="00BD4212" w:rsidRPr="002F2E25">
          <w:rPr>
            <w:sz w:val="24"/>
            <w:szCs w:val="24"/>
          </w:rPr>
          <w:fldChar w:fldCharType="end"/>
        </w:r>
      </w:hyperlink>
    </w:p>
    <w:p w:rsidR="00914516" w:rsidRPr="002F2E25" w:rsidRDefault="007D3FF1" w:rsidP="00BD4212">
      <w:pPr>
        <w:pStyle w:val="Sommario1"/>
        <w:tabs>
          <w:tab w:val="right" w:leader="dot" w:pos="9204"/>
        </w:tabs>
        <w:spacing w:line="360" w:lineRule="auto"/>
        <w:rPr>
          <w:sz w:val="24"/>
          <w:szCs w:val="24"/>
        </w:rPr>
      </w:pPr>
      <w:r w:rsidRPr="002F2E25">
        <w:rPr>
          <w:sz w:val="24"/>
          <w:szCs w:val="24"/>
        </w:rPr>
        <w:fldChar w:fldCharType="end"/>
      </w:r>
      <w:r w:rsidR="00A96316" w:rsidRPr="002F2E25">
        <w:rPr>
          <w:rFonts w:ascii="Calibri" w:eastAsia="Malgun Gothic" w:hAnsi="Malgun Gothic"/>
          <w:sz w:val="24"/>
          <w:szCs w:val="24"/>
        </w:rPr>
        <w:t xml:space="preserve"> </w:t>
      </w:r>
    </w:p>
    <w:p w:rsidR="002F2E25" w:rsidRDefault="002F2E25" w:rsidP="002F2E25">
      <w:pPr>
        <w:pStyle w:val="Titolo1"/>
        <w:jc w:val="center"/>
        <w:rPr>
          <w:rFonts w:ascii="Times New Roman" w:eastAsia="Times New Roman" w:hAnsi="Times New Roman"/>
          <w:sz w:val="24"/>
          <w:szCs w:val="24"/>
          <w:u w:val="single"/>
        </w:rPr>
      </w:pPr>
      <w:bookmarkStart w:id="0" w:name="_Toc164346821"/>
    </w:p>
    <w:p w:rsidR="002F2E25" w:rsidRDefault="002F2E25" w:rsidP="002F2E25">
      <w:pPr>
        <w:pStyle w:val="Titolo1"/>
        <w:jc w:val="center"/>
        <w:rPr>
          <w:rFonts w:ascii="Times New Roman" w:eastAsia="Times New Roman" w:hAnsi="Times New Roman"/>
          <w:sz w:val="24"/>
          <w:szCs w:val="24"/>
          <w:u w:val="single"/>
        </w:rPr>
      </w:pPr>
    </w:p>
    <w:p w:rsidR="00FC6273" w:rsidRDefault="00FC6273" w:rsidP="00FC6273">
      <w:pPr>
        <w:pStyle w:val="Titolo1"/>
        <w:rPr>
          <w:rFonts w:ascii="Times New Roman" w:eastAsia="Times New Roman" w:hAnsi="Times New Roman"/>
          <w:sz w:val="24"/>
          <w:szCs w:val="24"/>
          <w:u w:val="single"/>
        </w:rPr>
      </w:pPr>
    </w:p>
    <w:bookmarkEnd w:id="0"/>
    <w:p w:rsidR="00387122" w:rsidRDefault="00387122" w:rsidP="00FC6273">
      <w:pPr>
        <w:spacing w:after="240"/>
        <w:jc w:val="both"/>
        <w:rPr>
          <w:rFonts w:ascii="Times New Roman" w:eastAsia="Times New Roman" w:hAnsi="Times New Roman"/>
          <w:b/>
          <w:u w:val="single"/>
        </w:rPr>
      </w:pPr>
    </w:p>
    <w:p w:rsidR="008C2BF3" w:rsidRDefault="008C2BF3" w:rsidP="00FC6273">
      <w:pPr>
        <w:spacing w:after="240"/>
        <w:jc w:val="both"/>
        <w:rPr>
          <w:rFonts w:ascii="Times New Roman" w:eastAsia="Times New Roman" w:hAnsi="Times New Roman"/>
          <w:b/>
          <w:u w:val="single"/>
        </w:rPr>
      </w:pPr>
    </w:p>
    <w:p w:rsidR="00FC6273" w:rsidRPr="00943ABD" w:rsidRDefault="00FC6273" w:rsidP="00FC6273">
      <w:pPr>
        <w:spacing w:after="240"/>
        <w:jc w:val="both"/>
        <w:rPr>
          <w:rFonts w:ascii="Times New Roman" w:eastAsia="Times New Roman" w:hAnsi="Times New Roman"/>
          <w:b/>
          <w:u w:val="single"/>
        </w:rPr>
      </w:pPr>
      <w:r w:rsidRPr="00943ABD">
        <w:rPr>
          <w:rFonts w:ascii="Times New Roman" w:eastAsia="Times New Roman" w:hAnsi="Times New Roman"/>
          <w:b/>
          <w:u w:val="single"/>
        </w:rPr>
        <w:lastRenderedPageBreak/>
        <w:t>RELAZIONE CONSUNTIVA ANNO 2024 DELL’UNIONE ITALIANA DEI CIECHI E DEGLI IPOVEDENTI</w:t>
      </w:r>
    </w:p>
    <w:p w:rsidR="00FC6273" w:rsidRPr="00B22D9E" w:rsidRDefault="00FC6273" w:rsidP="00FC6273">
      <w:pPr>
        <w:spacing w:after="240"/>
        <w:jc w:val="center"/>
        <w:rPr>
          <w:rFonts w:ascii="Times New Roman" w:eastAsia="Times New Roman" w:hAnsi="Times New Roman"/>
          <w:b/>
          <w:u w:val="single"/>
        </w:rPr>
      </w:pPr>
      <w:r w:rsidRPr="00B22D9E">
        <w:rPr>
          <w:rFonts w:ascii="Times New Roman" w:eastAsia="Times New Roman" w:hAnsi="Times New Roman"/>
          <w:b/>
          <w:u w:val="single"/>
        </w:rPr>
        <w:t>PREMESSA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L'anno 2024 ha registrato un consolidamento della tendenza all'incremento dei nostri soci che sono passati dai </w:t>
      </w:r>
      <w:r w:rsidR="00980F16" w:rsidRPr="002F2E25">
        <w:rPr>
          <w:rFonts w:ascii="Times New Roman" w:eastAsia="Times New Roman" w:hAnsi="Times New Roman"/>
          <w:color w:val="000000"/>
        </w:rPr>
        <w:t>36.</w:t>
      </w:r>
      <w:r w:rsidR="0063067A">
        <w:rPr>
          <w:rFonts w:ascii="Times New Roman" w:eastAsia="Times New Roman" w:hAnsi="Times New Roman"/>
          <w:color w:val="000000"/>
        </w:rPr>
        <w:t>9</w:t>
      </w:r>
      <w:r w:rsidR="00980F16" w:rsidRPr="002F2E25">
        <w:rPr>
          <w:rFonts w:ascii="Times New Roman" w:eastAsia="Times New Roman" w:hAnsi="Times New Roman"/>
          <w:color w:val="000000"/>
        </w:rPr>
        <w:t>8</w:t>
      </w:r>
      <w:r w:rsidR="0063067A">
        <w:rPr>
          <w:rFonts w:ascii="Times New Roman" w:eastAsia="Times New Roman" w:hAnsi="Times New Roman"/>
          <w:color w:val="000000"/>
        </w:rPr>
        <w:t>2</w:t>
      </w:r>
      <w:r w:rsidRPr="002F2E25">
        <w:rPr>
          <w:rFonts w:ascii="Times New Roman" w:eastAsia="Times New Roman" w:hAnsi="Times New Roman"/>
        </w:rPr>
        <w:t xml:space="preserve"> del 2023 ai 3</w:t>
      </w:r>
      <w:r w:rsidR="0090109F" w:rsidRPr="002F2E25">
        <w:rPr>
          <w:rFonts w:ascii="Times New Roman" w:eastAsia="Times New Roman" w:hAnsi="Times New Roman"/>
        </w:rPr>
        <w:t>8</w:t>
      </w:r>
      <w:r w:rsidR="00A81AFB">
        <w:rPr>
          <w:rFonts w:ascii="Times New Roman" w:eastAsia="Times New Roman" w:hAnsi="Times New Roman"/>
        </w:rPr>
        <w:t>822</w:t>
      </w:r>
      <w:r w:rsidRPr="002F2E25">
        <w:rPr>
          <w:rFonts w:ascii="Times New Roman" w:eastAsia="Times New Roman" w:hAnsi="Times New Roman"/>
        </w:rPr>
        <w:t xml:space="preserve"> con una crescita </w:t>
      </w:r>
      <w:r w:rsidR="0063067A">
        <w:rPr>
          <w:rFonts w:ascii="Times New Roman" w:eastAsia="Times New Roman" w:hAnsi="Times New Roman"/>
        </w:rPr>
        <w:t>del 5%</w:t>
      </w:r>
      <w:r w:rsidR="00387122">
        <w:rPr>
          <w:rFonts w:ascii="Times New Roman" w:eastAsia="Times New Roman" w:hAnsi="Times New Roman"/>
        </w:rPr>
        <w:t>.</w:t>
      </w:r>
      <w:r w:rsidRPr="002F2E25">
        <w:rPr>
          <w:rFonts w:ascii="Times New Roman" w:eastAsia="Times New Roman" w:hAnsi="Times New Roman"/>
        </w:rPr>
        <w:t xml:space="preserve"> Le nuove regole statutarie hanno favorito una tendenza comunque già in atto dovuta sia a un maggiore avvicinamento dei ciechi e degli ipovedenti all'Associazione, sia all'affluire di soci "vedenti" che allargano la nostra platea di riferimento.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A questo segno positivo, fa da contrappeso, purtroppo, la connotazione negativa riferita alle risorse finanziarie pubbliche disponibili. Dopo molti anni, infatti, per la prima volta il Governo e il Parlamento hanno praticato una riduzione del 5 percento che sarà replicata anche nel 2025 e nel 2026. Una misura generalizzata che, tuttavia, non ci conforta in quanto "mal comune mezzo gaudio", obbligandoci, piuttosto, a rinnovare il nostro impegno associativo per arrestare la tendenza e possibilmente recuperare in fretta il terreno perduto.</w:t>
      </w:r>
    </w:p>
    <w:p w:rsidR="00E6518E" w:rsidRPr="002F2E25" w:rsidRDefault="00E6518E" w:rsidP="002F2E25">
      <w:pPr>
        <w:jc w:val="both"/>
        <w:rPr>
          <w:rFonts w:ascii="Times New Roman" w:eastAsia="Times New Roman" w:hAnsi="Times New Roman"/>
        </w:rPr>
      </w:pPr>
      <w:r w:rsidRPr="002F2E25">
        <w:rPr>
          <w:rFonts w:ascii="Times New Roman" w:eastAsia="Times New Roman" w:hAnsi="Times New Roman"/>
        </w:rPr>
        <w:t xml:space="preserve">      Il 2024, inoltre, è stato occupato interamente dai lavori di ristrutturazione e manutenzione straordinaria della sede di via Borgognona</w:t>
      </w:r>
      <w:r w:rsidR="00BE69CD" w:rsidRPr="002F2E25">
        <w:rPr>
          <w:rFonts w:ascii="Times New Roman" w:eastAsia="Times New Roman" w:hAnsi="Times New Roman"/>
        </w:rPr>
        <w:t xml:space="preserve">, richiedendo ai dirigenti, al personale e ai collaboratori tutti, un impegno supplementare di pazienza e sacrificio per poter assolvere al meglio i propri compiti in ambienti ancora provvisori e con soluzioni operative arrangiate. Tra l’altro, nel corso dell’anno si è proceduto al trasloco nelle aree della sede dove i lavori sono già stati ultimati, per lasciare libere quelle che risultano oggi sottoposte all’esecuzione delle opere. </w:t>
      </w:r>
    </w:p>
    <w:p w:rsidR="003865E5"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Qualche decina di soci e non soci, infine, ormai perfino a dispetto dei santi, prosegue e persegue con ostinata caparbietà la via giudiziaria di avversione all’Unione, con lo scopo dichiarato di sovvertire le legittime risultanze democratiche maturate in seno ai nostri Organi, rischiando di causare, in tal modo, danno grave alla sua immagine e alla sua credibilità. </w:t>
      </w:r>
      <w:bookmarkStart w:id="1" w:name="_Toc164346822"/>
    </w:p>
    <w:p w:rsidR="00E6518E" w:rsidRPr="002F2E25" w:rsidRDefault="00E6518E" w:rsidP="002F2E25">
      <w:pPr>
        <w:jc w:val="both"/>
        <w:rPr>
          <w:rFonts w:ascii="Times New Roman" w:eastAsia="Times New Roman" w:hAnsi="Times New Roman"/>
        </w:rPr>
      </w:pPr>
    </w:p>
    <w:p w:rsidR="00175B8F" w:rsidRPr="00175B8F" w:rsidRDefault="007D3FF1" w:rsidP="00175B8F">
      <w:pPr>
        <w:pStyle w:val="Titolo1"/>
        <w:jc w:val="both"/>
        <w:rPr>
          <w:rFonts w:ascii="Times New Roman" w:eastAsia="Times New Roman" w:hAnsi="Times New Roman"/>
          <w:sz w:val="24"/>
          <w:szCs w:val="24"/>
          <w:u w:val="single"/>
        </w:rPr>
      </w:pPr>
      <w:r w:rsidRPr="00B22D9E">
        <w:rPr>
          <w:rFonts w:ascii="Times New Roman" w:eastAsia="Times New Roman" w:hAnsi="Times New Roman"/>
          <w:sz w:val="24"/>
          <w:szCs w:val="24"/>
          <w:u w:val="single"/>
        </w:rPr>
        <w:t>POLITICA</w:t>
      </w:r>
      <w:bookmarkEnd w:id="1"/>
    </w:p>
    <w:p w:rsidR="00914516" w:rsidRPr="002F2E25" w:rsidRDefault="00175B8F" w:rsidP="002F2E25">
      <w:pPr>
        <w:jc w:val="both"/>
        <w:rPr>
          <w:rFonts w:ascii="Times New Roman" w:eastAsia="Times New Roman" w:hAnsi="Times New Roman"/>
        </w:rPr>
      </w:pPr>
      <w:r>
        <w:rPr>
          <w:rFonts w:ascii="Times New Roman" w:eastAsia="Times New Roman" w:hAnsi="Times New Roman"/>
        </w:rPr>
        <w:t xml:space="preserve">         </w:t>
      </w:r>
      <w:r w:rsidR="007D3FF1" w:rsidRPr="002F2E25">
        <w:rPr>
          <w:rFonts w:ascii="Times New Roman" w:eastAsia="Times New Roman" w:hAnsi="Times New Roman"/>
        </w:rPr>
        <w:t>Il 2024 è stato caratterizzato dal consolidamento della maggioranza parlamentare e di Governo espressa dalle elezioni politiche del 25 settembre 2022.</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L'attività parlamentare e di Governo hanno assunto progressivamente una fisionomia diversa e hanno rivelato un modus operandi sempre più lontano dalle consuetudini consolidate da molti anni.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Si</w:t>
      </w:r>
      <w:r w:rsidR="00E02354" w:rsidRPr="002F2E25">
        <w:rPr>
          <w:rFonts w:ascii="Times New Roman" w:eastAsia="Times New Roman" w:hAnsi="Times New Roman"/>
        </w:rPr>
        <w:t xml:space="preserve"> </w:t>
      </w:r>
      <w:r w:rsidRPr="002F2E25">
        <w:rPr>
          <w:rFonts w:ascii="Times New Roman" w:eastAsia="Times New Roman" w:hAnsi="Times New Roman"/>
        </w:rPr>
        <w:t xml:space="preserve">è ripetuta e ulteriormente radicata, in sede di legge di Bilancio, la modalità già introdotta l’anno precedente fondata su procedure che hanno determinato l’impossibilità pratica per i singoli parlamentari di sottoporre al vaglio del Parlamento emendamenti in genere orientati verso quelle realtà territoriali o settoriali non particolarmente consistenti da divenire oggetto di attenzione specifica da parte dell’esecutivo. Non solo, a causa delle evidenziate difficoltà di bilancio, i ministeri, ciascuno per le proprie competenze, hanno operato riduzioni lineari del 5 percento su tutti gli stanziamenti ordinari delle varie missioni di spesa, tali da aver interessato e colpito anche le risorse statali dell’Unione e degli enti collegati come Irifor, BIC, Federazione pro ciechi, Fondazione IAPB, LIA e altri. A ciò si aggiunga che nel 2024 è cessata l’erogazione del contributo straordinario di due milioni annui assegnato all’Unione per il biennio 2022 e 2023, seguito a un contributo straordinario di un milione l’anno per il biennio precedente 2020 e 2021.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Con un’azione senza sosta, siamo riusciti a recuperare alcune centinaia di migliaia di Euro per il bilancio dell’Unione, della BIC e della Federazione pro ciechi, ma la situazione, in generale, rimane problematica e richiede da parte nostra un impegno unitario forte e credibile per evitare ulteriori riduzioni per i prossimi anni.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Tramite contatti diretti e specifiche audizioni, oltre che in sintonia con la FAND, abbiamo presidiato in modo attivo i momenti di partecipazione alla elaborazione, formulazione ed emanazione dei decreti attuativi derivanti dalla Legge-delega 227/2021 sull'accertamento delle condizioni di disabilità.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In particolare abbiamo seguito </w:t>
      </w:r>
      <w:r w:rsidR="00E02354" w:rsidRPr="002F2E25">
        <w:rPr>
          <w:rFonts w:ascii="Times New Roman" w:eastAsia="Times New Roman" w:hAnsi="Times New Roman"/>
        </w:rPr>
        <w:t xml:space="preserve">il percorso di </w:t>
      </w:r>
      <w:r w:rsidRPr="002F2E25">
        <w:rPr>
          <w:rFonts w:ascii="Times New Roman" w:eastAsia="Times New Roman" w:hAnsi="Times New Roman"/>
        </w:rPr>
        <w:t xml:space="preserve">nomina del Garante costituito da un organo collegiale di tre membri, del quale è stato nominato presidente l’avvocato Maurizio Borgo con il quale </w:t>
      </w:r>
      <w:r w:rsidR="00E02354" w:rsidRPr="002F2E25">
        <w:rPr>
          <w:rFonts w:ascii="Times New Roman" w:eastAsia="Times New Roman" w:hAnsi="Times New Roman"/>
        </w:rPr>
        <w:t xml:space="preserve">già intercorreva </w:t>
      </w:r>
      <w:r w:rsidRPr="002F2E25">
        <w:rPr>
          <w:rFonts w:ascii="Times New Roman" w:eastAsia="Times New Roman" w:hAnsi="Times New Roman"/>
        </w:rPr>
        <w:t>una proficua interlocuzione.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Abbiamo dato il nostro contributo, inoltre, nella formulazione di atti parlamentari e amministrativi per la ricostituzione dell’Osservatorio Nazionale della Disabilità operante presso il Ministero dell’Istruzione e del Merito, dove abbiamo assunto la rappresentanza anche per conto della FAND.</w:t>
      </w:r>
    </w:p>
    <w:p w:rsidR="00914516" w:rsidRPr="002F2E25" w:rsidRDefault="007C1593" w:rsidP="002F2E25">
      <w:pPr>
        <w:jc w:val="both"/>
        <w:rPr>
          <w:rFonts w:ascii="Times New Roman" w:eastAsia="Times New Roman" w:hAnsi="Times New Roman"/>
        </w:rPr>
      </w:pPr>
      <w:r w:rsidRPr="002F2E25">
        <w:rPr>
          <w:rFonts w:ascii="Times New Roman" w:eastAsia="Times New Roman" w:hAnsi="Times New Roman"/>
        </w:rPr>
        <w:t xml:space="preserve">      </w:t>
      </w:r>
      <w:r w:rsidR="007D3FF1" w:rsidRPr="002F2E25">
        <w:rPr>
          <w:rFonts w:ascii="Times New Roman" w:eastAsia="Times New Roman" w:hAnsi="Times New Roman"/>
        </w:rPr>
        <w:t>Nella nostra attività di settore, supportata dall'agenzia specializzata</w:t>
      </w:r>
      <w:r w:rsidR="004F4DCE">
        <w:rPr>
          <w:rFonts w:ascii="Times New Roman" w:eastAsia="Times New Roman" w:hAnsi="Times New Roman"/>
        </w:rPr>
        <w:t xml:space="preserve"> </w:t>
      </w:r>
      <w:r w:rsidR="007D3FF1" w:rsidRPr="002F2E25">
        <w:rPr>
          <w:rFonts w:ascii="Times New Roman" w:eastAsia="Times New Roman" w:hAnsi="Times New Roman"/>
        </w:rPr>
        <w:t>FB-Associati, siamo stati presenti e attivi partecipando a varie audizioni delle Commissioni parlamentari e nella formulazione di emendamenti e atti relativi all’aggiornamento della legge 104/1992 e di misure riguardanti la mobilità, tra le quali l’istituzione di tavoli tecnici interministeriali sui temi del trasporto e dell’eliminazione delle barriere.</w:t>
      </w:r>
    </w:p>
    <w:p w:rsidR="003865E5" w:rsidRPr="002F2E25" w:rsidRDefault="003865E5" w:rsidP="002F2E25">
      <w:pPr>
        <w:pStyle w:val="Titolo1"/>
        <w:jc w:val="both"/>
        <w:rPr>
          <w:rFonts w:ascii="Times New Roman" w:eastAsia="Times New Roman" w:hAnsi="Times New Roman"/>
          <w:sz w:val="24"/>
          <w:szCs w:val="24"/>
          <w:u w:val="single"/>
        </w:rPr>
      </w:pPr>
      <w:bookmarkStart w:id="2" w:name="_Toc164346823"/>
    </w:p>
    <w:p w:rsidR="00591D2D" w:rsidRPr="00175B8F" w:rsidRDefault="007D3FF1" w:rsidP="00175B8F">
      <w:pPr>
        <w:pStyle w:val="Titolo1"/>
        <w:jc w:val="both"/>
        <w:rPr>
          <w:rFonts w:ascii="Times New Roman" w:eastAsia="Times New Roman" w:hAnsi="Times New Roman"/>
          <w:sz w:val="24"/>
          <w:szCs w:val="24"/>
          <w:u w:val="single"/>
        </w:rPr>
      </w:pPr>
      <w:r w:rsidRPr="00B22D9E">
        <w:rPr>
          <w:rFonts w:ascii="Times New Roman" w:eastAsia="Times New Roman" w:hAnsi="Times New Roman"/>
          <w:sz w:val="24"/>
          <w:szCs w:val="24"/>
          <w:u w:val="single"/>
        </w:rPr>
        <w:t>GLI EVENTI PIÙ SIGNIFICATIVI</w:t>
      </w:r>
      <w:bookmarkEnd w:id="2"/>
    </w:p>
    <w:p w:rsidR="00EC121B" w:rsidRPr="00EC121B" w:rsidRDefault="00591D2D" w:rsidP="002F2E25">
      <w:pPr>
        <w:pStyle w:val="Paragrafoelenco"/>
        <w:numPr>
          <w:ilvl w:val="0"/>
          <w:numId w:val="27"/>
        </w:numPr>
        <w:ind w:left="0"/>
        <w:jc w:val="both"/>
        <w:rPr>
          <w:rFonts w:ascii="Times New Roman" w:eastAsia="Times New Roman" w:hAnsi="Times New Roman"/>
        </w:rPr>
      </w:pPr>
      <w:r>
        <w:rPr>
          <w:rFonts w:ascii="Times New Roman" w:eastAsia="Times New Roman" w:hAnsi="Times New Roman"/>
          <w:color w:val="000000"/>
        </w:rPr>
        <w:t xml:space="preserve">24 Gennaio presso la sala Igea la Vice presidente Linda legname e il Presidente dell’Agenzia Iura </w:t>
      </w:r>
      <w:r w:rsidR="00EC121B">
        <w:rPr>
          <w:rFonts w:ascii="Times New Roman" w:eastAsia="Times New Roman" w:hAnsi="Times New Roman"/>
          <w:color w:val="000000"/>
        </w:rPr>
        <w:t>hanno partecipato all’interessante momento di confronto “Il notariato per il superamento delle barriere giuridiche” organizzato dal Consiglio Nazionale del notariato.</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color w:val="000000"/>
        </w:rPr>
        <w:t>23 febbraio, in collaborazione con il Club italiano del Braille, abbiamo celebrato la XVII Giornata Nazionale del Braille, come di consueto, in due differenti città d’Italia: Genova e Cosenza.</w:t>
      </w:r>
      <w:r w:rsidR="007C1593" w:rsidRPr="002F2E25">
        <w:rPr>
          <w:rFonts w:ascii="Times New Roman" w:eastAsia="Times New Roman" w:hAnsi="Times New Roman"/>
          <w:color w:val="000000"/>
        </w:rPr>
        <w:t xml:space="preserve"> A </w:t>
      </w:r>
      <w:r w:rsidRPr="002F2E25">
        <w:rPr>
          <w:rFonts w:ascii="Times New Roman" w:eastAsia="Times New Roman" w:hAnsi="Times New Roman"/>
          <w:color w:val="000000"/>
        </w:rPr>
        <w:t>Genova, si è svolto il seminario dal titolo “Un tributo al codice</w:t>
      </w:r>
      <w:r w:rsidRPr="002F2E25">
        <w:rPr>
          <w:rFonts w:ascii="Times New Roman" w:hAnsi="Times New Roman"/>
          <w:color w:val="000000"/>
        </w:rPr>
        <w:t xml:space="preserve"> </w:t>
      </w:r>
      <w:r w:rsidRPr="002F2E25">
        <w:rPr>
          <w:rFonts w:ascii="Times New Roman" w:eastAsia="Times New Roman" w:hAnsi="Times New Roman"/>
          <w:color w:val="000000"/>
        </w:rPr>
        <w:t xml:space="preserve">Braille: Strumento attuale di conoscenza integrazione”, rivolto ad alcune centinaia di studenti della locale università. All’evento, presso la Sala del Quadrivio, hanno preso parte come relatori, dirigenti associativi e docenti universitari. </w:t>
      </w:r>
      <w:r w:rsidRPr="002F2E25">
        <w:rPr>
          <w:rFonts w:ascii="Times New Roman" w:hAnsi="Times New Roman"/>
          <w:color w:val="000000"/>
        </w:rPr>
        <w:t>La sera precedente, le celebrazioni erano state aperte da un gradevolissimo concerto musicale dedicato a tanti nostri talenti del settore che si sono esibiti dinanzi a un pubblico attento e appassionato.</w:t>
      </w:r>
    </w:p>
    <w:p w:rsidR="003865E5" w:rsidRPr="007B7BD6"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hAnsi="Times New Roman"/>
          <w:color w:val="000000"/>
        </w:rPr>
        <w:t xml:space="preserve">24 febbraio, a Cosenza, presso la locale Università, è stato riproposto un seminario analogo, con la partecipazione di un foltissimo pubblico di studenti, docenti e operatori del settore educativo, nel quale sono state poste in evidenza l’importanza e l’attualità del codice Braille alla luce delle sue diverse e attuali applicazioni. </w:t>
      </w:r>
    </w:p>
    <w:p w:rsidR="007B7BD6" w:rsidRPr="002F2E25" w:rsidRDefault="007B7BD6" w:rsidP="002F2E25">
      <w:pPr>
        <w:pStyle w:val="Paragrafoelenco"/>
        <w:numPr>
          <w:ilvl w:val="0"/>
          <w:numId w:val="27"/>
        </w:numPr>
        <w:ind w:left="0"/>
        <w:jc w:val="both"/>
        <w:rPr>
          <w:rFonts w:ascii="Times New Roman" w:eastAsia="Times New Roman" w:hAnsi="Times New Roman"/>
        </w:rPr>
      </w:pPr>
      <w:r>
        <w:rPr>
          <w:rFonts w:ascii="Times New Roman" w:eastAsia="Times New Roman" w:hAnsi="Times New Roman"/>
        </w:rPr>
        <w:t>6 Marzo</w:t>
      </w:r>
      <w:r w:rsidR="00587190">
        <w:rPr>
          <w:rFonts w:ascii="Times New Roman" w:eastAsia="Times New Roman" w:hAnsi="Times New Roman"/>
        </w:rPr>
        <w:t xml:space="preserve">, </w:t>
      </w:r>
      <w:r w:rsidR="00591D2D">
        <w:rPr>
          <w:rFonts w:ascii="Times New Roman" w:eastAsia="Times New Roman" w:hAnsi="Times New Roman"/>
        </w:rPr>
        <w:t xml:space="preserve">presso l’aula dei Gruppi Parlamentari della camera dei Deputati insieme al Ministro per la disabilità </w:t>
      </w:r>
      <w:r w:rsidR="00EC121B">
        <w:rPr>
          <w:rFonts w:ascii="Times New Roman" w:eastAsia="Times New Roman" w:hAnsi="Times New Roman"/>
        </w:rPr>
        <w:t>A</w:t>
      </w:r>
      <w:r w:rsidR="00591D2D">
        <w:rPr>
          <w:rFonts w:ascii="Times New Roman" w:eastAsia="Times New Roman" w:hAnsi="Times New Roman"/>
        </w:rPr>
        <w:t xml:space="preserve">lessandra Locatelli, </w:t>
      </w:r>
      <w:r w:rsidR="00EC121B">
        <w:rPr>
          <w:rFonts w:ascii="Times New Roman" w:eastAsia="Times New Roman" w:hAnsi="Times New Roman"/>
        </w:rPr>
        <w:t xml:space="preserve">il </w:t>
      </w:r>
      <w:r w:rsidR="00591D2D">
        <w:rPr>
          <w:rFonts w:ascii="Times New Roman" w:eastAsia="Times New Roman" w:hAnsi="Times New Roman"/>
        </w:rPr>
        <w:t>Ministro dell’Istruzione e del Merito Giuseppe Valditara Fish, Fand e altre associazioni, l’Uici ha partecipato alla cerimonia</w:t>
      </w:r>
      <w:r>
        <w:rPr>
          <w:rFonts w:ascii="Times New Roman" w:eastAsia="Times New Roman" w:hAnsi="Times New Roman"/>
        </w:rPr>
        <w:t xml:space="preserve"> </w:t>
      </w:r>
      <w:r w:rsidR="00587190">
        <w:rPr>
          <w:rFonts w:ascii="Times New Roman" w:eastAsia="Times New Roman" w:hAnsi="Times New Roman"/>
        </w:rPr>
        <w:t>del 15 anniversario</w:t>
      </w:r>
      <w:r>
        <w:rPr>
          <w:rFonts w:ascii="Times New Roman" w:eastAsia="Times New Roman" w:hAnsi="Times New Roman"/>
        </w:rPr>
        <w:t xml:space="preserve"> </w:t>
      </w:r>
      <w:r w:rsidR="00587190">
        <w:rPr>
          <w:rFonts w:ascii="Times New Roman" w:eastAsia="Times New Roman" w:hAnsi="Times New Roman"/>
        </w:rPr>
        <w:t>della ratifica della Convenzione delle nazioni Unite sui diritti delle persone con disabilità</w:t>
      </w:r>
      <w:r w:rsidR="00591D2D">
        <w:rPr>
          <w:rFonts w:ascii="Times New Roman" w:eastAsia="Times New Roman" w:hAnsi="Times New Roman"/>
        </w:rPr>
        <w:t xml:space="preserve">. </w:t>
      </w:r>
      <w:r w:rsidR="00587190">
        <w:rPr>
          <w:rFonts w:ascii="Times New Roman" w:eastAsia="Times New Roman" w:hAnsi="Times New Roman"/>
        </w:rPr>
        <w:t xml:space="preserve"> </w:t>
      </w:r>
      <w:r w:rsidR="00591D2D">
        <w:rPr>
          <w:rFonts w:ascii="Times New Roman" w:eastAsia="Times New Roman" w:hAnsi="Times New Roman"/>
        </w:rPr>
        <w:t>In aula è stato proiettato il video realizzato dall’Unione attraverso la rete dei CCT. Testimonianze puntuali, emozionanti di bambini/e ragazzi/e di tutta Italia che hanno sottolineato il valore della Convenzione e purtroppo la sua scarsa conoscenza e diffusione.</w:t>
      </w:r>
    </w:p>
    <w:p w:rsidR="003865E5" w:rsidRPr="00EC121B"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hAnsi="Times New Roman"/>
        </w:rPr>
        <w:t xml:space="preserve">8 marzo, in collaborazione con la nostra sezione territoriale di Savona, abbiamo celebrato la Giornata internazionale della Donna con un simposio di approfondimento e un incontro musicale denominato </w:t>
      </w:r>
      <w:r w:rsidRPr="002F2E25">
        <w:rPr>
          <w:rFonts w:ascii="Times New Roman" w:hAnsi="Times New Roman"/>
          <w:b/>
        </w:rPr>
        <w:t>"</w:t>
      </w:r>
      <w:r w:rsidRPr="002F2E25">
        <w:rPr>
          <w:rFonts w:ascii="Times New Roman" w:hAnsi="Times New Roman"/>
        </w:rPr>
        <w:t>Donne in viaggio. Tra</w:t>
      </w:r>
      <w:r w:rsidR="007C1593" w:rsidRPr="002F2E25">
        <w:rPr>
          <w:rFonts w:ascii="Times New Roman" w:hAnsi="Times New Roman"/>
        </w:rPr>
        <w:t xml:space="preserve"> </w:t>
      </w:r>
      <w:r w:rsidRPr="002F2E25">
        <w:rPr>
          <w:rFonts w:ascii="Times New Roman" w:hAnsi="Times New Roman"/>
        </w:rPr>
        <w:t>musica e parole</w:t>
      </w:r>
      <w:r w:rsidRPr="002F2E25">
        <w:rPr>
          <w:rFonts w:ascii="Times New Roman" w:hAnsi="Times New Roman"/>
          <w:b/>
        </w:rPr>
        <w:t>”</w:t>
      </w:r>
      <w:r w:rsidR="005C501F" w:rsidRPr="002F2E25">
        <w:rPr>
          <w:rFonts w:ascii="Times New Roman" w:hAnsi="Times New Roman"/>
          <w:b/>
        </w:rPr>
        <w:t>,</w:t>
      </w:r>
      <w:r w:rsidRPr="002F2E25">
        <w:rPr>
          <w:rFonts w:ascii="Times New Roman" w:hAnsi="Times New Roman"/>
          <w:b/>
        </w:rPr>
        <w:t xml:space="preserve"> </w:t>
      </w:r>
      <w:r w:rsidRPr="002F2E25">
        <w:rPr>
          <w:rFonts w:ascii="Times New Roman" w:hAnsi="Times New Roman"/>
        </w:rPr>
        <w:t>al quale, oltre a illustri ospiti, hanno recato le testimonianze più significative le nostre donne e ragazze di varia provenienza geografica le quali hanno comunicato e condiviso la loro esperienza in ambito professionale e lavorativo, evidenziando il loro "punto di vista" sul ruolo della Donna nella</w:t>
      </w:r>
      <w:r w:rsidR="007C1593" w:rsidRPr="002F2E25">
        <w:rPr>
          <w:rFonts w:ascii="Times New Roman" w:hAnsi="Times New Roman"/>
        </w:rPr>
        <w:t xml:space="preserve"> </w:t>
      </w:r>
      <w:r w:rsidRPr="002F2E25">
        <w:rPr>
          <w:rFonts w:ascii="Times New Roman" w:hAnsi="Times New Roman"/>
        </w:rPr>
        <w:t>società d'oggi.</w:t>
      </w:r>
    </w:p>
    <w:p w:rsidR="00EC121B" w:rsidRPr="00EC121B" w:rsidRDefault="00EC121B" w:rsidP="00EC121B">
      <w:pPr>
        <w:pStyle w:val="Paragrafoelenco"/>
        <w:numPr>
          <w:ilvl w:val="0"/>
          <w:numId w:val="27"/>
        </w:numPr>
        <w:ind w:left="0"/>
        <w:jc w:val="both"/>
        <w:rPr>
          <w:rFonts w:ascii="Times New Roman" w:eastAsia="Times New Roman" w:hAnsi="Times New Roman"/>
        </w:rPr>
      </w:pPr>
      <w:r w:rsidRPr="002F2E25">
        <w:rPr>
          <w:rFonts w:ascii="Times New Roman" w:hAnsi="Times New Roman"/>
        </w:rPr>
        <w:t>Dal 24 al 26 Marzo abbiamo partecipato con il nostro CNLP e gli Enti collegati a Milano alla diciannovesima edizione di “Fa la cosa giusta” dedicata agli stili di vita sostenibili e al consumo critico. Uno stand e un percorso speciale immersivo per far conoscere ai visitatori la disabilità visiva. Tantissimi visitatori e un successo straordinario.</w:t>
      </w:r>
    </w:p>
    <w:p w:rsidR="00AE1AA8" w:rsidRPr="002F2E25" w:rsidRDefault="00AE1AA8" w:rsidP="002F2E25">
      <w:pPr>
        <w:pStyle w:val="Paragrafoelenco"/>
        <w:numPr>
          <w:ilvl w:val="0"/>
          <w:numId w:val="27"/>
        </w:numPr>
        <w:ind w:left="0"/>
        <w:jc w:val="both"/>
        <w:rPr>
          <w:rFonts w:ascii="Times New Roman" w:eastAsia="Times New Roman" w:hAnsi="Times New Roman"/>
        </w:rPr>
      </w:pPr>
      <w:r>
        <w:rPr>
          <w:rFonts w:ascii="Times New Roman" w:eastAsia="Times New Roman" w:hAnsi="Times New Roman"/>
        </w:rPr>
        <w:t xml:space="preserve">7 Maggio partecipazione alla XXVIII edizione del “Crear Days- Open minds, open doors” della Luiss di Roma. L’Unione con il coordinamento del componente della Direzione Nazionale Angelo Camodeca, il supporto di Francesca Sbianchi, Stefano Tortini e alcuni soci della sezione di Roma hanno dato vita alle Blind Interview.  </w:t>
      </w:r>
    </w:p>
    <w:p w:rsidR="003865E5" w:rsidRPr="002F2E25" w:rsidRDefault="00FF1672" w:rsidP="002F2E25">
      <w:pPr>
        <w:pStyle w:val="Paragrafoelenco"/>
        <w:numPr>
          <w:ilvl w:val="0"/>
          <w:numId w:val="27"/>
        </w:numPr>
        <w:ind w:left="0"/>
        <w:jc w:val="both"/>
        <w:rPr>
          <w:rFonts w:ascii="Times New Roman" w:eastAsia="Times New Roman" w:hAnsi="Times New Roman"/>
        </w:rPr>
      </w:pPr>
      <w:r w:rsidRPr="002F2E25">
        <w:rPr>
          <w:rFonts w:ascii="Times New Roman" w:hAnsi="Times New Roman"/>
        </w:rPr>
        <w:t xml:space="preserve">16 Maggio </w:t>
      </w:r>
      <w:r w:rsidR="00ED2F77" w:rsidRPr="002F2E25">
        <w:rPr>
          <w:rFonts w:ascii="Times New Roman" w:hAnsi="Times New Roman"/>
        </w:rPr>
        <w:t>nella prestigiosa sala Monumentale di Palazzo Chigi abbiamo finalizzato insieme a Swissport il progetto</w:t>
      </w:r>
      <w:r w:rsidR="00860990" w:rsidRPr="002F2E25">
        <w:rPr>
          <w:rFonts w:ascii="Times New Roman" w:hAnsi="Times New Roman"/>
        </w:rPr>
        <w:t xml:space="preserve"> “Volare oltre la vista, destinazione inclusiva”. Progetto pilota di inclusione lavorativa di persone cieche e ipovedent</w:t>
      </w:r>
      <w:r w:rsidR="00ED2F77" w:rsidRPr="002F2E25">
        <w:rPr>
          <w:rFonts w:ascii="Times New Roman" w:hAnsi="Times New Roman"/>
        </w:rPr>
        <w:t xml:space="preserve">i. Dal progetto </w:t>
      </w:r>
      <w:r w:rsidR="006A7199" w:rsidRPr="002F2E25">
        <w:rPr>
          <w:rFonts w:ascii="Times New Roman" w:hAnsi="Times New Roman"/>
        </w:rPr>
        <w:t>si è finalizzata</w:t>
      </w:r>
      <w:r w:rsidR="00ED2F77" w:rsidRPr="002F2E25">
        <w:rPr>
          <w:rFonts w:ascii="Times New Roman" w:hAnsi="Times New Roman"/>
        </w:rPr>
        <w:t xml:space="preserve"> l’assunzione</w:t>
      </w:r>
      <w:r w:rsidR="00DF2162" w:rsidRPr="002F2E25">
        <w:rPr>
          <w:rFonts w:ascii="Times New Roman" w:hAnsi="Times New Roman"/>
        </w:rPr>
        <w:t>, di due giovani ipovedenti,</w:t>
      </w:r>
      <w:r w:rsidR="00ED2F77" w:rsidRPr="002F2E25">
        <w:rPr>
          <w:rFonts w:ascii="Times New Roman" w:hAnsi="Times New Roman"/>
        </w:rPr>
        <w:t xml:space="preserve"> </w:t>
      </w:r>
      <w:r w:rsidR="006A7199" w:rsidRPr="002F2E25">
        <w:rPr>
          <w:rFonts w:ascii="Times New Roman" w:hAnsi="Times New Roman"/>
        </w:rPr>
        <w:t>all’aeroporto di Fiumicino</w:t>
      </w:r>
      <w:r w:rsidR="00DF2162" w:rsidRPr="002F2E25">
        <w:rPr>
          <w:rFonts w:ascii="Times New Roman" w:hAnsi="Times New Roman"/>
        </w:rPr>
        <w:t>. L’evento ha avuto un grande impatto mediatico e la partecipazione di rappresentanti delle Istituzioni e diversi parlamentari.</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20 e 21 maggio abbiamo partecipato all’Accessibility days a Roma. Un appuntamento importante per l’accessibilità e l’inclusività delle tecnologie digitali.</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Dal 18 al 22 Maggio abbiamo partecipato al Salone del Libro di Torino. L</w:t>
      </w:r>
      <w:r w:rsidR="005C501F" w:rsidRPr="002F2E25">
        <w:rPr>
          <w:rFonts w:ascii="Times New Roman" w:eastAsia="Times New Roman" w:hAnsi="Times New Roman"/>
        </w:rPr>
        <w:t xml:space="preserve">e </w:t>
      </w:r>
      <w:r w:rsidRPr="002F2E25">
        <w:rPr>
          <w:rFonts w:ascii="Times New Roman" w:eastAsia="Times New Roman" w:hAnsi="Times New Roman"/>
        </w:rPr>
        <w:t>iniziativ</w:t>
      </w:r>
      <w:r w:rsidR="005C501F" w:rsidRPr="002F2E25">
        <w:rPr>
          <w:rFonts w:ascii="Times New Roman" w:eastAsia="Times New Roman" w:hAnsi="Times New Roman"/>
        </w:rPr>
        <w:t>e</w:t>
      </w:r>
      <w:r w:rsidRPr="002F2E25">
        <w:rPr>
          <w:rFonts w:ascii="Times New Roman" w:eastAsia="Times New Roman" w:hAnsi="Times New Roman"/>
        </w:rPr>
        <w:t xml:space="preserve"> dell’U</w:t>
      </w:r>
      <w:r w:rsidR="005C501F" w:rsidRPr="002F2E25">
        <w:rPr>
          <w:rFonts w:ascii="Times New Roman" w:eastAsia="Times New Roman" w:hAnsi="Times New Roman"/>
        </w:rPr>
        <w:t>ICI</w:t>
      </w:r>
      <w:r w:rsidRPr="002F2E25">
        <w:rPr>
          <w:rFonts w:ascii="Times New Roman" w:eastAsia="Times New Roman" w:hAnsi="Times New Roman"/>
        </w:rPr>
        <w:t xml:space="preserve"> </w:t>
      </w:r>
      <w:r w:rsidR="005C501F" w:rsidRPr="002F2E25">
        <w:rPr>
          <w:rFonts w:ascii="Times New Roman" w:eastAsia="Times New Roman" w:hAnsi="Times New Roman"/>
        </w:rPr>
        <w:t>nel settore</w:t>
      </w:r>
      <w:r w:rsidRPr="002F2E25">
        <w:rPr>
          <w:rFonts w:ascii="Times New Roman" w:eastAsia="Times New Roman" w:hAnsi="Times New Roman"/>
        </w:rPr>
        <w:t xml:space="preserve"> ha</w:t>
      </w:r>
      <w:r w:rsidR="005C501F" w:rsidRPr="002F2E25">
        <w:rPr>
          <w:rFonts w:ascii="Times New Roman" w:eastAsia="Times New Roman" w:hAnsi="Times New Roman"/>
        </w:rPr>
        <w:t>nno</w:t>
      </w:r>
      <w:r w:rsidRPr="002F2E25">
        <w:rPr>
          <w:rFonts w:ascii="Times New Roman" w:eastAsia="Times New Roman" w:hAnsi="Times New Roman"/>
        </w:rPr>
        <w:t xml:space="preserve"> dato opportunità di vivere esperienze di lettura, ascolto, esplorazione tattile al buio per i tanti visitatori. Il nostro stand è stato visitato da molti autorevoli esponenti della cultura e della politica</w:t>
      </w:r>
      <w:r w:rsidR="005C501F" w:rsidRPr="002F2E25">
        <w:rPr>
          <w:rFonts w:ascii="Times New Roman" w:eastAsia="Times New Roman" w:hAnsi="Times New Roman"/>
        </w:rPr>
        <w:t>.</w:t>
      </w:r>
      <w:r w:rsidR="007C1593" w:rsidRPr="002F2E25">
        <w:rPr>
          <w:rFonts w:ascii="Times New Roman" w:eastAsia="Times New Roman" w:hAnsi="Times New Roman"/>
        </w:rPr>
        <w:t xml:space="preserve"> Nello stand del MIM abbiamo parlato di Braille e inclusione.</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1</w:t>
      </w:r>
      <w:r w:rsidR="005C501F" w:rsidRPr="002F2E25">
        <w:rPr>
          <w:rFonts w:ascii="Times New Roman" w:eastAsia="Times New Roman" w:hAnsi="Times New Roman"/>
        </w:rPr>
        <w:t>°</w:t>
      </w:r>
      <w:r w:rsidRPr="002F2E25">
        <w:rPr>
          <w:rFonts w:ascii="Times New Roman" w:eastAsia="Times New Roman" w:hAnsi="Times New Roman"/>
        </w:rPr>
        <w:t xml:space="preserve"> Giugno</w:t>
      </w:r>
      <w:r w:rsidR="005C501F" w:rsidRPr="002F2E25">
        <w:rPr>
          <w:rFonts w:ascii="Times New Roman" w:eastAsia="Times New Roman" w:hAnsi="Times New Roman"/>
        </w:rPr>
        <w:t>,</w:t>
      </w:r>
      <w:r w:rsidRPr="002F2E25">
        <w:rPr>
          <w:rFonts w:ascii="Times New Roman" w:eastAsia="Times New Roman" w:hAnsi="Times New Roman"/>
        </w:rPr>
        <w:t xml:space="preserve"> in occasione della festa della Repubblica</w:t>
      </w:r>
      <w:r w:rsidR="005C501F" w:rsidRPr="002F2E25">
        <w:rPr>
          <w:rFonts w:ascii="Times New Roman" w:eastAsia="Times New Roman" w:hAnsi="Times New Roman"/>
        </w:rPr>
        <w:t>,</w:t>
      </w:r>
      <w:r w:rsidRPr="002F2E25">
        <w:rPr>
          <w:rFonts w:ascii="Times New Roman" w:eastAsia="Times New Roman" w:hAnsi="Times New Roman"/>
        </w:rPr>
        <w:t xml:space="preserve"> il Presidente nazionale </w:t>
      </w:r>
      <w:r w:rsidR="005C501F" w:rsidRPr="002F2E25">
        <w:rPr>
          <w:rFonts w:ascii="Times New Roman" w:eastAsia="Times New Roman" w:hAnsi="Times New Roman"/>
        </w:rPr>
        <w:t xml:space="preserve">e la vice presidente </w:t>
      </w:r>
      <w:r w:rsidRPr="002F2E25">
        <w:rPr>
          <w:rFonts w:ascii="Times New Roman" w:eastAsia="Times New Roman" w:hAnsi="Times New Roman"/>
        </w:rPr>
        <w:t>ha</w:t>
      </w:r>
      <w:r w:rsidR="005C501F" w:rsidRPr="002F2E25">
        <w:rPr>
          <w:rFonts w:ascii="Times New Roman" w:eastAsia="Times New Roman" w:hAnsi="Times New Roman"/>
        </w:rPr>
        <w:t>nno</w:t>
      </w:r>
      <w:r w:rsidRPr="002F2E25">
        <w:rPr>
          <w:rFonts w:ascii="Times New Roman" w:eastAsia="Times New Roman" w:hAnsi="Times New Roman"/>
        </w:rPr>
        <w:t xml:space="preserve"> partecipato al</w:t>
      </w:r>
      <w:r w:rsidR="00FF1672" w:rsidRPr="002F2E25">
        <w:rPr>
          <w:rFonts w:ascii="Times New Roman" w:eastAsia="Times New Roman" w:hAnsi="Times New Roman"/>
        </w:rPr>
        <w:t xml:space="preserve"> consueto</w:t>
      </w:r>
      <w:r w:rsidRPr="002F2E25">
        <w:rPr>
          <w:rFonts w:ascii="Times New Roman" w:eastAsia="Times New Roman" w:hAnsi="Times New Roman"/>
        </w:rPr>
        <w:t xml:space="preserve"> ricevimento al Quirinale</w:t>
      </w:r>
      <w:r w:rsidR="005C501F" w:rsidRPr="002F2E25">
        <w:rPr>
          <w:rFonts w:ascii="Times New Roman" w:eastAsia="Times New Roman" w:hAnsi="Times New Roman"/>
        </w:rPr>
        <w:t xml:space="preserve"> su invito della presidenza della Repubblica.</w:t>
      </w:r>
      <w:r w:rsidRPr="002F2E25">
        <w:rPr>
          <w:rFonts w:ascii="Times New Roman" w:eastAsia="Times New Roman" w:hAnsi="Times New Roman"/>
        </w:rPr>
        <w:t xml:space="preserve"> Un momento istituzionalmente importante per incontrare le cariche più alte dello Stato e rafforzare l’impegno della nostra Unione nel solco della tutela dei Diritti delle persone con disabilità visiva.</w:t>
      </w:r>
    </w:p>
    <w:p w:rsidR="003865E5" w:rsidRDefault="00D2376C"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27 giugno abbiamo onorato e ricordato la giornata nazionale delle persone sordocieche con comunicati stampa e interventi di sensibilizzazione presso le istituzioni, sottolineando le condizioni di difficoltà e discriminazione vissute da questi nostri associati e rappresentati.</w:t>
      </w:r>
    </w:p>
    <w:p w:rsidR="000554F8" w:rsidRDefault="000554F8" w:rsidP="002F2E25">
      <w:pPr>
        <w:pStyle w:val="Paragrafoelenco"/>
        <w:numPr>
          <w:ilvl w:val="0"/>
          <w:numId w:val="27"/>
        </w:numPr>
        <w:ind w:left="0"/>
        <w:jc w:val="both"/>
        <w:rPr>
          <w:rFonts w:ascii="Times New Roman" w:eastAsia="Times New Roman" w:hAnsi="Times New Roman"/>
        </w:rPr>
      </w:pPr>
      <w:r>
        <w:rPr>
          <w:rFonts w:ascii="Times New Roman" w:eastAsia="Times New Roman" w:hAnsi="Times New Roman"/>
        </w:rPr>
        <w:t>14 Luglio partecipazione a Verona “all’Arena per tutti”, iniziativa promossa da Fondazione Arena di Verona e Muller volta a rendere</w:t>
      </w:r>
      <w:r w:rsidR="00CB5009">
        <w:rPr>
          <w:rFonts w:ascii="Times New Roman" w:eastAsia="Times New Roman" w:hAnsi="Times New Roman"/>
        </w:rPr>
        <w:t xml:space="preserve"> lo spettacolo del teatro accessibile a tutti attraverso supporti, percorsi e audiodescrizioni.</w:t>
      </w:r>
    </w:p>
    <w:p w:rsidR="000554F8" w:rsidRPr="002F2E25" w:rsidRDefault="000554F8" w:rsidP="002F2E25">
      <w:pPr>
        <w:pStyle w:val="Paragrafoelenco"/>
        <w:numPr>
          <w:ilvl w:val="0"/>
          <w:numId w:val="27"/>
        </w:numPr>
        <w:ind w:left="0"/>
        <w:jc w:val="both"/>
        <w:rPr>
          <w:rFonts w:ascii="Times New Roman" w:eastAsia="Times New Roman" w:hAnsi="Times New Roman"/>
        </w:rPr>
      </w:pPr>
      <w:r>
        <w:rPr>
          <w:rFonts w:ascii="Times New Roman" w:eastAsia="Times New Roman" w:hAnsi="Times New Roman"/>
        </w:rPr>
        <w:t>17 Luglio partecipazione alla tradizionale festa “le stelle del Sant’Alessio” organizzato dall’ASP Sant’Alessio . Un momento importante di dialog</w:t>
      </w:r>
      <w:r w:rsidR="00061D15">
        <w:rPr>
          <w:rFonts w:ascii="Times New Roman" w:eastAsia="Times New Roman" w:hAnsi="Times New Roman"/>
        </w:rPr>
        <w:t>o</w:t>
      </w:r>
      <w:r>
        <w:rPr>
          <w:rFonts w:ascii="Times New Roman" w:eastAsia="Times New Roman" w:hAnsi="Times New Roman"/>
        </w:rPr>
        <w:t xml:space="preserve"> con i dirigenti dell’ASP, il Presidente della Region</w:t>
      </w:r>
      <w:r w:rsidR="00061D15">
        <w:rPr>
          <w:rFonts w:ascii="Times New Roman" w:eastAsia="Times New Roman" w:hAnsi="Times New Roman"/>
        </w:rPr>
        <w:t xml:space="preserve">e </w:t>
      </w:r>
      <w:r>
        <w:rPr>
          <w:rFonts w:ascii="Times New Roman" w:eastAsia="Times New Roman" w:hAnsi="Times New Roman"/>
        </w:rPr>
        <w:t xml:space="preserve"> Lazio Francesco Rocca. Al Presidente Barbuto è stato consegnato il Premio “Stella del Sant’Alessio 2024” in memoria di Augusto Romagnoli.</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Arial" w:hAnsi="Times New Roman"/>
          <w:color w:val="000000"/>
        </w:rPr>
        <w:t xml:space="preserve">Dal 3 al 12 agosto, a Roma, si è svolta la XXIX edizione dell’International Camp on Communication and Computers, ICC, un raduno estivo internazionale per giovani ciechi e ipovedenti tra i 16 e i 21 anni. L’iniziativa è stata ideata, circa trent’anni fa, dai centri per il supporto allo studio delle università di Karlsruhe e Linz, ma dopo pochi anni la lista dei promotori si è allungata e il Campo è già stato ospitato in 17 Paesi europei. </w:t>
      </w:r>
      <w:r w:rsidRPr="002F2E25">
        <w:rPr>
          <w:rFonts w:ascii="Times New Roman" w:eastAsia="Arial" w:hAnsi="Times New Roman"/>
        </w:rPr>
        <w:t>L’uso delle tecnologie della comunicazione e dell’informazione per lo studio, il lavoro e il tempo libero; il potenziamento dell’autonomia personale</w:t>
      </w:r>
      <w:r w:rsidR="005C501F" w:rsidRPr="002F2E25">
        <w:rPr>
          <w:rFonts w:ascii="Times New Roman" w:eastAsia="Arial" w:hAnsi="Times New Roman"/>
        </w:rPr>
        <w:t>.</w:t>
      </w:r>
      <w:r w:rsidRPr="002F2E25">
        <w:rPr>
          <w:rFonts w:ascii="Times New Roman" w:eastAsia="Arial" w:hAnsi="Times New Roman"/>
        </w:rPr>
        <w:t xml:space="preserve"> </w:t>
      </w:r>
      <w:r w:rsidR="005C501F" w:rsidRPr="002F2E25">
        <w:rPr>
          <w:rFonts w:ascii="Times New Roman" w:eastAsia="Arial" w:hAnsi="Times New Roman"/>
        </w:rPr>
        <w:t>L</w:t>
      </w:r>
      <w:r w:rsidRPr="002F2E25">
        <w:rPr>
          <w:rFonts w:ascii="Times New Roman" w:eastAsia="Arial" w:hAnsi="Times New Roman"/>
        </w:rPr>
        <w:t>’interculturalità e la pratica della lingua inglese hanno caratterizzato i dieci giorni di attività volta a sostenere la maturazione dei giovani con disabilità visiva proprio nell’età di passaggio tra la scuola e l’università per il loro ingresso nel mondo del lavoro. Abbiamo avuto la partecipazione di circa 60 ragazzi con disabilità visiva, accompagnati da una quarantina tra coordinatori nazionali, volontari e tecnici provenienti da numerosi Paesi europei.</w:t>
      </w:r>
    </w:p>
    <w:p w:rsidR="003865E5" w:rsidRPr="002F2E25" w:rsidRDefault="007D3FF1" w:rsidP="002F2E25">
      <w:pPr>
        <w:pStyle w:val="Paragrafoelenco"/>
        <w:numPr>
          <w:ilvl w:val="0"/>
          <w:numId w:val="27"/>
        </w:numPr>
        <w:ind w:left="0"/>
        <w:jc w:val="both"/>
        <w:rPr>
          <w:rStyle w:val="Corpodeltesto"/>
          <w:rFonts w:ascii="Times New Roman" w:eastAsia="Times New Roman" w:hAnsi="Times New Roman"/>
          <w:sz w:val="24"/>
          <w:szCs w:val="24"/>
          <w:shd w:val="clear" w:color="auto" w:fill="auto"/>
        </w:rPr>
      </w:pPr>
      <w:r w:rsidRPr="002F2E25">
        <w:rPr>
          <w:rFonts w:ascii="Times New Roman" w:eastAsia="Arial" w:hAnsi="Times New Roman"/>
          <w:color w:val="000000"/>
        </w:rPr>
        <w:t xml:space="preserve">10 agosto, nella nostra Sede nazionale di Roma, è stato sottoscritto un importante protocollo triennale con il </w:t>
      </w:r>
      <w:r w:rsidR="00175B8F" w:rsidRPr="002F2E25">
        <w:rPr>
          <w:rStyle w:val="Corpodeltesto"/>
          <w:rFonts w:ascii="Times New Roman" w:hAnsi="Times New Roman"/>
          <w:color w:val="2B2A2E"/>
          <w:sz w:val="24"/>
          <w:szCs w:val="24"/>
        </w:rPr>
        <w:t>Multi distretto</w:t>
      </w:r>
      <w:r w:rsidRPr="002F2E25">
        <w:rPr>
          <w:rStyle w:val="Corpodeltesto"/>
          <w:rFonts w:ascii="Times New Roman" w:hAnsi="Times New Roman"/>
          <w:color w:val="2B2A2E"/>
          <w:sz w:val="24"/>
          <w:szCs w:val="24"/>
        </w:rPr>
        <w:t xml:space="preserve"> LEO 108 ITALY, volto a potenziare l’autonomia personale di non vedenti e ipovedenti e a favorire lo sviluppo di LETI-Smart, sistema di guida mediante radiofari.</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 xml:space="preserve">Il </w:t>
      </w:r>
      <w:r w:rsidR="00EE2DBD" w:rsidRPr="002F2E25">
        <w:rPr>
          <w:rFonts w:ascii="Times New Roman" w:eastAsia="Times New Roman" w:hAnsi="Times New Roman"/>
        </w:rPr>
        <w:t xml:space="preserve">13 e </w:t>
      </w:r>
      <w:r w:rsidRPr="002F2E25">
        <w:rPr>
          <w:rFonts w:ascii="Times New Roman" w:eastAsia="Times New Roman" w:hAnsi="Times New Roman"/>
        </w:rPr>
        <w:t>14 settembre, in collaborazione con IAPB Italia e istituto Cavazza</w:t>
      </w:r>
      <w:r w:rsidR="00EE2DBD" w:rsidRPr="002F2E25">
        <w:rPr>
          <w:rFonts w:ascii="Times New Roman" w:eastAsia="Times New Roman" w:hAnsi="Times New Roman"/>
        </w:rPr>
        <w:t xml:space="preserve"> di Bologna</w:t>
      </w:r>
      <w:r w:rsidRPr="002F2E25">
        <w:rPr>
          <w:rFonts w:ascii="Times New Roman" w:eastAsia="Times New Roman" w:hAnsi="Times New Roman"/>
        </w:rPr>
        <w:t xml:space="preserve">, abbiamo tenuto a </w:t>
      </w:r>
      <w:r w:rsidR="00EE2DBD" w:rsidRPr="002F2E25">
        <w:rPr>
          <w:rFonts w:ascii="Times New Roman" w:eastAsia="Times New Roman" w:hAnsi="Times New Roman"/>
        </w:rPr>
        <w:t xml:space="preserve">Torino </w:t>
      </w:r>
      <w:r w:rsidRPr="002F2E25">
        <w:rPr>
          <w:rFonts w:ascii="Times New Roman" w:eastAsia="Times New Roman" w:hAnsi="Times New Roman"/>
        </w:rPr>
        <w:t xml:space="preserve">il simposio scientifico e formativo AMGO, </w:t>
      </w:r>
      <w:r w:rsidR="00EE2DBD" w:rsidRPr="002F2E25">
        <w:rPr>
          <w:rFonts w:ascii="Times New Roman" w:hAnsi="Times New Roman"/>
        </w:rPr>
        <w:t xml:space="preserve">"Le stagioni della vista. La continuità delle cure in oftalmologia", che ha trattato le principali </w:t>
      </w:r>
      <w:r w:rsidRPr="002F2E25">
        <w:rPr>
          <w:rFonts w:ascii="Times New Roman" w:eastAsia="Times New Roman" w:hAnsi="Times New Roman"/>
        </w:rPr>
        <w:t>tematiche dell’ipovisione</w:t>
      </w:r>
      <w:r w:rsidR="00EE2DBD" w:rsidRPr="002F2E25">
        <w:rPr>
          <w:rFonts w:ascii="Times New Roman" w:eastAsia="Times New Roman" w:hAnsi="Times New Roman"/>
        </w:rPr>
        <w:t>.</w:t>
      </w:r>
      <w:r w:rsidRPr="002F2E25">
        <w:rPr>
          <w:rFonts w:ascii="Times New Roman" w:eastAsia="Times New Roman" w:hAnsi="Times New Roman"/>
        </w:rPr>
        <w:t xml:space="preserve"> </w:t>
      </w:r>
      <w:r w:rsidR="00EE2DBD" w:rsidRPr="002F2E25">
        <w:rPr>
          <w:rFonts w:ascii="Times New Roman" w:eastAsia="Times New Roman" w:hAnsi="Times New Roman"/>
        </w:rPr>
        <w:t>Al simposio</w:t>
      </w:r>
      <w:r w:rsidRPr="002F2E25">
        <w:rPr>
          <w:rFonts w:ascii="Times New Roman" w:eastAsia="Times New Roman" w:hAnsi="Times New Roman"/>
        </w:rPr>
        <w:t xml:space="preserve"> hanno preso parte personalità eminenti dell'oftalmologia</w:t>
      </w:r>
      <w:r w:rsidR="00EE2DBD" w:rsidRPr="002F2E25">
        <w:rPr>
          <w:rFonts w:ascii="Times New Roman" w:eastAsia="Times New Roman" w:hAnsi="Times New Roman"/>
        </w:rPr>
        <w:t xml:space="preserve"> italiana</w:t>
      </w:r>
      <w:r w:rsidRPr="002F2E25">
        <w:rPr>
          <w:rFonts w:ascii="Times New Roman" w:eastAsia="Times New Roman" w:hAnsi="Times New Roman"/>
        </w:rPr>
        <w:t>, oltre a un</w:t>
      </w:r>
      <w:r w:rsidR="00EE2DBD" w:rsidRPr="002F2E25">
        <w:rPr>
          <w:rFonts w:ascii="Times New Roman" w:eastAsia="Times New Roman" w:hAnsi="Times New Roman"/>
        </w:rPr>
        <w:t xml:space="preserve"> folto gruppo </w:t>
      </w:r>
      <w:r w:rsidRPr="002F2E25">
        <w:rPr>
          <w:rFonts w:ascii="Times New Roman" w:eastAsia="Times New Roman" w:hAnsi="Times New Roman"/>
        </w:rPr>
        <w:t xml:space="preserve">di operatori del settore. In quella sede </w:t>
      </w:r>
      <w:r w:rsidR="00EE2DBD" w:rsidRPr="002F2E25">
        <w:rPr>
          <w:rFonts w:ascii="Times New Roman" w:eastAsia="Times New Roman" w:hAnsi="Times New Roman"/>
        </w:rPr>
        <w:t xml:space="preserve">si </w:t>
      </w:r>
      <w:r w:rsidRPr="002F2E25">
        <w:rPr>
          <w:rFonts w:ascii="Times New Roman" w:eastAsia="Times New Roman" w:hAnsi="Times New Roman"/>
        </w:rPr>
        <w:t xml:space="preserve">è </w:t>
      </w:r>
      <w:r w:rsidR="00EE2DBD" w:rsidRPr="002F2E25">
        <w:rPr>
          <w:rFonts w:ascii="Times New Roman" w:eastAsia="Times New Roman" w:hAnsi="Times New Roman"/>
        </w:rPr>
        <w:t xml:space="preserve">svolta anche una riunione di coordinamento dei COS </w:t>
      </w:r>
      <w:r w:rsidRPr="002F2E25">
        <w:rPr>
          <w:rFonts w:ascii="Times New Roman" w:eastAsia="Times New Roman" w:hAnsi="Times New Roman"/>
        </w:rPr>
        <w:t>(Centr</w:t>
      </w:r>
      <w:r w:rsidR="00EE2DBD" w:rsidRPr="002F2E25">
        <w:rPr>
          <w:rFonts w:ascii="Times New Roman" w:eastAsia="Times New Roman" w:hAnsi="Times New Roman"/>
        </w:rPr>
        <w:t>i</w:t>
      </w:r>
      <w:r w:rsidRPr="002F2E25">
        <w:rPr>
          <w:rFonts w:ascii="Times New Roman" w:eastAsia="Times New Roman" w:hAnsi="Times New Roman"/>
        </w:rPr>
        <w:t xml:space="preserve"> Oculistic</w:t>
      </w:r>
      <w:r w:rsidR="00EE2DBD" w:rsidRPr="002F2E25">
        <w:rPr>
          <w:rFonts w:ascii="Times New Roman" w:eastAsia="Times New Roman" w:hAnsi="Times New Roman"/>
        </w:rPr>
        <w:t>i</w:t>
      </w:r>
      <w:r w:rsidRPr="002F2E25">
        <w:rPr>
          <w:rFonts w:ascii="Times New Roman" w:eastAsia="Times New Roman" w:hAnsi="Times New Roman"/>
        </w:rPr>
        <w:t xml:space="preserve"> Social</w:t>
      </w:r>
      <w:r w:rsidR="00EE2DBD" w:rsidRPr="002F2E25">
        <w:rPr>
          <w:rFonts w:ascii="Times New Roman" w:eastAsia="Times New Roman" w:hAnsi="Times New Roman"/>
        </w:rPr>
        <w:t>i</w:t>
      </w:r>
      <w:r w:rsidRPr="002F2E25">
        <w:rPr>
          <w:rFonts w:ascii="Times New Roman" w:eastAsia="Times New Roman" w:hAnsi="Times New Roman"/>
        </w:rPr>
        <w:t>) dotat</w:t>
      </w:r>
      <w:r w:rsidR="00EE2DBD" w:rsidRPr="002F2E25">
        <w:rPr>
          <w:rFonts w:ascii="Times New Roman" w:eastAsia="Times New Roman" w:hAnsi="Times New Roman"/>
        </w:rPr>
        <w:t>i</w:t>
      </w:r>
      <w:r w:rsidRPr="002F2E25">
        <w:rPr>
          <w:rFonts w:ascii="Times New Roman" w:eastAsia="Times New Roman" w:hAnsi="Times New Roman"/>
        </w:rPr>
        <w:t xml:space="preserve"> di </w:t>
      </w:r>
      <w:r w:rsidR="00EE2DBD" w:rsidRPr="002F2E25">
        <w:rPr>
          <w:rFonts w:ascii="Times New Roman" w:eastAsia="Times New Roman" w:hAnsi="Times New Roman"/>
        </w:rPr>
        <w:t>strumentazione all’avanguardia per svolgere attività prodromiche a una efficace e qualificata diagnosi.</w:t>
      </w:r>
    </w:p>
    <w:p w:rsidR="00DF2162" w:rsidRPr="002F2E25" w:rsidRDefault="007871BF"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 xml:space="preserve">10 </w:t>
      </w:r>
      <w:r w:rsidR="007D3FF1" w:rsidRPr="002F2E25">
        <w:rPr>
          <w:rFonts w:ascii="Times New Roman" w:eastAsia="Times New Roman" w:hAnsi="Times New Roman"/>
        </w:rPr>
        <w:t xml:space="preserve">ottobre a </w:t>
      </w:r>
      <w:r w:rsidR="00482FD3" w:rsidRPr="002F2E25">
        <w:rPr>
          <w:rFonts w:ascii="Times New Roman" w:eastAsia="Times New Roman" w:hAnsi="Times New Roman"/>
        </w:rPr>
        <w:t>Roma</w:t>
      </w:r>
      <w:r w:rsidR="007D3FF1" w:rsidRPr="002F2E25">
        <w:rPr>
          <w:rFonts w:ascii="Times New Roman" w:eastAsia="Times New Roman" w:hAnsi="Times New Roman"/>
        </w:rPr>
        <w:t xml:space="preserve">, presso il </w:t>
      </w:r>
      <w:r w:rsidRPr="002F2E25">
        <w:rPr>
          <w:rFonts w:ascii="Times New Roman" w:eastAsia="Times New Roman" w:hAnsi="Times New Roman"/>
        </w:rPr>
        <w:t xml:space="preserve">Ministero della Salute, </w:t>
      </w:r>
      <w:r w:rsidR="007D3FF1" w:rsidRPr="002F2E25">
        <w:rPr>
          <w:rFonts w:ascii="Times New Roman" w:eastAsia="Times New Roman" w:hAnsi="Times New Roman"/>
        </w:rPr>
        <w:t xml:space="preserve">la </w:t>
      </w:r>
      <w:r w:rsidR="003A62E1" w:rsidRPr="002F2E25">
        <w:rPr>
          <w:rFonts w:ascii="Times New Roman" w:eastAsia="Times New Roman" w:hAnsi="Times New Roman"/>
        </w:rPr>
        <w:t xml:space="preserve">nostra </w:t>
      </w:r>
      <w:r w:rsidR="007D3FF1" w:rsidRPr="002F2E25">
        <w:rPr>
          <w:rFonts w:ascii="Times New Roman" w:eastAsia="Times New Roman" w:hAnsi="Times New Roman"/>
        </w:rPr>
        <w:t>Vice Presidente nazionale, è intervenuta a portare la parola e la testimonianza dell'Unione, nel quadro della Giornata Mondiale della Vista</w:t>
      </w:r>
      <w:r w:rsidR="007E1194" w:rsidRPr="002F2E25">
        <w:rPr>
          <w:rFonts w:ascii="Times New Roman" w:eastAsia="Times New Roman" w:hAnsi="Times New Roman"/>
        </w:rPr>
        <w:t xml:space="preserve">, organizzata da IAPB </w:t>
      </w:r>
      <w:r w:rsidR="00E2378E" w:rsidRPr="002F2E25">
        <w:rPr>
          <w:rFonts w:ascii="Times New Roman" w:eastAsia="Times New Roman" w:hAnsi="Times New Roman"/>
        </w:rPr>
        <w:t xml:space="preserve">che ha registrato la partecipazione autorevole delle eccellenze </w:t>
      </w:r>
      <w:r w:rsidR="007D3FF1" w:rsidRPr="002F2E25">
        <w:rPr>
          <w:rFonts w:ascii="Times New Roman" w:eastAsia="Times New Roman" w:hAnsi="Times New Roman"/>
        </w:rPr>
        <w:t xml:space="preserve"> </w:t>
      </w:r>
      <w:r w:rsidR="007E1194" w:rsidRPr="002F2E25">
        <w:rPr>
          <w:rFonts w:ascii="Times New Roman" w:eastAsia="Times New Roman" w:hAnsi="Times New Roman"/>
        </w:rPr>
        <w:t>scientifiche italiane di maggior rilievo nel settore dell’oftalmologia.</w:t>
      </w:r>
      <w:r w:rsidR="00DF2162" w:rsidRPr="002F2E25">
        <w:rPr>
          <w:rFonts w:ascii="Times New Roman" w:eastAsia="Times New Roman" w:hAnsi="Times New Roman"/>
        </w:rPr>
        <w:t xml:space="preserve"> </w:t>
      </w:r>
    </w:p>
    <w:p w:rsidR="009E0F29" w:rsidRDefault="007D3FF1" w:rsidP="009E0F29">
      <w:pPr>
        <w:jc w:val="both"/>
        <w:rPr>
          <w:rFonts w:ascii="Times New Roman" w:eastAsia="Times New Roman" w:hAnsi="Times New Roman"/>
        </w:rPr>
      </w:pPr>
      <w:r w:rsidRPr="002F2E25">
        <w:rPr>
          <w:rFonts w:ascii="Times New Roman" w:eastAsia="Times New Roman" w:hAnsi="Times New Roman"/>
        </w:rPr>
        <w:t xml:space="preserve">In occasione della Giornata Mondiale, </w:t>
      </w:r>
      <w:r w:rsidR="007E1194" w:rsidRPr="002F2E25">
        <w:rPr>
          <w:rFonts w:ascii="Times New Roman" w:eastAsia="Times New Roman" w:hAnsi="Times New Roman"/>
        </w:rPr>
        <w:t xml:space="preserve">oltre novanta </w:t>
      </w:r>
      <w:r w:rsidRPr="002F2E25">
        <w:rPr>
          <w:rFonts w:ascii="Times New Roman" w:eastAsia="Times New Roman" w:hAnsi="Times New Roman"/>
        </w:rPr>
        <w:t>nostre sezioni territoriali hanno organizzato incontri divulgativi e visite oculistiche gratuite, sempre con il supporto finanziario e logistico di IAPB.</w:t>
      </w:r>
      <w:r w:rsidR="009E0F29">
        <w:rPr>
          <w:rFonts w:ascii="Times New Roman" w:eastAsia="Times New Roman" w:hAnsi="Times New Roman"/>
        </w:rPr>
        <w:t xml:space="preserve"> </w:t>
      </w:r>
    </w:p>
    <w:p w:rsidR="009E0F29" w:rsidRPr="009E0F29" w:rsidRDefault="000554F8" w:rsidP="009E0F29">
      <w:pPr>
        <w:jc w:val="both"/>
        <w:rPr>
          <w:rFonts w:ascii="Times New Roman" w:eastAsia="Times New Roman" w:hAnsi="Times New Roman"/>
        </w:rPr>
      </w:pPr>
      <w:r>
        <w:rPr>
          <w:rFonts w:ascii="Times New Roman" w:eastAsia="Times New Roman" w:hAnsi="Times New Roman"/>
        </w:rPr>
        <w:t>-</w:t>
      </w:r>
      <w:r w:rsidR="009E0F29" w:rsidRPr="009E0F29">
        <w:rPr>
          <w:rFonts w:ascii="Times New Roman" w:eastAsia="Times New Roman" w:hAnsi="Times New Roman"/>
        </w:rPr>
        <w:t>Dal 14 al 16 Ottobre la nostra Unione ha partecipato</w:t>
      </w:r>
      <w:r w:rsidR="009E0F29">
        <w:rPr>
          <w:rFonts w:ascii="Times New Roman" w:eastAsia="Times New Roman" w:hAnsi="Times New Roman"/>
        </w:rPr>
        <w:t xml:space="preserve"> ad Assisi</w:t>
      </w:r>
      <w:r w:rsidR="009E0F29" w:rsidRPr="009E0F29">
        <w:rPr>
          <w:rFonts w:ascii="Times New Roman" w:eastAsia="Times New Roman" w:hAnsi="Times New Roman"/>
        </w:rPr>
        <w:t xml:space="preserve"> al G7 Disabilità e Inclusione</w:t>
      </w:r>
      <w:r w:rsidR="009E0F29">
        <w:rPr>
          <w:rFonts w:ascii="Times New Roman" w:eastAsia="Times New Roman" w:hAnsi="Times New Roman"/>
        </w:rPr>
        <w:t>. L’Uici ha collaborato per l’intero anno con il Ministro per la disabilità nella progettazione e creazione di materiali accessibili e fruibili. Un lavoro di rete svolto anche con la Stamperia Regionale Braille di Catania. Straordinaria la partecipazione di un nostro ragazzo ipovedente con lieve disabilità aggiuntiva impiegato al G7 nell’accoglienza e nel servizio ai tavoli durante la cena di gala.</w:t>
      </w:r>
    </w:p>
    <w:p w:rsidR="003865E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 xml:space="preserve">23 ottobre, a Roma, presso la sala Capranichetta in piazza Montecitorio adiacente alla sede della Camera dei deputati, abbiamo celebrato la Giornata Nazionale del Cane Guida, con la presenza significativa di deputati, senatori e altre autorità tra cui il Senatore Fausto Orsomarso e l’Onorevole Michela Vittoria Brambilla promotrice della nuova legge sui cani guida e cani di assistenza. Al termine dell’incontro, svoltosi alla presenza di numerosi mezzi di informazione di livello nazionale, un corteo di cani guida con i loro conduttori e altri dirigenti associativi si è mosso da piazza Montecitorio per raggiungere piazza di Spagna tra gli applausi e l’ammirazione di tanti cittadini e turisti. </w:t>
      </w:r>
    </w:p>
    <w:p w:rsidR="003865E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Dal</w:t>
      </w:r>
      <w:r w:rsidR="004D16C8" w:rsidRPr="002F2E25">
        <w:rPr>
          <w:rFonts w:ascii="Times New Roman" w:eastAsia="Times New Roman" w:hAnsi="Times New Roman"/>
        </w:rPr>
        <w:t>l’8</w:t>
      </w:r>
      <w:r w:rsidRPr="002F2E25">
        <w:rPr>
          <w:rFonts w:ascii="Times New Roman" w:eastAsia="Times New Roman" w:hAnsi="Times New Roman"/>
        </w:rPr>
        <w:t xml:space="preserve"> al </w:t>
      </w:r>
      <w:r w:rsidR="004D16C8" w:rsidRPr="002F2E25">
        <w:rPr>
          <w:rFonts w:ascii="Times New Roman" w:eastAsia="Times New Roman" w:hAnsi="Times New Roman"/>
        </w:rPr>
        <w:t>10</w:t>
      </w:r>
      <w:r w:rsidRPr="002F2E25">
        <w:rPr>
          <w:rFonts w:ascii="Times New Roman" w:eastAsia="Times New Roman" w:hAnsi="Times New Roman"/>
        </w:rPr>
        <w:t xml:space="preserve"> novembre si è svolta a P</w:t>
      </w:r>
      <w:r w:rsidR="004D16C8" w:rsidRPr="002F2E25">
        <w:rPr>
          <w:rFonts w:ascii="Times New Roman" w:eastAsia="Times New Roman" w:hAnsi="Times New Roman"/>
        </w:rPr>
        <w:t>aestum</w:t>
      </w:r>
      <w:r w:rsidRPr="002F2E25">
        <w:rPr>
          <w:rFonts w:ascii="Times New Roman" w:eastAsia="Times New Roman" w:hAnsi="Times New Roman"/>
        </w:rPr>
        <w:t xml:space="preserve"> la fase finale della 1</w:t>
      </w:r>
      <w:r w:rsidR="004D16C8" w:rsidRPr="002F2E25">
        <w:rPr>
          <w:rFonts w:ascii="Times New Roman" w:eastAsia="Times New Roman" w:hAnsi="Times New Roman"/>
        </w:rPr>
        <w:t>9</w:t>
      </w:r>
      <w:r w:rsidRPr="002F2E25">
        <w:rPr>
          <w:rFonts w:ascii="Times New Roman" w:eastAsia="Times New Roman" w:hAnsi="Times New Roman"/>
        </w:rPr>
        <w:t>° edizione del torneo di scopone scientifico</w:t>
      </w:r>
      <w:r w:rsidR="004D16C8" w:rsidRPr="002F2E25">
        <w:rPr>
          <w:rFonts w:ascii="Times New Roman" w:eastAsia="Times New Roman" w:hAnsi="Times New Roman"/>
        </w:rPr>
        <w:t>, organizzata in Campania, regione di provenienza della coppia vincitrice dell’edizione 2023.</w:t>
      </w:r>
    </w:p>
    <w:p w:rsidR="007B7BD6" w:rsidRPr="002F2E25" w:rsidRDefault="007B7BD6" w:rsidP="002F2E25">
      <w:pPr>
        <w:pStyle w:val="Paragrafoelenco"/>
        <w:numPr>
          <w:ilvl w:val="0"/>
          <w:numId w:val="27"/>
        </w:numPr>
        <w:ind w:left="0"/>
        <w:jc w:val="both"/>
        <w:rPr>
          <w:rFonts w:ascii="Times New Roman" w:eastAsia="Times New Roman" w:hAnsi="Times New Roman"/>
        </w:rPr>
      </w:pPr>
      <w:r>
        <w:rPr>
          <w:rFonts w:ascii="Times New Roman" w:eastAsia="Times New Roman" w:hAnsi="Times New Roman"/>
        </w:rPr>
        <w:t xml:space="preserve">12 Novembre </w:t>
      </w:r>
      <w:r w:rsidR="006D6586">
        <w:rPr>
          <w:rFonts w:ascii="Times New Roman" w:eastAsia="Times New Roman" w:hAnsi="Times New Roman"/>
        </w:rPr>
        <w:t xml:space="preserve">il presidente Barbuto è intervenuto all’evento “Trasporto aereo accessibile e inclusivo”. Un momento importante di dialogo con le compagnie aere, con il Ministero per le Disabilità e il Ministero delle Infrastrutture e dei Trasporti </w:t>
      </w:r>
      <w:r w:rsidR="00175B8F">
        <w:rPr>
          <w:rFonts w:ascii="Times New Roman" w:eastAsia="Times New Roman" w:hAnsi="Times New Roman"/>
        </w:rPr>
        <w:t>È</w:t>
      </w:r>
      <w:r w:rsidR="006D6586">
        <w:rPr>
          <w:rFonts w:ascii="Times New Roman" w:eastAsia="Times New Roman" w:hAnsi="Times New Roman"/>
        </w:rPr>
        <w:t xml:space="preserve"> stata presentata la nuova versione della Safety Briefing card prodotta per Enac e Ita Arways dalla nostra Federazione nazionale delle Istituzioni Prociechi.</w:t>
      </w:r>
    </w:p>
    <w:p w:rsidR="003865E5"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26 novembre, al teatro Ambra Jovinelli a Roma si è tenuta la XXVIII edizione del Premio Braille che è stato conferito alla azienda di servizi aeroportuali Swiss port per aver promosso e favorito l’occupazione di giovani ipovedenti nello scalo Leonardo da Vinci di Roma, in attività di backstage del tutto innovative che propongono interessanti prospettive di sbocchi professionali alternativi. Uno scenario suggestivo e commovente nel quale la voce e il vero e proprio canto di Laura Morante ci ha consentito di rivivere ancora una volta la tragedia delle donne achee e troiane ferite, oltraggiate e abusate dalla violenza dei maschi e dalla brutalità della guerra.</w:t>
      </w:r>
      <w:r w:rsidR="00DF2162" w:rsidRPr="002F2E25">
        <w:rPr>
          <w:rFonts w:ascii="Times New Roman" w:eastAsia="Times New Roman" w:hAnsi="Times New Roman"/>
        </w:rPr>
        <w:t xml:space="preserve"> </w:t>
      </w:r>
    </w:p>
    <w:p w:rsidR="003865E5" w:rsidRPr="002F2E25" w:rsidRDefault="007D3FF1" w:rsidP="002F2E25">
      <w:pPr>
        <w:jc w:val="both"/>
        <w:rPr>
          <w:rFonts w:ascii="Times New Roman" w:eastAsia="Times New Roman" w:hAnsi="Times New Roman"/>
        </w:rPr>
      </w:pPr>
      <w:r w:rsidRPr="002F2E25">
        <w:rPr>
          <w:rFonts w:ascii="Times New Roman" w:eastAsia="Times New Roman" w:hAnsi="Times New Roman"/>
        </w:rPr>
        <w:t>L’occasione ha coinciso con la Giornata per l’eliminazione della violenza contro le donne, celebrata sul palco con la speciale presenza di una panchina dipinta di rosso, sulla quale il Presidente dell’Unione si è intrattenuto con la conduttrice Alessandra Viero sui temi principali della disabilità visiva, proprio a partire dalla forte e perdurante discriminazione verso le donne, presente nella società d’oggi, perfino all’interno delle nostre associazioni di rappresentanza.</w:t>
      </w:r>
    </w:p>
    <w:p w:rsidR="00914516" w:rsidRPr="002F2E25" w:rsidRDefault="007D3FF1" w:rsidP="002F2E25">
      <w:pPr>
        <w:pStyle w:val="Paragrafoelenco"/>
        <w:numPr>
          <w:ilvl w:val="0"/>
          <w:numId w:val="27"/>
        </w:numPr>
        <w:ind w:left="0"/>
        <w:jc w:val="both"/>
        <w:rPr>
          <w:rFonts w:ascii="Times New Roman" w:eastAsia="Times New Roman" w:hAnsi="Times New Roman"/>
        </w:rPr>
      </w:pPr>
      <w:r w:rsidRPr="002F2E25">
        <w:rPr>
          <w:rFonts w:ascii="Times New Roman" w:eastAsia="Times New Roman" w:hAnsi="Times New Roman"/>
        </w:rPr>
        <w:t>Il 3 dicembre, in occasione della Giornata internazionale delle persone con disabilità, alla presenza del Ministro Alessandra Locatelli, è stata inaugurata la mostra fotografica tridimensionale “WORLD UNSEEN” ospitata nel suggestivo scenario della biblioteca della Camera dei Deputati, organizzata in collaborazione con Canon Italia per esporre gli scatti più significativi di grandi fotografi internazionali, tradotti in rilievo grazie a speciali tecniche di rappresentazione.</w:t>
      </w:r>
      <w:r w:rsidR="003865E5" w:rsidRPr="002F2E25">
        <w:rPr>
          <w:rFonts w:ascii="Times New Roman" w:eastAsia="Times New Roman" w:hAnsi="Times New Roman"/>
        </w:rPr>
        <w:t xml:space="preserve"> </w:t>
      </w:r>
      <w:r w:rsidRPr="002F2E25">
        <w:rPr>
          <w:rFonts w:ascii="Times New Roman" w:eastAsia="Times New Roman" w:hAnsi="Times New Roman"/>
        </w:rPr>
        <w:t>Il 16 dicembre, inoltre, la mostra è stata visitata dal Presidente della Camera Lorenzo fontana che si è intrattenuto a lungo con gli organizzatori e con il nostro Presidente nazionale.</w:t>
      </w:r>
    </w:p>
    <w:p w:rsidR="00B47CD7" w:rsidRDefault="00B47CD7" w:rsidP="00B47CD7">
      <w:pPr>
        <w:jc w:val="both"/>
        <w:rPr>
          <w:rFonts w:ascii="Times New Roman" w:eastAsia="Times New Roman" w:hAnsi="Times New Roman"/>
          <w:b/>
          <w:u w:val="single"/>
        </w:rPr>
      </w:pPr>
    </w:p>
    <w:p w:rsidR="00B47CD7" w:rsidRPr="00B22D9E" w:rsidRDefault="00B47CD7" w:rsidP="00B47CD7">
      <w:pPr>
        <w:jc w:val="both"/>
        <w:rPr>
          <w:rFonts w:ascii="Times New Roman" w:eastAsia="Times New Roman" w:hAnsi="Times New Roman"/>
          <w:b/>
          <w:u w:val="single"/>
        </w:rPr>
      </w:pPr>
      <w:r>
        <w:rPr>
          <w:rFonts w:ascii="Times New Roman" w:eastAsia="Times New Roman" w:hAnsi="Times New Roman"/>
          <w:b/>
          <w:u w:val="single"/>
        </w:rPr>
        <w:t>ALTRE ATTIVITA’</w:t>
      </w:r>
    </w:p>
    <w:p w:rsidR="00186016" w:rsidRDefault="00B47CD7" w:rsidP="00186016">
      <w:pPr>
        <w:jc w:val="both"/>
        <w:rPr>
          <w:rFonts w:ascii="Times New Roman" w:eastAsia="Times New Roman" w:hAnsi="Times New Roman"/>
          <w:color w:val="212121"/>
        </w:rPr>
      </w:pPr>
      <w:r>
        <w:rPr>
          <w:rFonts w:ascii="Times New Roman" w:eastAsia="Times New Roman" w:hAnsi="Times New Roman"/>
          <w:color w:val="212121"/>
        </w:rPr>
        <w:t xml:space="preserve">      </w:t>
      </w:r>
      <w:r w:rsidR="00186016">
        <w:rPr>
          <w:rFonts w:ascii="Times New Roman" w:eastAsia="Times New Roman" w:hAnsi="Times New Roman"/>
          <w:color w:val="212121"/>
        </w:rPr>
        <w:t xml:space="preserve">La presidenza nazionale ha organizzato un incontro online con i Presidenti territoriali, regionali e i segretari per approfondire le modifiche apportate all’articolo 3 del Regolamento Generale. </w:t>
      </w:r>
    </w:p>
    <w:p w:rsidR="00186016" w:rsidRPr="007B7BD6" w:rsidRDefault="00186016" w:rsidP="00186016">
      <w:pPr>
        <w:jc w:val="both"/>
        <w:rPr>
          <w:rFonts w:ascii="Times New Roman" w:eastAsiaTheme="minorHAnsi" w:hAnsi="Times New Roman"/>
          <w:sz w:val="22"/>
          <w:szCs w:val="22"/>
        </w:rPr>
      </w:pPr>
      <w:r w:rsidRPr="00D668B3">
        <w:rPr>
          <w:rFonts w:ascii="Times New Roman" w:eastAsia="Times New Roman" w:hAnsi="Times New Roman"/>
          <w:color w:val="212121"/>
        </w:rPr>
        <w:t xml:space="preserve">Abbiamo </w:t>
      </w:r>
      <w:r>
        <w:rPr>
          <w:rFonts w:ascii="Times New Roman" w:eastAsia="Times New Roman" w:hAnsi="Times New Roman"/>
          <w:color w:val="212121"/>
        </w:rPr>
        <w:t>svolto</w:t>
      </w:r>
      <w:r w:rsidRPr="00D668B3">
        <w:rPr>
          <w:rFonts w:ascii="Times New Roman" w:eastAsia="Times New Roman" w:hAnsi="Times New Roman"/>
          <w:color w:val="212121"/>
        </w:rPr>
        <w:t xml:space="preserve"> </w:t>
      </w:r>
      <w:r w:rsidRPr="00D668B3">
        <w:rPr>
          <w:rFonts w:ascii="Times New Roman" w:hAnsi="Times New Roman"/>
        </w:rPr>
        <w:t>incontri sul Testamento Solidale, una seconda fase di formazione specifica, rivolta alle strutture territoriali.</w:t>
      </w:r>
      <w:r w:rsidR="00EC121B">
        <w:rPr>
          <w:rFonts w:ascii="Times New Roman" w:hAnsi="Times New Roman"/>
        </w:rPr>
        <w:t xml:space="preserve"> </w:t>
      </w:r>
      <w:r w:rsidRPr="00D668B3">
        <w:rPr>
          <w:rFonts w:ascii="Times New Roman" w:hAnsi="Times New Roman"/>
        </w:rPr>
        <w:t xml:space="preserve">In particolare  sono stati strutturati tre gruppi regionali, con le relative sedi territoriali, dalla durata di 90 minuti. </w:t>
      </w:r>
    </w:p>
    <w:p w:rsidR="00186016" w:rsidRDefault="00186016" w:rsidP="00186016">
      <w:pPr>
        <w:jc w:val="both"/>
        <w:rPr>
          <w:rFonts w:ascii="Times New Roman" w:hAnsi="Times New Roman"/>
        </w:rPr>
      </w:pPr>
      <w:r>
        <w:rPr>
          <w:rFonts w:ascii="Times New Roman" w:hAnsi="Times New Roman"/>
        </w:rPr>
        <w:t>La Vice Presidente, in rappresentanza dell’Unione ha partecipato alle sedute dell’Osservatorio nazionale sulla condizione delle persone con disabilità portando le istanze dell’unione sui temi che riguardano la Legge delega sulla disabilità ecc.</w:t>
      </w:r>
    </w:p>
    <w:p w:rsidR="00186016" w:rsidRDefault="00186016" w:rsidP="00186016">
      <w:pPr>
        <w:jc w:val="both"/>
        <w:rPr>
          <w:rFonts w:ascii="Times New Roman" w:hAnsi="Times New Roman"/>
        </w:rPr>
      </w:pPr>
      <w:r>
        <w:rPr>
          <w:rFonts w:ascii="Times New Roman" w:hAnsi="Times New Roman"/>
        </w:rPr>
        <w:t>I rappresentanti dell’Uici hanno partecipato ai gruppi di lavoro dell’osservatorio: gruppo di lavoro sulla questione contro la violenza delle donne con disabilità; accessibilità universale</w:t>
      </w:r>
      <w:r w:rsidR="00AE1AA8">
        <w:rPr>
          <w:rFonts w:ascii="Times New Roman" w:hAnsi="Times New Roman"/>
        </w:rPr>
        <w:t xml:space="preserve">; </w:t>
      </w:r>
      <w:r>
        <w:rPr>
          <w:rFonts w:ascii="Times New Roman" w:hAnsi="Times New Roman"/>
        </w:rPr>
        <w:t>progetto di vita; benessere e salute; istruzione università e formazione; inclusione lavorativa.</w:t>
      </w:r>
    </w:p>
    <w:p w:rsidR="00186016" w:rsidRDefault="00186016" w:rsidP="00186016">
      <w:pPr>
        <w:jc w:val="both"/>
        <w:rPr>
          <w:rFonts w:ascii="Times New Roman" w:hAnsi="Times New Roman"/>
        </w:rPr>
      </w:pPr>
      <w:r>
        <w:rPr>
          <w:rFonts w:ascii="Times New Roman" w:hAnsi="Times New Roman"/>
        </w:rPr>
        <w:t>Il Presidente ha partecipato alle sedute del Consiglio nazionale del terzo settore.</w:t>
      </w:r>
    </w:p>
    <w:p w:rsidR="00591D2D" w:rsidRDefault="00EC121B" w:rsidP="00186016">
      <w:pPr>
        <w:jc w:val="both"/>
        <w:rPr>
          <w:rFonts w:ascii="Times New Roman" w:hAnsi="Times New Roman"/>
        </w:rPr>
      </w:pPr>
      <w:r>
        <w:rPr>
          <w:rFonts w:ascii="Times New Roman" w:hAnsi="Times New Roman"/>
        </w:rPr>
        <w:t xml:space="preserve">Il 9 Gennaio il presidente Barbuto è intervenuto all’importante audizione della X Commissione al Senato per la definizione del decreto legislativo recante “Istituzione dell’autorità Garante nazionale dei diritti delle persone con disabilità”. </w:t>
      </w:r>
      <w:r w:rsidR="00591D2D">
        <w:rPr>
          <w:rFonts w:ascii="Times New Roman" w:hAnsi="Times New Roman"/>
        </w:rPr>
        <w:t>Il 6 Febbraio il Presidente nazionale Barbuto ha incontrato il Ministro della Sanità Orazio Schillaci.</w:t>
      </w:r>
    </w:p>
    <w:p w:rsidR="00587190" w:rsidRDefault="00587190" w:rsidP="00186016">
      <w:pPr>
        <w:jc w:val="both"/>
        <w:rPr>
          <w:rFonts w:ascii="Times New Roman" w:hAnsi="Times New Roman"/>
        </w:rPr>
      </w:pPr>
      <w:r>
        <w:rPr>
          <w:rFonts w:ascii="Times New Roman" w:hAnsi="Times New Roman"/>
        </w:rPr>
        <w:t>Il 7 Marzo presso l’lnnovation Hub dell’aeroporto di Fiumicino il componente della D</w:t>
      </w:r>
      <w:r w:rsidR="00EC121B">
        <w:rPr>
          <w:rFonts w:ascii="Times New Roman" w:hAnsi="Times New Roman"/>
        </w:rPr>
        <w:t>N</w:t>
      </w:r>
      <w:r>
        <w:rPr>
          <w:rFonts w:ascii="Times New Roman" w:hAnsi="Times New Roman"/>
        </w:rPr>
        <w:t xml:space="preserve"> ha rappresentato l’Uici per fare il punto sull’assistenza dei viaggiatori a ridotta mobilità.</w:t>
      </w:r>
    </w:p>
    <w:p w:rsidR="00A24770" w:rsidRDefault="00A24770" w:rsidP="00186016">
      <w:pPr>
        <w:jc w:val="both"/>
        <w:rPr>
          <w:rFonts w:ascii="Times New Roman" w:hAnsi="Times New Roman"/>
        </w:rPr>
      </w:pPr>
      <w:r>
        <w:rPr>
          <w:rFonts w:ascii="Times New Roman" w:hAnsi="Times New Roman"/>
        </w:rPr>
        <w:t>Il 16 Marzo in occasione dei 100 della costituzione della sede di Brescia abbiamo svolto i lavori della Direzione nazionale presso la sala del Consiglio Comunale di Brescia e partecipato alla cerimonia dei 100 anni.</w:t>
      </w:r>
    </w:p>
    <w:p w:rsidR="00587190" w:rsidRDefault="00587190" w:rsidP="00186016">
      <w:pPr>
        <w:jc w:val="both"/>
        <w:rPr>
          <w:rFonts w:ascii="Times New Roman" w:hAnsi="Times New Roman"/>
        </w:rPr>
      </w:pPr>
      <w:r>
        <w:rPr>
          <w:rFonts w:ascii="Times New Roman" w:hAnsi="Times New Roman"/>
        </w:rPr>
        <w:t>Il 25 Marzo il Presidente Barbuto e la Vice presidente hanno partecipato all’inaugurazione  del Centro di Consulenza Tiflodidattica del Piemonte con sede a Torino e dei nuovi locali della sede territoriale Uici di Torino.</w:t>
      </w:r>
    </w:p>
    <w:p w:rsidR="00186016" w:rsidRDefault="00186016" w:rsidP="00186016">
      <w:pPr>
        <w:jc w:val="both"/>
        <w:rPr>
          <w:rFonts w:ascii="Times New Roman" w:hAnsi="Times New Roman"/>
        </w:rPr>
      </w:pPr>
      <w:r>
        <w:rPr>
          <w:rFonts w:ascii="Times New Roman" w:hAnsi="Times New Roman"/>
        </w:rPr>
        <w:t>Il 21 maggio il Presidente Barbuto è intervenuto al Tavolo Tecnico Interministeriale di lavoro su mobilità e trasporto.</w:t>
      </w:r>
    </w:p>
    <w:p w:rsidR="00186016" w:rsidRDefault="00186016" w:rsidP="00186016">
      <w:pPr>
        <w:pStyle w:val="Paragrafoelenco"/>
        <w:ind w:left="0"/>
        <w:jc w:val="both"/>
        <w:rPr>
          <w:rFonts w:ascii="Times New Roman" w:eastAsia="Times New Roman" w:hAnsi="Times New Roman"/>
        </w:rPr>
      </w:pPr>
      <w:r>
        <w:rPr>
          <w:rFonts w:ascii="Times New Roman" w:eastAsia="Times New Roman" w:hAnsi="Times New Roman"/>
        </w:rPr>
        <w:t xml:space="preserve">Il 4 Luglio presso la sala Caduti di </w:t>
      </w:r>
      <w:r w:rsidR="00DB5EE6">
        <w:rPr>
          <w:rFonts w:ascii="Times New Roman" w:eastAsia="Times New Roman" w:hAnsi="Times New Roman"/>
        </w:rPr>
        <w:t>Nassiriya</w:t>
      </w:r>
      <w:r>
        <w:rPr>
          <w:rFonts w:ascii="Times New Roman" w:eastAsia="Times New Roman" w:hAnsi="Times New Roman"/>
        </w:rPr>
        <w:t xml:space="preserve"> del Senato il Presidente Barbuto ha partecipato all’incontro “Benessere e qualità della vita. Dialogo Istituzionale per l’equità di accesso alle cure” promosso dall’intergruppo parlamentare Prevenzione e cura delle malattie degli occhi.</w:t>
      </w:r>
    </w:p>
    <w:p w:rsidR="00186016" w:rsidRDefault="00186016" w:rsidP="00186016">
      <w:pPr>
        <w:pStyle w:val="Paragrafoelenco"/>
        <w:ind w:left="0"/>
        <w:jc w:val="both"/>
        <w:rPr>
          <w:rFonts w:ascii="Times New Roman" w:eastAsia="Times New Roman" w:hAnsi="Times New Roman"/>
        </w:rPr>
      </w:pPr>
      <w:r>
        <w:rPr>
          <w:rFonts w:ascii="Times New Roman" w:eastAsia="Times New Roman" w:hAnsi="Times New Roman"/>
        </w:rPr>
        <w:t>Il 12 Luglio preso il Ministero della Giustizia il Presidente Mario Barbuto insieme al presidente della IURA Franco Lepore e la Vice Presidente Linda Legname, hanno incontrato il Capo di Gabinetto del Ministro Nordio per avviare l’iter di riforma della legge notarile n.89/1913 volto a ottenere il riconoscimento del valore legale della firma delle persone con disabilità visiva.</w:t>
      </w:r>
    </w:p>
    <w:p w:rsidR="00061D15" w:rsidRDefault="00061D15" w:rsidP="00061D15">
      <w:pPr>
        <w:pStyle w:val="Paragrafoelenco"/>
        <w:ind w:left="0"/>
        <w:jc w:val="both"/>
        <w:rPr>
          <w:rFonts w:ascii="Times New Roman" w:eastAsia="Times New Roman" w:hAnsi="Times New Roman"/>
        </w:rPr>
      </w:pPr>
      <w:r>
        <w:rPr>
          <w:rFonts w:ascii="Times New Roman" w:eastAsia="Times New Roman" w:hAnsi="Times New Roman"/>
        </w:rPr>
        <w:t xml:space="preserve">Il 28 ottobre il Presidente Barbuto insieme all’inviato </w:t>
      </w:r>
      <w:r w:rsidR="00DB5EE6">
        <w:rPr>
          <w:rFonts w:ascii="Times New Roman" w:eastAsia="Times New Roman" w:hAnsi="Times New Roman"/>
        </w:rPr>
        <w:t>Jimmy</w:t>
      </w:r>
      <w:r>
        <w:rPr>
          <w:rFonts w:ascii="Times New Roman" w:eastAsia="Times New Roman" w:hAnsi="Times New Roman"/>
        </w:rPr>
        <w:t xml:space="preserve"> Ghione di Striscia la notizia ha realizzato un servizio per denunciare la grave situazione delle barriere architettoniche alla metropolitana di Piazza di Spagna.</w:t>
      </w:r>
    </w:p>
    <w:p w:rsidR="0009026E" w:rsidRDefault="0009026E" w:rsidP="00061D15">
      <w:pPr>
        <w:pStyle w:val="Paragrafoelenco"/>
        <w:ind w:left="0"/>
        <w:jc w:val="both"/>
        <w:rPr>
          <w:rFonts w:ascii="Times New Roman" w:eastAsia="Times New Roman" w:hAnsi="Times New Roman"/>
        </w:rPr>
      </w:pPr>
      <w:r>
        <w:rPr>
          <w:rFonts w:ascii="Times New Roman" w:eastAsia="Times New Roman" w:hAnsi="Times New Roman"/>
        </w:rPr>
        <w:t>Il 7 Novembre</w:t>
      </w:r>
      <w:r w:rsidR="00852EEA">
        <w:rPr>
          <w:rFonts w:ascii="Times New Roman" w:eastAsia="Times New Roman" w:hAnsi="Times New Roman"/>
        </w:rPr>
        <w:t>,</w:t>
      </w:r>
      <w:r>
        <w:rPr>
          <w:rFonts w:ascii="Times New Roman" w:eastAsia="Times New Roman" w:hAnsi="Times New Roman"/>
        </w:rPr>
        <w:t xml:space="preserve"> una delegazione dell’Uici composta dal presidente Barbuto, dalla Vice presidente </w:t>
      </w:r>
      <w:r w:rsidR="00852EEA">
        <w:rPr>
          <w:rFonts w:ascii="Times New Roman" w:eastAsia="Times New Roman" w:hAnsi="Times New Roman"/>
        </w:rPr>
        <w:t>L</w:t>
      </w:r>
      <w:r>
        <w:rPr>
          <w:rFonts w:ascii="Times New Roman" w:eastAsia="Times New Roman" w:hAnsi="Times New Roman"/>
        </w:rPr>
        <w:t xml:space="preserve">egname, dal componente della Direzione nazionale Prelato esperto </w:t>
      </w:r>
      <w:r w:rsidR="00852EEA">
        <w:rPr>
          <w:rFonts w:ascii="Times New Roman" w:eastAsia="Times New Roman" w:hAnsi="Times New Roman"/>
        </w:rPr>
        <w:t>in accessibilità e mobilità e dal dot. Bartolomei esperto in ipovisione e riabilitazione, ha gestito le attività di formazione rivolta ai volontari del Giubileo. L’attività di formazione è stata svolta in collaborazione con Suor Veronica responsabile della disabilità per la CEI.</w:t>
      </w:r>
    </w:p>
    <w:p w:rsidR="0009026E" w:rsidRPr="002F2E25" w:rsidRDefault="0009026E" w:rsidP="00061D15">
      <w:pPr>
        <w:pStyle w:val="Paragrafoelenco"/>
        <w:ind w:left="0"/>
        <w:jc w:val="both"/>
        <w:rPr>
          <w:rFonts w:ascii="Times New Roman" w:eastAsia="Times New Roman" w:hAnsi="Times New Roman"/>
        </w:rPr>
      </w:pPr>
    </w:p>
    <w:p w:rsidR="00061D15" w:rsidRDefault="00061D15" w:rsidP="00186016">
      <w:pPr>
        <w:pStyle w:val="Paragrafoelenco"/>
        <w:ind w:left="0"/>
        <w:jc w:val="both"/>
        <w:rPr>
          <w:rFonts w:ascii="Times New Roman" w:eastAsia="Times New Roman" w:hAnsi="Times New Roman"/>
        </w:rPr>
      </w:pPr>
    </w:p>
    <w:p w:rsidR="00186016" w:rsidRPr="00D668B3" w:rsidRDefault="00186016" w:rsidP="00186016">
      <w:pPr>
        <w:jc w:val="both"/>
        <w:rPr>
          <w:rFonts w:ascii="Times New Roman" w:eastAsia="Times New Roman" w:hAnsi="Times New Roman"/>
          <w:u w:val="single"/>
        </w:rPr>
      </w:pPr>
    </w:p>
    <w:p w:rsidR="00852EEA" w:rsidRDefault="00852EEA" w:rsidP="00943ABD">
      <w:pPr>
        <w:jc w:val="center"/>
        <w:rPr>
          <w:rFonts w:ascii="Times New Roman" w:eastAsia="Times New Roman" w:hAnsi="Times New Roman"/>
          <w:b/>
          <w:u w:val="single"/>
        </w:rPr>
      </w:pPr>
    </w:p>
    <w:p w:rsidR="00914516" w:rsidRPr="00B22D9E" w:rsidRDefault="007D3FF1" w:rsidP="00943ABD">
      <w:pPr>
        <w:jc w:val="center"/>
        <w:rPr>
          <w:rFonts w:ascii="Times New Roman" w:eastAsia="Times New Roman" w:hAnsi="Times New Roman"/>
          <w:b/>
          <w:u w:val="single"/>
        </w:rPr>
      </w:pPr>
      <w:r w:rsidRPr="00B22D9E">
        <w:rPr>
          <w:rFonts w:ascii="Times New Roman" w:eastAsia="Times New Roman" w:hAnsi="Times New Roman"/>
          <w:b/>
          <w:u w:val="single"/>
        </w:rPr>
        <w:t>LE ATTIVITA’ PRINCIPALI A LIVELLO NAZIONALE</w:t>
      </w:r>
    </w:p>
    <w:p w:rsidR="003865E5" w:rsidRDefault="007D3FF1" w:rsidP="002F2E25">
      <w:pPr>
        <w:jc w:val="both"/>
        <w:rPr>
          <w:rFonts w:ascii="Times New Roman" w:eastAsia="Times New Roman" w:hAnsi="Times New Roman"/>
        </w:rPr>
      </w:pPr>
      <w:r w:rsidRPr="002F2E25">
        <w:rPr>
          <w:rFonts w:ascii="Times New Roman" w:eastAsia="Times New Roman" w:hAnsi="Times New Roman"/>
        </w:rPr>
        <w:t xml:space="preserve">      Per chiarezza e precisione, nel quadro di una giusta valorizzazione del lavoro di tutti, riporteremo in questa relazione i resoconti specifici sull’attività dei Gruppi di Lavoro e dei Comitati Nazionali, così come ci sono state proposte dai rispettivi coordinatori, referenti e responsabili che desideriamo ringraziare per la collaborazione.</w:t>
      </w:r>
      <w:bookmarkStart w:id="3" w:name="_Toc164346824"/>
    </w:p>
    <w:p w:rsidR="00852EEA" w:rsidRDefault="00852EEA" w:rsidP="002F2E25">
      <w:pPr>
        <w:jc w:val="both"/>
        <w:rPr>
          <w:rFonts w:ascii="Times New Roman" w:eastAsia="Times New Roman" w:hAnsi="Times New Roman"/>
          <w:b/>
          <w:u w:val="single"/>
        </w:rPr>
      </w:pPr>
    </w:p>
    <w:p w:rsidR="00CB6AD6" w:rsidRDefault="00CB6AD6" w:rsidP="002F2E25">
      <w:pPr>
        <w:jc w:val="both"/>
        <w:rPr>
          <w:rFonts w:ascii="Times New Roman" w:eastAsia="Times New Roman" w:hAnsi="Times New Roman"/>
          <w:b/>
          <w:u w:val="single"/>
        </w:rPr>
      </w:pPr>
    </w:p>
    <w:p w:rsidR="00914516" w:rsidRPr="00B22D9E" w:rsidRDefault="007D3FF1" w:rsidP="002F2E25">
      <w:pPr>
        <w:jc w:val="both"/>
        <w:rPr>
          <w:rFonts w:ascii="Times New Roman" w:eastAsia="Times New Roman" w:hAnsi="Times New Roman"/>
          <w:b/>
          <w:u w:val="single"/>
        </w:rPr>
      </w:pPr>
      <w:r w:rsidRPr="00B22D9E">
        <w:rPr>
          <w:rFonts w:ascii="Times New Roman" w:eastAsia="Times New Roman" w:hAnsi="Times New Roman"/>
          <w:b/>
          <w:u w:val="single"/>
        </w:rPr>
        <w:t>L</w:t>
      </w:r>
      <w:r w:rsidR="003865E5" w:rsidRPr="00B22D9E">
        <w:rPr>
          <w:rFonts w:ascii="Times New Roman" w:eastAsia="Times New Roman" w:hAnsi="Times New Roman"/>
          <w:b/>
          <w:u w:val="single"/>
        </w:rPr>
        <w:t>A</w:t>
      </w:r>
      <w:r w:rsidRPr="00B22D9E">
        <w:rPr>
          <w:rFonts w:ascii="Times New Roman" w:eastAsia="Times New Roman" w:hAnsi="Times New Roman"/>
          <w:b/>
          <w:u w:val="single"/>
        </w:rPr>
        <w:t>VORO, PREVIDENZA, DIRITTI</w:t>
      </w:r>
      <w:bookmarkEnd w:id="3"/>
    </w:p>
    <w:p w:rsidR="00914516" w:rsidRPr="00EC121B" w:rsidRDefault="007D3FF1" w:rsidP="002F2E25">
      <w:pPr>
        <w:pStyle w:val="Corpo"/>
        <w:pBdr>
          <w:top w:val="nil"/>
          <w:left w:val="nil"/>
          <w:bottom w:val="nil"/>
          <w:right w:val="nil"/>
          <w:between w:val="nil"/>
        </w:pBdr>
        <w:jc w:val="both"/>
        <w:rPr>
          <w:rFonts w:ascii="Times New Roman" w:hAnsi="Times New Roman"/>
          <w:sz w:val="24"/>
          <w:szCs w:val="24"/>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      Sul tema, il gruppo </w:t>
      </w:r>
      <w:r w:rsidR="00DB5EE6" w:rsidRPr="002F2E25">
        <w:rPr>
          <w:rFonts w:ascii="Times New Roman" w:hAnsi="Times New Roman"/>
          <w:sz w:val="24"/>
          <w:szCs w:val="24"/>
          <w14:textOutline w14:w="0" w14:cap="flat" w14:cmpd="sng" w14:algn="ctr">
            <w14:noFill/>
            <w14:prstDash w14:val="solid"/>
            <w14:bevel/>
          </w14:textOutline>
        </w:rPr>
        <w:t>ha</w:t>
      </w:r>
      <w:r w:rsidRPr="002F2E25">
        <w:rPr>
          <w:rFonts w:ascii="Times New Roman" w:hAnsi="Times New Roman"/>
          <w:sz w:val="24"/>
          <w:szCs w:val="24"/>
          <w14:textOutline w14:w="0" w14:cap="flat" w14:cmpd="sng" w14:algn="ctr">
            <w14:noFill/>
            <w14:prstDash w14:val="solid"/>
            <w14:bevel/>
          </w14:textOutline>
        </w:rPr>
        <w:t xml:space="preserve"> svolto tre incontri.</w:t>
      </w:r>
    </w:p>
    <w:p w:rsidR="00914516" w:rsidRPr="002F2E25" w:rsidRDefault="00DB5EE6"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È</w:t>
      </w:r>
      <w:r w:rsidR="007D3FF1" w:rsidRPr="002F2E25">
        <w:rPr>
          <w:rFonts w:ascii="Times New Roman" w:hAnsi="Times New Roman"/>
          <w:sz w:val="24"/>
          <w:szCs w:val="24"/>
          <w14:textOutline w14:w="0" w14:cap="flat" w14:cmpd="sng" w14:algn="ctr">
            <w14:noFill/>
            <w14:prstDash w14:val="solid"/>
            <w14:bevel/>
          </w14:textOutline>
        </w:rPr>
        <w:t xml:space="preserve"> stata valutata la possibilità di proporre modifiche alle leggi sul collocamento obbligatorio, sia quella per i centralinisti, sia quella per i fisioterapisti. Purtroppo però, considerato che ogni modifica creerebbe un aggravio di oneri per lo Stato, nonostante la eventuale disponibilità che potremmo trovare in parlamento, qualsiasi proposta corre il rischio concreto di essere bloccata dal parere negativo del MEF per mancanza di copertura finanziaria.</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      Nel mese di </w:t>
      </w:r>
      <w:r w:rsidR="00DB5EE6" w:rsidRPr="002F2E25">
        <w:rPr>
          <w:rFonts w:ascii="Times New Roman" w:hAnsi="Times New Roman"/>
          <w:sz w:val="24"/>
          <w:szCs w:val="24"/>
          <w14:textOutline w14:w="0" w14:cap="flat" w14:cmpd="sng" w14:algn="ctr">
            <w14:noFill/>
            <w14:prstDash w14:val="solid"/>
            <w14:bevel/>
          </w14:textOutline>
        </w:rPr>
        <w:t>marzo</w:t>
      </w:r>
      <w:r w:rsidRPr="002F2E25">
        <w:rPr>
          <w:rFonts w:ascii="Times New Roman" w:hAnsi="Times New Roman"/>
          <w:sz w:val="24"/>
          <w:szCs w:val="24"/>
          <w14:textOutline w14:w="0" w14:cap="flat" w14:cmpd="sng" w14:algn="ctr">
            <w14:noFill/>
            <w14:prstDash w14:val="solid"/>
            <w14:bevel/>
          </w14:textOutline>
        </w:rPr>
        <w:t xml:space="preserve"> è stata avviata una rubrica mensile sulla nostra radio, denominata S</w:t>
      </w:r>
      <w:r w:rsidR="004F4DCE">
        <w:rPr>
          <w:rFonts w:ascii="Times New Roman" w:hAnsi="Times New Roman"/>
          <w:sz w:val="24"/>
          <w:szCs w:val="24"/>
          <w14:textOutline w14:w="0" w14:cap="flat" w14:cmpd="sng" w14:algn="ctr">
            <w14:noFill/>
            <w14:prstDash w14:val="solid"/>
            <w14:bevel/>
          </w14:textOutline>
        </w:rPr>
        <w:t>l</w:t>
      </w:r>
      <w:r w:rsidRPr="002F2E25">
        <w:rPr>
          <w:rFonts w:ascii="Times New Roman" w:hAnsi="Times New Roman"/>
          <w:sz w:val="24"/>
          <w:szCs w:val="24"/>
          <w14:textOutline w14:w="0" w14:cap="flat" w14:cmpd="sng" w14:algn="ctr">
            <w14:noFill/>
            <w14:prstDash w14:val="solid"/>
            <w14:bevel/>
          </w14:textOutline>
        </w:rPr>
        <w:t>ash Jobs ha visto la partecipazione di circa 35 nostri soci lavoratori che hanno narrato la loro esperienza lavorativa. Sono stati esplorati vari settori lavorativi, da quelli tradizionali alle occasioni innovative: avvocati, fisioterapisti, centralinisti, applicati di segreteria nelle scuole, docenti a vari livelli, impiegati di istituti bancari, personale impiegato negli uffici economali e tanto altro ancora. Ognuno di loro ha posto in evidenza il proprio punto di vista, le criticità incontrate e le soddisfazioni raggiunte tramite l’attività lavorativa svolta. Dai feedback ricevuti il riscontro è stato molto positivo e la trasmissione risulta molto gradita dai nostri radioascoltatori di Slash Radio.</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      Nel mese di maggio, presso l’Università Luis, in collaborazione con il loro staff, abbiamo offerto supporto organizzativo per lo svolgimento di una giornata di “colloqui al buio” finalizzati al reclutamento di personale. Varie aziende hanno inviato i loro esperti reclutatori per effettuare le selezioni di </w:t>
      </w:r>
      <w:r w:rsidR="00490CBE" w:rsidRPr="002F2E25">
        <w:rPr>
          <w:rFonts w:ascii="Times New Roman" w:hAnsi="Times New Roman"/>
          <w:sz w:val="24"/>
          <w:szCs w:val="24"/>
          <w14:textOutline w14:w="0" w14:cap="flat" w14:cmpd="sng" w14:algn="ctr">
            <w14:noFill/>
            <w14:prstDash w14:val="solid"/>
            <w14:bevel/>
          </w14:textOutline>
        </w:rPr>
        <w:t xml:space="preserve">personale </w:t>
      </w:r>
      <w:r w:rsidRPr="002F2E25">
        <w:rPr>
          <w:rFonts w:ascii="Times New Roman" w:hAnsi="Times New Roman"/>
          <w:sz w:val="24"/>
          <w:szCs w:val="24"/>
          <w14:textOutline w14:w="0" w14:cap="flat" w14:cmpd="sng" w14:algn="ctr">
            <w14:noFill/>
            <w14:prstDash w14:val="solid"/>
            <w14:bevel/>
          </w14:textOutline>
        </w:rPr>
        <w:t>in un ambiente molto particolare, completamente oscurato</w:t>
      </w:r>
      <w:r w:rsidR="00350C46" w:rsidRPr="002F2E25">
        <w:rPr>
          <w:rFonts w:ascii="Times New Roman" w:hAnsi="Times New Roman"/>
          <w:sz w:val="24"/>
          <w:szCs w:val="24"/>
          <w14:textOutline w14:w="0" w14:cap="flat" w14:cmpd="sng" w14:algn="ctr">
            <w14:noFill/>
            <w14:prstDash w14:val="solid"/>
            <w14:bevel/>
          </w14:textOutline>
        </w:rPr>
        <w:t>,</w:t>
      </w:r>
      <w:r w:rsidRPr="002F2E25">
        <w:rPr>
          <w:rFonts w:ascii="Times New Roman" w:hAnsi="Times New Roman"/>
          <w:sz w:val="24"/>
          <w:szCs w:val="24"/>
          <w14:textOutline w14:w="0" w14:cap="flat" w14:cmpd="sng" w14:algn="ctr">
            <w14:noFill/>
            <w14:prstDash w14:val="solid"/>
            <w14:bevel/>
          </w14:textOutline>
        </w:rPr>
        <w:t xml:space="preserve"> da noi predisposto, nel quale abbiamo provveduto a offrire assistenza personale ai candidati. Anche questa attività ha dato un riscontro molto positivo e i selezionatori ci hanno confermato i grandi benefici ottenuti proprio perché consente l’eliminazione e/o comunque la notevole riduzione di quei pregiudizi che spesso inquinano o condizionano le scelte. I ragazzi che hanno partecipato ai colloqui di selezione, dal canto loro, hanno posto l’accento sull’aiuto concreto che il buio garantisce, magari dopo l’iniziale momento di smarrimento, per conquistare la necessaria concentrazione e diminuire lo stato d’ansia.</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Sempre nel mese di </w:t>
      </w:r>
      <w:r w:rsidR="00DB5EE6" w:rsidRPr="002F2E25">
        <w:rPr>
          <w:rFonts w:ascii="Times New Roman" w:hAnsi="Times New Roman"/>
          <w:sz w:val="24"/>
          <w:szCs w:val="24"/>
          <w14:textOutline w14:w="0" w14:cap="flat" w14:cmpd="sng" w14:algn="ctr">
            <w14:noFill/>
            <w14:prstDash w14:val="solid"/>
            <w14:bevel/>
          </w14:textOutline>
        </w:rPr>
        <w:t>maggio</w:t>
      </w:r>
      <w:r w:rsidRPr="002F2E25">
        <w:rPr>
          <w:rFonts w:ascii="Times New Roman" w:hAnsi="Times New Roman"/>
          <w:sz w:val="24"/>
          <w:szCs w:val="24"/>
          <w14:textOutline w14:w="0" w14:cap="flat" w14:cmpd="sng" w14:algn="ctr">
            <w14:noFill/>
            <w14:prstDash w14:val="solid"/>
            <w14:bevel/>
          </w14:textOutline>
        </w:rPr>
        <w:t>, presso il Viminale,</w:t>
      </w:r>
      <w:r w:rsidR="003865E5" w:rsidRPr="002F2E25">
        <w:rPr>
          <w:rFonts w:ascii="Times New Roman" w:hAnsi="Times New Roman"/>
          <w:sz w:val="24"/>
          <w:szCs w:val="24"/>
          <w14:textOutline w14:w="0" w14:cap="flat" w14:cmpd="sng" w14:algn="ctr">
            <w14:noFill/>
            <w14:prstDash w14:val="solid"/>
            <w14:bevel/>
          </w14:textOutline>
        </w:rPr>
        <w:t xml:space="preserve"> </w:t>
      </w:r>
      <w:r w:rsidRPr="002F2E25">
        <w:rPr>
          <w:rFonts w:ascii="Times New Roman" w:hAnsi="Times New Roman"/>
          <w:sz w:val="24"/>
          <w:szCs w:val="24"/>
          <w14:textOutline w14:w="0" w14:cap="flat" w14:cmpd="sng" w14:algn="ctr">
            <w14:noFill/>
            <w14:prstDash w14:val="solid"/>
            <w14:bevel/>
          </w14:textOutline>
        </w:rPr>
        <w:t xml:space="preserve">ha avuto luogo una tavola rotonda che </w:t>
      </w:r>
      <w:r w:rsidR="00DB5EE6" w:rsidRPr="002F2E25">
        <w:rPr>
          <w:rFonts w:ascii="Times New Roman" w:hAnsi="Times New Roman"/>
          <w:sz w:val="24"/>
          <w:szCs w:val="24"/>
          <w14:textOutline w14:w="0" w14:cap="flat" w14:cmpd="sng" w14:algn="ctr">
            <w14:noFill/>
            <w14:prstDash w14:val="solid"/>
            <w14:bevel/>
          </w14:textOutline>
        </w:rPr>
        <w:t>ha</w:t>
      </w:r>
      <w:r w:rsidRPr="002F2E25">
        <w:rPr>
          <w:rFonts w:ascii="Times New Roman" w:hAnsi="Times New Roman"/>
          <w:sz w:val="24"/>
          <w:szCs w:val="24"/>
          <w14:textOutline w14:w="0" w14:cap="flat" w14:cmpd="sng" w14:algn="ctr">
            <w14:noFill/>
            <w14:prstDash w14:val="solid"/>
            <w14:bevel/>
          </w14:textOutline>
        </w:rPr>
        <w:t xml:space="preserve"> visto la presenza del gruppo </w:t>
      </w:r>
      <w:r w:rsidR="009D2474" w:rsidRPr="002F2E25">
        <w:rPr>
          <w:rFonts w:ascii="Times New Roman" w:hAnsi="Times New Roman"/>
          <w:sz w:val="24"/>
          <w:szCs w:val="24"/>
          <w14:textOutline w14:w="0" w14:cap="flat" w14:cmpd="sng" w14:algn="ctr">
            <w14:noFill/>
            <w14:prstDash w14:val="solid"/>
            <w14:bevel/>
          </w14:textOutline>
        </w:rPr>
        <w:t>Sw</w:t>
      </w:r>
      <w:r w:rsidRPr="002F2E25">
        <w:rPr>
          <w:rFonts w:ascii="Times New Roman" w:hAnsi="Times New Roman"/>
          <w:sz w:val="24"/>
          <w:szCs w:val="24"/>
          <w14:textOutline w14:w="0" w14:cap="flat" w14:cmpd="sng" w14:algn="ctr">
            <w14:noFill/>
            <w14:prstDash w14:val="solid"/>
            <w14:bevel/>
          </w14:textOutline>
        </w:rPr>
        <w:t>is</w:t>
      </w:r>
      <w:r w:rsidR="009D2474" w:rsidRPr="002F2E25">
        <w:rPr>
          <w:rFonts w:ascii="Times New Roman" w:hAnsi="Times New Roman"/>
          <w:sz w:val="24"/>
          <w:szCs w:val="24"/>
          <w14:textOutline w14:w="0" w14:cap="flat" w14:cmpd="sng" w14:algn="ctr">
            <w14:noFill/>
            <w14:prstDash w14:val="solid"/>
            <w14:bevel/>
          </w14:textOutline>
        </w:rPr>
        <w:t>sP</w:t>
      </w:r>
      <w:r w:rsidRPr="002F2E25">
        <w:rPr>
          <w:rFonts w:ascii="Times New Roman" w:hAnsi="Times New Roman"/>
          <w:sz w:val="24"/>
          <w:szCs w:val="24"/>
          <w14:textOutline w14:w="0" w14:cap="flat" w14:cmpd="sng" w14:algn="ctr">
            <w14:noFill/>
            <w14:prstDash w14:val="solid"/>
            <w14:bevel/>
          </w14:textOutline>
        </w:rPr>
        <w:t>ort, questa società ha avviato alla formazione e poi assunto alcuni giovani con disabilità visiva presso aeroporti di Roma.</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Nel mese di settembre è stata aperta una interlocuzione con un importante gruppo “Inditex”, </w:t>
      </w:r>
      <w:r w:rsidR="009D2474" w:rsidRPr="002F2E25">
        <w:rPr>
          <w:rFonts w:ascii="Times New Roman" w:hAnsi="Times New Roman"/>
          <w:sz w:val="24"/>
          <w:szCs w:val="24"/>
          <w14:textOutline w14:w="0" w14:cap="flat" w14:cmpd="sng" w14:algn="ctr">
            <w14:noFill/>
            <w14:prstDash w14:val="solid"/>
            <w14:bevel/>
          </w14:textOutline>
        </w:rPr>
        <w:t xml:space="preserve">che </w:t>
      </w:r>
      <w:r w:rsidRPr="002F2E25">
        <w:rPr>
          <w:rFonts w:ascii="Times New Roman" w:hAnsi="Times New Roman"/>
          <w:sz w:val="24"/>
          <w:szCs w:val="24"/>
          <w14:textOutline w14:w="0" w14:cap="flat" w14:cmpd="sng" w14:algn="ctr">
            <w14:noFill/>
            <w14:prstDash w14:val="solid"/>
            <w14:bevel/>
          </w14:textOutline>
        </w:rPr>
        <w:t>gestisce su tutto il territorio Nazionale negozi di Grandi firme quali Prada, Massimo Dutti e</w:t>
      </w:r>
      <w:r w:rsidR="00BD6FB1" w:rsidRPr="002F2E25">
        <w:rPr>
          <w:rFonts w:ascii="Times New Roman" w:hAnsi="Times New Roman"/>
          <w:sz w:val="24"/>
          <w:szCs w:val="24"/>
          <w14:textOutline w14:w="0" w14:cap="flat" w14:cmpd="sng" w14:algn="ctr">
            <w14:noFill/>
            <w14:prstDash w14:val="solid"/>
            <w14:bevel/>
          </w14:textOutline>
        </w:rPr>
        <w:t xml:space="preserve"> altri, con l</w:t>
      </w:r>
      <w:r w:rsidRPr="002F2E25">
        <w:rPr>
          <w:rFonts w:ascii="Times New Roman" w:hAnsi="Times New Roman"/>
          <w:sz w:val="24"/>
          <w:szCs w:val="24"/>
          <w14:textOutline w14:w="0" w14:cap="flat" w14:cmpd="sng" w14:algn="ctr">
            <w14:noFill/>
            <w14:prstDash w14:val="solid"/>
            <w14:bevel/>
          </w14:textOutline>
        </w:rPr>
        <w:t>’idea di avviare giovani ipovedenti ad alto funzionamento nel mondo dell’abbigliamento e delle grandi firme.</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      Per quanto riguarda il settore della previdenza, abbiamo garantito il nostro apporto e la nostra presenza presso il Tavolo tecnico dell’I.n.p.s.  con le associazioni Ens Anmic e </w:t>
      </w:r>
      <w:r w:rsidR="004F4DCE">
        <w:rPr>
          <w:rFonts w:ascii="Times New Roman" w:hAnsi="Times New Roman"/>
          <w:sz w:val="24"/>
          <w:szCs w:val="24"/>
          <w14:textOutline w14:w="0" w14:cap="flat" w14:cmpd="sng" w14:algn="ctr">
            <w14:noFill/>
            <w14:prstDash w14:val="solid"/>
            <w14:bevel/>
          </w14:textOutline>
        </w:rPr>
        <w:t>A</w:t>
      </w:r>
      <w:r w:rsidRPr="002F2E25">
        <w:rPr>
          <w:rFonts w:ascii="Times New Roman" w:hAnsi="Times New Roman"/>
          <w:sz w:val="24"/>
          <w:szCs w:val="24"/>
          <w14:textOutline w14:w="0" w14:cap="flat" w14:cmpd="sng" w14:algn="ctr">
            <w14:noFill/>
            <w14:prstDash w14:val="solid"/>
            <w14:bevel/>
          </w14:textOutline>
        </w:rPr>
        <w:t xml:space="preserve">nfass. </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Innanzitutto abbiamo posto l’attenzione e fa</w:t>
      </w:r>
      <w:r w:rsidR="00BD6FB1" w:rsidRPr="002F2E25">
        <w:rPr>
          <w:rFonts w:ascii="Times New Roman" w:hAnsi="Times New Roman"/>
          <w:sz w:val="24"/>
          <w:szCs w:val="24"/>
          <w14:textOutline w14:w="0" w14:cap="flat" w14:cmpd="sng" w14:algn="ctr">
            <w14:noFill/>
            <w14:prstDash w14:val="solid"/>
            <w14:bevel/>
          </w14:textOutline>
        </w:rPr>
        <w:t xml:space="preserve">vorito la soluzione di </w:t>
      </w:r>
      <w:r w:rsidRPr="002F2E25">
        <w:rPr>
          <w:rFonts w:ascii="Times New Roman" w:hAnsi="Times New Roman"/>
          <w:sz w:val="24"/>
          <w:szCs w:val="24"/>
          <w14:textOutline w14:w="0" w14:cap="flat" w14:cmpd="sng" w14:algn="ctr">
            <w14:noFill/>
            <w14:prstDash w14:val="solid"/>
            <w14:bevel/>
          </w14:textOutline>
        </w:rPr>
        <w:t>un problema di accessibilità che si riscontrava nella fruizione del video informativo che l’</w:t>
      </w:r>
      <w:r w:rsidR="004F4DCE">
        <w:rPr>
          <w:rFonts w:ascii="Times New Roman" w:hAnsi="Times New Roman"/>
          <w:sz w:val="24"/>
          <w:szCs w:val="24"/>
          <w14:textOutline w14:w="0" w14:cap="flat" w14:cmpd="sng" w14:algn="ctr">
            <w14:noFill/>
            <w14:prstDash w14:val="solid"/>
            <w14:bevel/>
          </w14:textOutline>
        </w:rPr>
        <w:t>I</w:t>
      </w:r>
      <w:r w:rsidRPr="002F2E25">
        <w:rPr>
          <w:rFonts w:ascii="Times New Roman" w:hAnsi="Times New Roman"/>
          <w:sz w:val="24"/>
          <w:szCs w:val="24"/>
          <w14:textOutline w14:w="0" w14:cap="flat" w14:cmpd="sng" w14:algn="ctr">
            <w14:noFill/>
            <w14:prstDash w14:val="solid"/>
            <w14:bevel/>
          </w14:textOutline>
        </w:rPr>
        <w:t>nps rilascia a seguito di verbali o certificati di pensionamento.</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Si è molto parlato della nuova riforma riguard</w:t>
      </w:r>
      <w:r w:rsidR="00BD6FB1" w:rsidRPr="002F2E25">
        <w:rPr>
          <w:rFonts w:ascii="Times New Roman" w:hAnsi="Times New Roman"/>
          <w:sz w:val="24"/>
          <w:szCs w:val="24"/>
          <w14:textOutline w14:w="0" w14:cap="flat" w14:cmpd="sng" w14:algn="ctr">
            <w14:noFill/>
            <w14:prstDash w14:val="solid"/>
            <w14:bevel/>
          </w14:textOutline>
        </w:rPr>
        <w:t>ante</w:t>
      </w:r>
      <w:r w:rsidRPr="002F2E25">
        <w:rPr>
          <w:rFonts w:ascii="Times New Roman" w:hAnsi="Times New Roman"/>
          <w:sz w:val="24"/>
          <w:szCs w:val="24"/>
          <w14:textOutline w14:w="0" w14:cap="flat" w14:cmpd="sng" w14:algn="ctr">
            <w14:noFill/>
            <w14:prstDash w14:val="solid"/>
            <w14:bevel/>
          </w14:textOutline>
        </w:rPr>
        <w:t xml:space="preserve"> l’accertamento della disabilità, abbiamo avuto modo di rappresentare le necessità dei nostri rappresentati e di formulare proposte a noi confacenti.</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Abbiamo organizzato 2 incontri con i territori interessati dalla sperimentazione, nel primo Angelo Camodeca, Mario Girardi ed Emanuele Ceccarelli hanno fatto il punto della situazione, il secondo invece ha visto la presenza di tutto il tavolo tecnico che è stato aperto fra l’altro anche alle nostre strutture.</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 xml:space="preserve">Per quanto riguarda il patronato, considerate le criticità rilevate con </w:t>
      </w:r>
      <w:r w:rsidR="004F4DCE">
        <w:rPr>
          <w:rFonts w:ascii="Times New Roman" w:hAnsi="Times New Roman"/>
          <w:sz w:val="24"/>
          <w:szCs w:val="24"/>
          <w14:textOutline w14:w="0" w14:cap="flat" w14:cmpd="sng" w14:algn="ctr">
            <w14:noFill/>
            <w14:prstDash w14:val="solid"/>
            <w14:bevel/>
          </w14:textOutline>
        </w:rPr>
        <w:t>A</w:t>
      </w:r>
      <w:r w:rsidRPr="002F2E25">
        <w:rPr>
          <w:rFonts w:ascii="Times New Roman" w:hAnsi="Times New Roman"/>
          <w:sz w:val="24"/>
          <w:szCs w:val="24"/>
          <w14:textOutline w14:w="0" w14:cap="flat" w14:cmpd="sng" w14:algn="ctr">
            <w14:noFill/>
            <w14:prstDash w14:val="solid"/>
            <w14:bevel/>
          </w14:textOutline>
        </w:rPr>
        <w:t xml:space="preserve">nmil stiamo cercando di proporre una diversa convenzione, abbiamo due enti con i quali sono state avviate delle interlocuzioni che nel corso di quest’anno </w:t>
      </w:r>
      <w:r w:rsidR="00BD6FB1" w:rsidRPr="002F2E25">
        <w:rPr>
          <w:rFonts w:ascii="Times New Roman" w:hAnsi="Times New Roman"/>
          <w:sz w:val="24"/>
          <w:szCs w:val="24"/>
          <w14:textOutline w14:w="0" w14:cap="flat" w14:cmpd="sng" w14:algn="ctr">
            <w14:noFill/>
            <w14:prstDash w14:val="solid"/>
            <w14:bevel/>
          </w14:textOutline>
        </w:rPr>
        <w:t xml:space="preserve">dovremmo condurre a </w:t>
      </w:r>
      <w:r w:rsidRPr="002F2E25">
        <w:rPr>
          <w:rFonts w:ascii="Times New Roman" w:hAnsi="Times New Roman"/>
          <w:sz w:val="24"/>
          <w:szCs w:val="24"/>
          <w14:textOutline w14:w="0" w14:cap="flat" w14:cmpd="sng" w14:algn="ctr">
            <w14:noFill/>
            <w14:prstDash w14:val="solid"/>
            <w14:bevel/>
          </w14:textOutline>
        </w:rPr>
        <w:t>defini</w:t>
      </w:r>
      <w:r w:rsidR="00BD6FB1" w:rsidRPr="002F2E25">
        <w:rPr>
          <w:rFonts w:ascii="Times New Roman" w:hAnsi="Times New Roman"/>
          <w:sz w:val="24"/>
          <w:szCs w:val="24"/>
          <w14:textOutline w14:w="0" w14:cap="flat" w14:cmpd="sng" w14:algn="ctr">
            <w14:noFill/>
            <w14:prstDash w14:val="solid"/>
            <w14:bevel/>
          </w14:textOutline>
        </w:rPr>
        <w:t>zione</w:t>
      </w:r>
      <w:r w:rsidRPr="002F2E25">
        <w:rPr>
          <w:rFonts w:ascii="Times New Roman" w:hAnsi="Times New Roman"/>
          <w:sz w:val="24"/>
          <w:szCs w:val="24"/>
          <w14:textOutline w14:w="0" w14:cap="flat" w14:cmpd="sng" w14:algn="ctr">
            <w14:noFill/>
            <w14:prstDash w14:val="solid"/>
            <w14:bevel/>
          </w14:textOutline>
        </w:rPr>
        <w:t xml:space="preserve"> </w:t>
      </w:r>
      <w:r w:rsidR="00BD6FB1" w:rsidRPr="002F2E25">
        <w:rPr>
          <w:rFonts w:ascii="Times New Roman" w:hAnsi="Times New Roman"/>
          <w:sz w:val="24"/>
          <w:szCs w:val="24"/>
          <w14:textOutline w14:w="0" w14:cap="flat" w14:cmpd="sng" w14:algn="ctr">
            <w14:noFill/>
            <w14:prstDash w14:val="solid"/>
            <w14:bevel/>
          </w14:textOutline>
        </w:rPr>
        <w:t xml:space="preserve">di </w:t>
      </w:r>
      <w:r w:rsidRPr="002F2E25">
        <w:rPr>
          <w:rFonts w:ascii="Times New Roman" w:hAnsi="Times New Roman"/>
          <w:sz w:val="24"/>
          <w:szCs w:val="24"/>
          <w14:textOutline w14:w="0" w14:cap="flat" w14:cmpd="sng" w14:algn="ctr">
            <w14:noFill/>
            <w14:prstDash w14:val="solid"/>
            <w14:bevel/>
          </w14:textOutline>
        </w:rPr>
        <w:t>una convenzione di base che poi le sezioni territoriali potranno stipulare in loco.</w:t>
      </w:r>
    </w:p>
    <w:p w:rsidR="00914516" w:rsidRPr="002F2E25" w:rsidRDefault="007D3FF1" w:rsidP="002F2E25">
      <w:pPr>
        <w:pStyle w:val="Corpo"/>
        <w:pBdr>
          <w:top w:val="nil"/>
          <w:left w:val="nil"/>
          <w:bottom w:val="nil"/>
          <w:right w:val="nil"/>
          <w:between w:val="nil"/>
        </w:pBdr>
        <w:jc w:val="both"/>
        <w:rPr>
          <w:rFonts w:ascii="Times New Roman" w:hAnsi="Times New Roman"/>
          <w:sz w:val="22"/>
          <w:szCs w:val="22"/>
          <w14:textOutline w14:w="0" w14:cap="flat" w14:cmpd="sng" w14:algn="ctr">
            <w14:noFill/>
            <w14:prstDash w14:val="solid"/>
            <w14:bevel/>
          </w14:textOutline>
        </w:rPr>
      </w:pPr>
      <w:r w:rsidRPr="002F2E25">
        <w:rPr>
          <w:rFonts w:ascii="Times New Roman" w:hAnsi="Times New Roman"/>
          <w:sz w:val="24"/>
          <w:szCs w:val="24"/>
          <w14:textOutline w14:w="0" w14:cap="flat" w14:cmpd="sng" w14:algn="ctr">
            <w14:noFill/>
            <w14:prstDash w14:val="solid"/>
            <w14:bevel/>
          </w14:textOutline>
        </w:rPr>
        <w:t>Il Nostro ufficio lavoro Ha seguito moltissime pratiche di pensionamento ed è stato sempre di supporto alle sezioni territoriali per quanto riguarda tutte le pratiche patronali. Ha effettuato momenti di formazione sia online che in presenza quando richiesto dai territori.</w:t>
      </w:r>
    </w:p>
    <w:p w:rsidR="00D64658" w:rsidRPr="002F2E25" w:rsidRDefault="00D64658" w:rsidP="002F2E25">
      <w:pPr>
        <w:jc w:val="both"/>
        <w:rPr>
          <w:rFonts w:ascii="Times New Roman" w:eastAsia="Times New Roman" w:hAnsi="Times New Roman"/>
          <w:b/>
          <w:u w:val="single"/>
        </w:rPr>
      </w:pPr>
    </w:p>
    <w:p w:rsidR="00914516" w:rsidRPr="00B22D9E" w:rsidRDefault="00D64658" w:rsidP="002F2E25">
      <w:pPr>
        <w:jc w:val="both"/>
        <w:rPr>
          <w:rFonts w:ascii="Times New Roman" w:eastAsia="Times New Roman" w:hAnsi="Times New Roman"/>
          <w:b/>
          <w:u w:val="single"/>
        </w:rPr>
      </w:pPr>
      <w:r w:rsidRPr="00B22D9E">
        <w:rPr>
          <w:rFonts w:ascii="Times New Roman" w:eastAsia="Times New Roman" w:hAnsi="Times New Roman"/>
          <w:b/>
          <w:u w:val="single"/>
        </w:rPr>
        <w:t>AGENZIA IURA</w:t>
      </w:r>
    </w:p>
    <w:p w:rsidR="0091770B"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Nell’anno 202</w:t>
      </w:r>
      <w:r w:rsidR="00153584" w:rsidRPr="002F2E25">
        <w:rPr>
          <w:rFonts w:ascii="Times New Roman" w:eastAsia="Times New Roman" w:hAnsi="Times New Roman"/>
        </w:rPr>
        <w:t>4</w:t>
      </w:r>
      <w:r w:rsidRPr="002F2E25">
        <w:rPr>
          <w:rFonts w:ascii="Times New Roman" w:eastAsia="Times New Roman" w:hAnsi="Times New Roman"/>
        </w:rPr>
        <w:t xml:space="preserve">, IURA ha proseguito nell’intensificazione e diversificazione della propria attività. La tempestiva traduzione in forma comprensibile della normativa di volta in volta </w:t>
      </w:r>
      <w:r w:rsidR="00153584" w:rsidRPr="002F2E25">
        <w:rPr>
          <w:rFonts w:ascii="Times New Roman" w:eastAsia="Times New Roman" w:hAnsi="Times New Roman"/>
        </w:rPr>
        <w:t xml:space="preserve">di maggior </w:t>
      </w:r>
      <w:r w:rsidRPr="002F2E25">
        <w:rPr>
          <w:rFonts w:ascii="Times New Roman" w:eastAsia="Times New Roman" w:hAnsi="Times New Roman"/>
        </w:rPr>
        <w:t>impatt</w:t>
      </w:r>
      <w:r w:rsidR="00153584" w:rsidRPr="002F2E25">
        <w:rPr>
          <w:rFonts w:ascii="Times New Roman" w:eastAsia="Times New Roman" w:hAnsi="Times New Roman"/>
        </w:rPr>
        <w:t>o</w:t>
      </w:r>
      <w:r w:rsidRPr="002F2E25">
        <w:rPr>
          <w:rFonts w:ascii="Times New Roman" w:eastAsia="Times New Roman" w:hAnsi="Times New Roman"/>
        </w:rPr>
        <w:t xml:space="preserve"> sulla vita quotidiana delle persone, stimola i sempre più numerosi frequentatori del sito “agenziaiura.it, a informarsi ulteriormente, chiedendo chiarimenti, approfondimenti e sostegno nella rivendicazione dei propri diritti. Sono </w:t>
      </w:r>
      <w:r w:rsidR="00153584" w:rsidRPr="002F2E25">
        <w:rPr>
          <w:rFonts w:ascii="Times New Roman" w:eastAsia="Times New Roman" w:hAnsi="Times New Roman"/>
        </w:rPr>
        <w:t xml:space="preserve">sempre in </w:t>
      </w:r>
      <w:r w:rsidRPr="002F2E25">
        <w:rPr>
          <w:rFonts w:ascii="Times New Roman" w:eastAsia="Times New Roman" w:hAnsi="Times New Roman"/>
        </w:rPr>
        <w:t>aument</w:t>
      </w:r>
      <w:r w:rsidR="00153584" w:rsidRPr="002F2E25">
        <w:rPr>
          <w:rFonts w:ascii="Times New Roman" w:eastAsia="Times New Roman" w:hAnsi="Times New Roman"/>
        </w:rPr>
        <w:t>o,</w:t>
      </w:r>
      <w:r w:rsidRPr="002F2E25">
        <w:rPr>
          <w:rFonts w:ascii="Times New Roman" w:eastAsia="Times New Roman" w:hAnsi="Times New Roman"/>
        </w:rPr>
        <w:t xml:space="preserve"> infatti, i quesiti indirizzati all’Agenzia e le richieste di intervento a tutela dei diritti delle persone con disabilità, anche diverse da quella visiva; numeros</w:t>
      </w:r>
      <w:r w:rsidR="00153584" w:rsidRPr="002F2E25">
        <w:rPr>
          <w:rFonts w:ascii="Times New Roman" w:eastAsia="Times New Roman" w:hAnsi="Times New Roman"/>
        </w:rPr>
        <w:t xml:space="preserve">e persone con </w:t>
      </w:r>
      <w:r w:rsidRPr="002F2E25">
        <w:rPr>
          <w:rFonts w:ascii="Times New Roman" w:eastAsia="Times New Roman" w:hAnsi="Times New Roman"/>
        </w:rPr>
        <w:t>disabili</w:t>
      </w:r>
      <w:r w:rsidR="00153584" w:rsidRPr="002F2E25">
        <w:rPr>
          <w:rFonts w:ascii="Times New Roman" w:eastAsia="Times New Roman" w:hAnsi="Times New Roman"/>
        </w:rPr>
        <w:t>tà</w:t>
      </w:r>
      <w:r w:rsidRPr="002F2E25">
        <w:rPr>
          <w:rFonts w:ascii="Times New Roman" w:eastAsia="Times New Roman" w:hAnsi="Times New Roman"/>
        </w:rPr>
        <w:t xml:space="preserve"> motori</w:t>
      </w:r>
      <w:r w:rsidR="00153584" w:rsidRPr="002F2E25">
        <w:rPr>
          <w:rFonts w:ascii="Times New Roman" w:eastAsia="Times New Roman" w:hAnsi="Times New Roman"/>
        </w:rPr>
        <w:t>e</w:t>
      </w:r>
      <w:r w:rsidRPr="002F2E25">
        <w:rPr>
          <w:rFonts w:ascii="Times New Roman" w:eastAsia="Times New Roman" w:hAnsi="Times New Roman"/>
        </w:rPr>
        <w:t xml:space="preserve"> o con patologie di altro genere, </w:t>
      </w:r>
      <w:r w:rsidR="00153584" w:rsidRPr="002F2E25">
        <w:rPr>
          <w:rFonts w:ascii="Times New Roman" w:eastAsia="Times New Roman" w:hAnsi="Times New Roman"/>
        </w:rPr>
        <w:t>per</w:t>
      </w:r>
      <w:r w:rsidRPr="002F2E25">
        <w:rPr>
          <w:rFonts w:ascii="Times New Roman" w:eastAsia="Times New Roman" w:hAnsi="Times New Roman"/>
        </w:rPr>
        <w:t xml:space="preserve"> esempio, hanno chiesto il nostro supporto riguardo alle barriere architettoniche, all’assegno di inclusione, all’assegno unico e universale e alla concessione delle patenti speciali. </w:t>
      </w:r>
      <w:r w:rsidR="0091770B" w:rsidRPr="002F2E25">
        <w:rPr>
          <w:rFonts w:ascii="Times New Roman" w:eastAsia="Times New Roman" w:hAnsi="Times New Roman"/>
        </w:rPr>
        <w:t xml:space="preserve">  </w:t>
      </w:r>
    </w:p>
    <w:p w:rsidR="00914516" w:rsidRPr="002F2E25" w:rsidRDefault="0091770B" w:rsidP="002F2E25">
      <w:pPr>
        <w:jc w:val="both"/>
        <w:rPr>
          <w:rFonts w:ascii="Times New Roman" w:eastAsia="Times New Roman" w:hAnsi="Times New Roman"/>
        </w:rPr>
      </w:pPr>
      <w:r w:rsidRPr="002F2E25">
        <w:rPr>
          <w:rFonts w:ascii="Times New Roman" w:eastAsia="Times New Roman" w:hAnsi="Times New Roman"/>
        </w:rPr>
        <w:t xml:space="preserve">      </w:t>
      </w:r>
      <w:r w:rsidR="007D3FF1" w:rsidRPr="002F2E25">
        <w:rPr>
          <w:rFonts w:ascii="Times New Roman" w:eastAsia="Times New Roman" w:hAnsi="Times New Roman"/>
        </w:rPr>
        <w:t xml:space="preserve">Fondamentale aver operato in stretta sinergia con diverse strutture UICI, sia nazionali, come INVAT, l’ufficio lavoro e il GDL4, che territoriali. Inoltre, è stata ancora ampliata la rete dei consulenti dell’Agenzia, sia a livello nazionale, sia sul territorio, compresi legali di fiducia, ai quali abbiamo potuto affidare il patrocinio dei casi che non riuscivamo a risolvere mediante contatti personali, o comunicazioni scritte. La variegata tipologia delle richieste pervenute, ha contribuito a orientare la scelta degli argomenti da affrontare nella rubrica mensile “Chiedilo a IURA”, trasmissione messa in onda dalla nostra Slash Radio che ha riscosso notevole successo. Così, insieme agli esperti di volta in volta invitati, abbiamo spaziato dalle novità contenute nella </w:t>
      </w:r>
      <w:r w:rsidR="00BD6FB1" w:rsidRPr="002F2E25">
        <w:rPr>
          <w:rFonts w:ascii="Times New Roman" w:eastAsia="Times New Roman" w:hAnsi="Times New Roman"/>
        </w:rPr>
        <w:t xml:space="preserve">legge di bilancio </w:t>
      </w:r>
      <w:r w:rsidR="007D3FF1" w:rsidRPr="002F2E25">
        <w:rPr>
          <w:rFonts w:ascii="Times New Roman" w:eastAsia="Times New Roman" w:hAnsi="Times New Roman"/>
        </w:rPr>
        <w:t>202</w:t>
      </w:r>
      <w:r w:rsidR="00BD6FB1" w:rsidRPr="002F2E25">
        <w:rPr>
          <w:rFonts w:ascii="Times New Roman" w:eastAsia="Times New Roman" w:hAnsi="Times New Roman"/>
        </w:rPr>
        <w:t>4</w:t>
      </w:r>
      <w:r w:rsidR="007D3FF1" w:rsidRPr="002F2E25">
        <w:rPr>
          <w:rFonts w:ascii="Times New Roman" w:eastAsia="Times New Roman" w:hAnsi="Times New Roman"/>
        </w:rPr>
        <w:t xml:space="preserve">, all’illustrazione della legge delega sulla non autosufficienza; dall’abbattimento delle barriere architettoniche e sensoriali, agli strumenti per opporsi alle discriminazioni, dalle reali o presunte semplificazioni amministrative, alla normativa su permessi e congedi fruibili dai lavoratori; dalla possibilità di svolgere la propria mansione lontano dal luogo di lavoro, alla disciplina ed opportunità dei ricorsi giurisdizionali; dai problemi dell’inclusione scolastica, alle tutele e sostegni in favore delle persone con disabilità plurime, per finire con l’esposizione delle conseguenze del superamento dei diversi limiti reddituali che condizionano il percepimento delle provvidenze economiche. </w:t>
      </w:r>
    </w:p>
    <w:p w:rsidR="0068532E"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w:t>
      </w:r>
      <w:r w:rsidR="0068532E" w:rsidRPr="002F2E25">
        <w:rPr>
          <w:rFonts w:ascii="Times New Roman" w:eastAsia="Times New Roman" w:hAnsi="Times New Roman"/>
        </w:rPr>
        <w:t>Particolare attenzione è stata dedicata anche alla fase sperimentale gestita dall’INPS, relativa all’introduzione delle nuove norme e dei nuovi processi di accertamento delle condizioni di disabilità, ponendone in evidenza le numerose criticità ancora riscontrabili e la necessità di collaudare le procedure e le interazioni tra soggetti diversi in modo più stabile e affidabile, tale da non penalizzare i richiedenti in termini di tempo e di complessità burocratiche.</w:t>
      </w:r>
    </w:p>
    <w:p w:rsidR="0068532E" w:rsidRPr="002F2E25" w:rsidRDefault="0068532E" w:rsidP="002F2E25">
      <w:pPr>
        <w:jc w:val="both"/>
        <w:rPr>
          <w:rFonts w:ascii="Times New Roman" w:eastAsia="Times New Roman" w:hAnsi="Times New Roman"/>
        </w:rPr>
      </w:pPr>
      <w:r w:rsidRPr="002F2E25">
        <w:rPr>
          <w:rFonts w:ascii="Times New Roman" w:eastAsia="Times New Roman" w:hAnsi="Times New Roman"/>
        </w:rPr>
        <w:t xml:space="preserve">      Il nuovo presidente dell’Agenzia IURA Franco L</w:t>
      </w:r>
      <w:r w:rsidR="004F4DCE">
        <w:rPr>
          <w:rFonts w:ascii="Times New Roman" w:eastAsia="Times New Roman" w:hAnsi="Times New Roman"/>
        </w:rPr>
        <w:t>e</w:t>
      </w:r>
      <w:r w:rsidRPr="002F2E25">
        <w:rPr>
          <w:rFonts w:ascii="Times New Roman" w:eastAsia="Times New Roman" w:hAnsi="Times New Roman"/>
        </w:rPr>
        <w:t>pore, inoltre, ha avviato interlocuzioni dirette con i principali soggetti istituzionali del settore, allo scopo di presentare l’attività dell’Agenzia e di consolidare i rapporti di collaborazione e di interscambio.</w:t>
      </w:r>
    </w:p>
    <w:p w:rsidR="00914516" w:rsidRPr="002F2E25" w:rsidRDefault="00914516" w:rsidP="002F2E25">
      <w:pPr>
        <w:jc w:val="both"/>
        <w:rPr>
          <w:rFonts w:ascii="Times New Roman" w:eastAsia="Times New Roman" w:hAnsi="Times New Roman"/>
        </w:rPr>
      </w:pPr>
    </w:p>
    <w:p w:rsidR="00852EEA" w:rsidRDefault="00852EEA" w:rsidP="002F2E25">
      <w:pPr>
        <w:pStyle w:val="Titolo1"/>
        <w:jc w:val="both"/>
        <w:rPr>
          <w:rFonts w:ascii="Times New Roman" w:eastAsia="Times New Roman" w:hAnsi="Times New Roman"/>
          <w:sz w:val="24"/>
          <w:szCs w:val="24"/>
          <w:u w:val="single"/>
        </w:rPr>
      </w:pPr>
      <w:bookmarkStart w:id="4" w:name="_Toc164346825"/>
    </w:p>
    <w:p w:rsidR="00914516" w:rsidRPr="00B22D9E" w:rsidRDefault="007D3FF1" w:rsidP="002F2E25">
      <w:pPr>
        <w:pStyle w:val="Titolo1"/>
        <w:jc w:val="both"/>
        <w:rPr>
          <w:rFonts w:ascii="Times New Roman" w:eastAsia="Times New Roman" w:hAnsi="Times New Roman"/>
          <w:sz w:val="24"/>
          <w:szCs w:val="24"/>
          <w:u w:val="single"/>
        </w:rPr>
      </w:pPr>
      <w:r w:rsidRPr="00B22D9E">
        <w:rPr>
          <w:rFonts w:ascii="Times New Roman" w:eastAsia="Times New Roman" w:hAnsi="Times New Roman"/>
          <w:sz w:val="24"/>
          <w:szCs w:val="24"/>
          <w:u w:val="single"/>
        </w:rPr>
        <w:t>ISTRUZIONE E FORMAZIONE</w:t>
      </w:r>
      <w:bookmarkEnd w:id="4"/>
    </w:p>
    <w:p w:rsidR="00914516" w:rsidRPr="002F2E25" w:rsidRDefault="007D3FF1" w:rsidP="002F2E25">
      <w:pPr>
        <w:jc w:val="both"/>
        <w:rPr>
          <w:rFonts w:ascii="Times New Roman" w:eastAsia="Calibri" w:hAnsi="Times New Roman"/>
          <w:b/>
        </w:rPr>
      </w:pPr>
      <w:r w:rsidRPr="002F2E25">
        <w:rPr>
          <w:rFonts w:ascii="Times New Roman" w:eastAsia="Calibri" w:hAnsi="Times New Roman"/>
          <w:b/>
        </w:rPr>
        <w:t>Scuola, Formazione, Famiglie, Disabilità Complesse</w:t>
      </w:r>
    </w:p>
    <w:p w:rsidR="00C3679E" w:rsidRPr="002F2E25" w:rsidRDefault="00C3679E" w:rsidP="002F2E25">
      <w:pPr>
        <w:jc w:val="both"/>
        <w:rPr>
          <w:rFonts w:ascii="Times New Roman" w:hAnsi="Times New Roman"/>
        </w:rPr>
      </w:pPr>
      <w:r w:rsidRPr="002F2E25">
        <w:rPr>
          <w:rFonts w:ascii="Times New Roman" w:hAnsi="Times New Roman"/>
        </w:rPr>
        <w:t xml:space="preserve">      Il Gruppo di Lavoro 2 si è insediato il 7 febbraio 2024, strutturandosi in tre sottogruppi dedicati rispettivamente all’Istruzione, alle Disabilità complesse e agli Studi musicali. </w:t>
      </w:r>
    </w:p>
    <w:p w:rsidR="00C3679E" w:rsidRPr="002F2E25" w:rsidRDefault="00C3679E" w:rsidP="002F2E25">
      <w:pPr>
        <w:jc w:val="both"/>
        <w:rPr>
          <w:rFonts w:ascii="Times New Roman" w:hAnsi="Times New Roman"/>
        </w:rPr>
      </w:pPr>
      <w:r w:rsidRPr="002F2E25">
        <w:rPr>
          <w:rFonts w:ascii="Times New Roman" w:hAnsi="Times New Roman"/>
        </w:rPr>
        <w:t xml:space="preserve">      Nel corso dell’anno sono state delineate diverse linee di azione, tra le quali: </w:t>
      </w:r>
    </w:p>
    <w:p w:rsidR="00C3679E" w:rsidRPr="002F2E25" w:rsidRDefault="00C3679E" w:rsidP="002F2E25">
      <w:pPr>
        <w:pStyle w:val="Paragrafoelenco"/>
        <w:numPr>
          <w:ilvl w:val="0"/>
          <w:numId w:val="6"/>
        </w:numPr>
        <w:ind w:left="0"/>
        <w:jc w:val="both"/>
        <w:rPr>
          <w:rFonts w:ascii="Times New Roman" w:hAnsi="Times New Roman"/>
        </w:rPr>
      </w:pPr>
      <w:r w:rsidRPr="002F2E25">
        <w:rPr>
          <w:rFonts w:ascii="Times New Roman" w:hAnsi="Times New Roman"/>
        </w:rPr>
        <w:t xml:space="preserve">la regolamentazione del profilo della figura del tiflologo; </w:t>
      </w:r>
    </w:p>
    <w:p w:rsidR="00C3679E" w:rsidRPr="002F2E25" w:rsidRDefault="00C3679E" w:rsidP="002F2E25">
      <w:pPr>
        <w:pStyle w:val="Paragrafoelenco"/>
        <w:numPr>
          <w:ilvl w:val="0"/>
          <w:numId w:val="6"/>
        </w:numPr>
        <w:ind w:left="0"/>
        <w:jc w:val="both"/>
        <w:rPr>
          <w:rFonts w:ascii="Times New Roman" w:hAnsi="Times New Roman"/>
        </w:rPr>
      </w:pPr>
      <w:r w:rsidRPr="002F2E25">
        <w:rPr>
          <w:rFonts w:ascii="Times New Roman" w:hAnsi="Times New Roman"/>
        </w:rPr>
        <w:t xml:space="preserve">la definizione dei livelli minimi delle prestazioni per l’inclusione scolastica e sociale degli studenti con disabilità visiva; </w:t>
      </w:r>
    </w:p>
    <w:p w:rsidR="00C3679E" w:rsidRPr="002F2E25" w:rsidRDefault="00C3679E" w:rsidP="002F2E25">
      <w:pPr>
        <w:pStyle w:val="Paragrafoelenco"/>
        <w:numPr>
          <w:ilvl w:val="0"/>
          <w:numId w:val="6"/>
        </w:numPr>
        <w:ind w:left="0"/>
        <w:jc w:val="both"/>
        <w:rPr>
          <w:rFonts w:ascii="Times New Roman" w:hAnsi="Times New Roman"/>
        </w:rPr>
      </w:pPr>
      <w:r w:rsidRPr="002F2E25">
        <w:rPr>
          <w:rFonts w:ascii="Times New Roman" w:hAnsi="Times New Roman"/>
        </w:rPr>
        <w:t>la revisione e stipula di nuovi protocolli d’intesa volti all’inclusione degli studenti con disabilità visiva.</w:t>
      </w:r>
    </w:p>
    <w:p w:rsidR="00C3679E" w:rsidRPr="002F2E25" w:rsidRDefault="00C3679E" w:rsidP="002F2E25">
      <w:pPr>
        <w:jc w:val="both"/>
        <w:rPr>
          <w:rFonts w:ascii="Times New Roman" w:hAnsi="Times New Roman"/>
        </w:rPr>
      </w:pPr>
      <w:r w:rsidRPr="002F2E25">
        <w:rPr>
          <w:rFonts w:ascii="Times New Roman" w:hAnsi="Times New Roman"/>
        </w:rPr>
        <w:t xml:space="preserve">      In particolare, il gruppo ha:</w:t>
      </w:r>
    </w:p>
    <w:p w:rsidR="00C3679E" w:rsidRPr="002F2E25" w:rsidRDefault="00C3679E" w:rsidP="002F2E25">
      <w:pPr>
        <w:jc w:val="both"/>
        <w:rPr>
          <w:rFonts w:ascii="Times New Roman" w:hAnsi="Times New Roman"/>
        </w:rPr>
      </w:pPr>
      <w:r w:rsidRPr="002F2E25">
        <w:rPr>
          <w:rFonts w:ascii="Times New Roman" w:hAnsi="Times New Roman"/>
        </w:rPr>
        <w:t>• Promosso la celebrazione dei 15 anni dalla ratifica della Convenzione ONU sui diritti delle persone con disabilità (6 marzo), coinvolgendo scuole e famiglie attraverso iniziative di sensibilizzazione e un evento trasmesso in streaming in collaborazione con Slash Radio Web.</w:t>
      </w:r>
    </w:p>
    <w:p w:rsidR="00C3679E" w:rsidRPr="002F2E25" w:rsidRDefault="00C3679E" w:rsidP="002F2E25">
      <w:pPr>
        <w:jc w:val="both"/>
        <w:rPr>
          <w:rFonts w:ascii="Times New Roman" w:hAnsi="Times New Roman"/>
        </w:rPr>
      </w:pPr>
      <w:r w:rsidRPr="002F2E25">
        <w:rPr>
          <w:rFonts w:ascii="Times New Roman" w:hAnsi="Times New Roman"/>
        </w:rPr>
        <w:t>• Partecipato ad attività di formazione presso l’Università di Firenze rivolte a insegnanti di sostegno e curriculari.</w:t>
      </w:r>
    </w:p>
    <w:p w:rsidR="00C3679E" w:rsidRPr="002F2E25" w:rsidRDefault="00C3679E" w:rsidP="002F2E25">
      <w:pPr>
        <w:jc w:val="both"/>
        <w:rPr>
          <w:rFonts w:ascii="Times New Roman" w:hAnsi="Times New Roman"/>
        </w:rPr>
      </w:pPr>
      <w:r w:rsidRPr="002F2E25">
        <w:rPr>
          <w:rFonts w:ascii="Times New Roman" w:hAnsi="Times New Roman"/>
        </w:rPr>
        <w:t>• Avviato una collaborazione con CINECA per il superamento delle barriere digitali incontrate dagli studenti e dai candidati con disabilità visiva alla partecipazione nei concorsi ed esami.</w:t>
      </w:r>
    </w:p>
    <w:p w:rsidR="00C3679E" w:rsidRPr="002F2E25" w:rsidRDefault="00C3679E" w:rsidP="002F2E25">
      <w:pPr>
        <w:jc w:val="both"/>
        <w:rPr>
          <w:rFonts w:ascii="Times New Roman" w:hAnsi="Times New Roman"/>
        </w:rPr>
      </w:pPr>
      <w:r w:rsidRPr="002F2E25">
        <w:rPr>
          <w:rFonts w:ascii="Times New Roman" w:hAnsi="Times New Roman"/>
        </w:rPr>
        <w:t>• Sviluppato incontri e interlocuzioni per la definizione dei protocolli di intesa con il Ministero dell’Istruzione e del Merito, con il Ministero dell’Università e della Ricerca e con la Conferenza dei Rettori delle Università Italiane (CRUI).</w:t>
      </w:r>
    </w:p>
    <w:p w:rsidR="00C3679E" w:rsidRPr="002F2E25" w:rsidRDefault="00C3679E" w:rsidP="002F2E25">
      <w:pPr>
        <w:jc w:val="both"/>
        <w:rPr>
          <w:rFonts w:ascii="Times New Roman" w:hAnsi="Times New Roman"/>
        </w:rPr>
      </w:pPr>
      <w:r w:rsidRPr="002F2E25">
        <w:rPr>
          <w:rFonts w:ascii="Times New Roman" w:hAnsi="Times New Roman"/>
        </w:rPr>
        <w:t>• Offerto supporto a tesi di laurea, contribuendo in particolare a una ricerca sullo sviluppo emotivo nei bambini con disabilità visiva.</w:t>
      </w:r>
    </w:p>
    <w:p w:rsidR="00C3679E" w:rsidRPr="002F2E25" w:rsidRDefault="00C3679E" w:rsidP="002F2E25">
      <w:pPr>
        <w:jc w:val="both"/>
        <w:rPr>
          <w:rFonts w:ascii="Times New Roman" w:hAnsi="Times New Roman"/>
        </w:rPr>
      </w:pPr>
      <w:r w:rsidRPr="002F2E25">
        <w:rPr>
          <w:rFonts w:ascii="Times New Roman" w:hAnsi="Times New Roman"/>
        </w:rPr>
        <w:t>• Dato avvio a un approfondimento volto alla definizione di linee guida per i servizi di supporto all’inclusione scolastica.</w:t>
      </w:r>
    </w:p>
    <w:p w:rsidR="00C3679E" w:rsidRPr="002F2E25" w:rsidRDefault="00C3679E" w:rsidP="002F2E25">
      <w:pPr>
        <w:jc w:val="both"/>
        <w:rPr>
          <w:rFonts w:ascii="Times New Roman" w:hAnsi="Times New Roman"/>
        </w:rPr>
      </w:pPr>
      <w:r w:rsidRPr="002F2E25">
        <w:rPr>
          <w:rFonts w:ascii="Times New Roman" w:hAnsi="Times New Roman"/>
        </w:rPr>
        <w:t>• Promosso la raccolta di dati sui percorsi di studio musicali accessibili.</w:t>
      </w:r>
    </w:p>
    <w:p w:rsidR="00C3679E" w:rsidRPr="002F2E25" w:rsidRDefault="00C3679E" w:rsidP="002F2E25">
      <w:pPr>
        <w:jc w:val="both"/>
        <w:rPr>
          <w:rFonts w:ascii="Times New Roman" w:hAnsi="Times New Roman"/>
        </w:rPr>
      </w:pPr>
      <w:r w:rsidRPr="002F2E25">
        <w:rPr>
          <w:rFonts w:ascii="Times New Roman" w:hAnsi="Times New Roman"/>
        </w:rPr>
        <w:t>• Sostenuto iniziative quali la consultazione pubblica “Scuola e inclusione: dico la mia” promossa dall’Autorità garante per l’infanzia e l’adolescenza.</w:t>
      </w:r>
    </w:p>
    <w:p w:rsidR="00C3679E" w:rsidRPr="002F2E25" w:rsidRDefault="00C3679E" w:rsidP="002F2E25">
      <w:pPr>
        <w:jc w:val="both"/>
        <w:rPr>
          <w:rFonts w:ascii="Times New Roman" w:hAnsi="Times New Roman"/>
        </w:rPr>
      </w:pPr>
      <w:r w:rsidRPr="002F2E25">
        <w:rPr>
          <w:rFonts w:ascii="Times New Roman" w:hAnsi="Times New Roman"/>
        </w:rPr>
        <w:t>• Riformulato l’ambito e i criteri del concorso “Beretta-Pistoresi”.</w:t>
      </w:r>
    </w:p>
    <w:p w:rsidR="00C3679E" w:rsidRPr="002F2E25" w:rsidRDefault="00C3679E" w:rsidP="002F2E25">
      <w:pPr>
        <w:jc w:val="both"/>
        <w:rPr>
          <w:rFonts w:ascii="Times New Roman" w:hAnsi="Times New Roman"/>
        </w:rPr>
      </w:pPr>
      <w:r w:rsidRPr="002F2E25">
        <w:rPr>
          <w:rFonts w:ascii="Times New Roman" w:hAnsi="Times New Roman"/>
        </w:rPr>
        <w:t>• Individuato gli elementi per la definizione di un protocollo di collaborazione con l’Istituto Romagnoli.</w:t>
      </w:r>
    </w:p>
    <w:p w:rsidR="00C3679E" w:rsidRPr="002F2E25" w:rsidRDefault="00C3679E" w:rsidP="002F2E25">
      <w:pPr>
        <w:jc w:val="both"/>
        <w:rPr>
          <w:rFonts w:ascii="Times New Roman" w:hAnsi="Times New Roman"/>
        </w:rPr>
      </w:pPr>
      <w:r w:rsidRPr="002F2E25">
        <w:rPr>
          <w:rFonts w:ascii="Times New Roman" w:hAnsi="Times New Roman"/>
        </w:rPr>
        <w:t xml:space="preserve">• Contribuito alla definizione delle tracce di sfida per l’hackathon </w:t>
      </w:r>
      <w:r w:rsidRPr="002F2E25">
        <w:rPr>
          <w:rFonts w:ascii="Times New Roman" w:hAnsi="Times New Roman"/>
          <w:i/>
          <w:iCs/>
        </w:rPr>
        <w:t>“AI for Inclusion”</w:t>
      </w:r>
      <w:r w:rsidRPr="002F2E25">
        <w:rPr>
          <w:rFonts w:ascii="Times New Roman" w:hAnsi="Times New Roman"/>
        </w:rPr>
        <w:t>, organizzato da Microsoft nel mese di maggio presso il Politecnico di Milano, con l’obiettivo di richiamare l’attenzione sull’importanza dell’accessibilità delle immagini anche in ambiti di studio complessi.</w:t>
      </w:r>
    </w:p>
    <w:p w:rsidR="00914516" w:rsidRPr="002F2E25" w:rsidRDefault="00914516" w:rsidP="002F2E25">
      <w:pPr>
        <w:jc w:val="both"/>
        <w:rPr>
          <w:rFonts w:ascii="Times New Roman" w:eastAsia="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bookmarkStart w:id="5" w:name="_Toc164346826"/>
      <w:r w:rsidRPr="00B22D9E">
        <w:rPr>
          <w:rFonts w:ascii="Times New Roman" w:eastAsia="Times New Roman" w:hAnsi="Times New Roman"/>
          <w:sz w:val="24"/>
          <w:szCs w:val="24"/>
          <w:u w:val="single"/>
        </w:rPr>
        <w:t>CENTRO NAZIONALE DEL LIBRO PARLATO</w:t>
      </w:r>
      <w:bookmarkEnd w:id="5"/>
      <w:r w:rsidRPr="00B22D9E">
        <w:rPr>
          <w:rFonts w:ascii="Times New Roman" w:eastAsia="Times New Roman" w:hAnsi="Times New Roman"/>
          <w:sz w:val="24"/>
          <w:szCs w:val="24"/>
          <w:u w:val="single"/>
        </w:rPr>
        <w:t xml:space="preserve"> </w:t>
      </w:r>
    </w:p>
    <w:p w:rsidR="007D3FF1" w:rsidRPr="002F2E25" w:rsidRDefault="007D3FF1" w:rsidP="002F2E25">
      <w:pPr>
        <w:jc w:val="both"/>
        <w:rPr>
          <w:rFonts w:ascii="Times New Roman" w:hAnsi="Times New Roman"/>
        </w:rPr>
      </w:pPr>
      <w:r w:rsidRPr="002F2E25">
        <w:rPr>
          <w:rFonts w:ascii="Times New Roman" w:hAnsi="Times New Roman"/>
        </w:rPr>
        <w:t xml:space="preserve">Il Libro Parlato è entità autorizzata, ai sensi dell’art.71bis della legge sulla protezione del diritto d’autore, a realizzare, senza scopo di lucro, una copia accessibile di un’opera o altro materiale a cui ha legittimamente accesso. Ovvero, senza scopo di lucro, di comunicare, mettere a disposizione, distribuire, dare in prestito la stessa copia a un beneficiario o altra entità autorizzata affinché sia destinata ad un uso esclusivo da parte di un beneficiario.  </w:t>
      </w:r>
    </w:p>
    <w:p w:rsidR="007D3FF1" w:rsidRPr="002F2E25" w:rsidRDefault="007D3FF1" w:rsidP="002F2E25">
      <w:pPr>
        <w:jc w:val="both"/>
        <w:rPr>
          <w:rFonts w:ascii="Times New Roman" w:hAnsi="Times New Roman"/>
          <w:b/>
        </w:rPr>
      </w:pPr>
      <w:r w:rsidRPr="002F2E25">
        <w:rPr>
          <w:rFonts w:ascii="Times New Roman" w:hAnsi="Times New Roman"/>
          <w:b/>
        </w:rPr>
        <w:t>La lettura dei libri</w:t>
      </w:r>
    </w:p>
    <w:p w:rsidR="007D3FF1" w:rsidRPr="002F2E25" w:rsidRDefault="007D3FF1" w:rsidP="002F2E25">
      <w:pPr>
        <w:jc w:val="both"/>
        <w:rPr>
          <w:rFonts w:ascii="Times New Roman" w:hAnsi="Times New Roman"/>
        </w:rPr>
      </w:pPr>
      <w:r w:rsidRPr="002F2E25">
        <w:rPr>
          <w:rFonts w:ascii="Times New Roman" w:hAnsi="Times New Roman"/>
        </w:rPr>
        <w:t xml:space="preserve">      Rispetto alla lettura dei libri l’Italia resta negli ultimi posti fra i 27 paesi UE, come si evince dai dati statistici, il primato fra i lettori al mondo è dell’India con le loro 10 ore e 42 minuti a seguire troviamo Thailandia, Cina e Filippine. Per i lettori indiani il primato nasce da un radicamento sociale dell’abitudine a leggere che non si ferma più ai soli libri scolastici. In Italia, purtroppo, non esistendo radicamento sociale per la lettura che vi sono grandi fasce di popolazione che non toccano un libro dal loro completamento del percorso scolastico. La media di lettura per la popolazione italiana, infatti, è ferma alla media di un libro in un anno. A difendere la lettura ci pensano, però, ciechi e ipovedenti con gli oltre 10 libri di media annui. Per l’Unione Italiana dei Ciechi e degli Ipovedenti da sempre i servizi di accesso alla cultura hanno avuto priorità e attenzione. Considerato che non tutti i disabili visivi conoscono il Braille nel 1957 si è deciso di far nascere il Libro Parlato che oggi rinnovato e tecnologicamente avanzato si pone ancora come baluardo affinché ai disabili visivi italiani non sia negato l’accesso libero alla cultura.   </w:t>
      </w:r>
    </w:p>
    <w:p w:rsidR="007D3FF1" w:rsidRPr="002F2E25" w:rsidRDefault="007D3FF1" w:rsidP="002F2E25">
      <w:pPr>
        <w:jc w:val="both"/>
        <w:rPr>
          <w:rFonts w:ascii="Times New Roman" w:hAnsi="Times New Roman"/>
          <w:b/>
        </w:rPr>
      </w:pPr>
      <w:r w:rsidRPr="002F2E25">
        <w:rPr>
          <w:rFonts w:ascii="Times New Roman" w:hAnsi="Times New Roman"/>
          <w:b/>
        </w:rPr>
        <w:t xml:space="preserve">Produzione di Audiolibri del Centro Nazionale del Libro Parlato dell’UICI </w:t>
      </w:r>
    </w:p>
    <w:p w:rsidR="007D3FF1" w:rsidRPr="002F2E25" w:rsidRDefault="007D3FF1" w:rsidP="002F2E25">
      <w:pPr>
        <w:jc w:val="both"/>
        <w:rPr>
          <w:rFonts w:ascii="Times New Roman" w:hAnsi="Times New Roman"/>
        </w:rPr>
      </w:pPr>
      <w:r w:rsidRPr="002F2E25">
        <w:rPr>
          <w:rFonts w:ascii="Times New Roman" w:hAnsi="Times New Roman"/>
        </w:rPr>
        <w:t xml:space="preserve">      La produzione di audiolibri è rimasta stabile durante tutto l’anno mentre sono aumentate il numero di ore di registrazione di opere destinate allo studio, A oggi risultano attive 19 cabine di registrazione, ivi comprese le nostre unità operative dislocate a Lecce e Firenze, alle quali si aggiungono le 5 cabine, presenti presso la sede della Presidenza Nazionale, ristrutturate e provviste di nuove e moderne strumentazioni tecnologiche.</w:t>
      </w:r>
    </w:p>
    <w:p w:rsidR="007D3FF1" w:rsidRPr="002F2E25" w:rsidRDefault="007D3FF1" w:rsidP="002F2E25">
      <w:pPr>
        <w:jc w:val="both"/>
        <w:rPr>
          <w:rFonts w:ascii="Times New Roman" w:hAnsi="Times New Roman"/>
        </w:rPr>
      </w:pPr>
      <w:r w:rsidRPr="002F2E25">
        <w:rPr>
          <w:rFonts w:ascii="Times New Roman" w:hAnsi="Times New Roman"/>
        </w:rPr>
        <w:t xml:space="preserve">      Tra i progetti di rilievo per l’anno 2024 si segnalano:</w:t>
      </w:r>
    </w:p>
    <w:p w:rsidR="007D3FF1" w:rsidRPr="002F2E25" w:rsidRDefault="007D3FF1" w:rsidP="002F2E25">
      <w:pPr>
        <w:pStyle w:val="Paragrafoelenco"/>
        <w:numPr>
          <w:ilvl w:val="0"/>
          <w:numId w:val="8"/>
        </w:numPr>
        <w:ind w:left="0"/>
        <w:contextualSpacing/>
        <w:jc w:val="both"/>
        <w:rPr>
          <w:rFonts w:ascii="Times New Roman" w:hAnsi="Times New Roman"/>
        </w:rPr>
      </w:pPr>
      <w:r w:rsidRPr="002F2E25">
        <w:rPr>
          <w:rFonts w:ascii="Times New Roman" w:hAnsi="Times New Roman"/>
        </w:rPr>
        <w:t>La realizzazione dei 12 testi finalisti del Premio Strega e i 5 del Premio Campiello.</w:t>
      </w:r>
    </w:p>
    <w:p w:rsidR="007D3FF1" w:rsidRPr="002F2E25" w:rsidRDefault="007D3FF1" w:rsidP="002F2E25">
      <w:pPr>
        <w:pStyle w:val="Paragrafoelenco"/>
        <w:numPr>
          <w:ilvl w:val="0"/>
          <w:numId w:val="8"/>
        </w:numPr>
        <w:ind w:left="0"/>
        <w:contextualSpacing/>
        <w:jc w:val="both"/>
        <w:rPr>
          <w:rFonts w:ascii="Times New Roman" w:hAnsi="Times New Roman"/>
        </w:rPr>
      </w:pPr>
      <w:r w:rsidRPr="002F2E25">
        <w:rPr>
          <w:rFonts w:ascii="Times New Roman" w:hAnsi="Times New Roman"/>
        </w:rPr>
        <w:t>Il progetto di registrazione in lingue straniere con l'International School di Monza, che ha coinvolto studenti di varie nazionalità nella produzione di audiolibri per l'infanzia.</w:t>
      </w:r>
    </w:p>
    <w:p w:rsidR="007D3FF1" w:rsidRPr="002F2E25" w:rsidRDefault="007D3FF1" w:rsidP="002F2E25">
      <w:pPr>
        <w:pStyle w:val="Paragrafoelenco"/>
        <w:numPr>
          <w:ilvl w:val="0"/>
          <w:numId w:val="8"/>
        </w:numPr>
        <w:ind w:left="0"/>
        <w:contextualSpacing/>
        <w:jc w:val="both"/>
        <w:rPr>
          <w:rFonts w:ascii="Times New Roman" w:hAnsi="Times New Roman"/>
        </w:rPr>
      </w:pPr>
      <w:r w:rsidRPr="002F2E25">
        <w:rPr>
          <w:rFonts w:ascii="Times New Roman" w:hAnsi="Times New Roman"/>
        </w:rPr>
        <w:t>I progetti di educazione e comunicazione finanziaria realizzati in collaborazione con Banca d’Italia e Abi.</w:t>
      </w:r>
    </w:p>
    <w:p w:rsidR="007D3FF1" w:rsidRPr="002F2E25" w:rsidRDefault="007D3FF1" w:rsidP="002F2E25">
      <w:pPr>
        <w:jc w:val="both"/>
        <w:rPr>
          <w:rFonts w:ascii="Times New Roman" w:hAnsi="Times New Roman"/>
          <w:b/>
        </w:rPr>
      </w:pPr>
      <w:r w:rsidRPr="002F2E25">
        <w:rPr>
          <w:rFonts w:ascii="Times New Roman" w:hAnsi="Times New Roman"/>
          <w:b/>
        </w:rPr>
        <w:t>I numeri</w:t>
      </w:r>
    </w:p>
    <w:p w:rsidR="007D3FF1" w:rsidRPr="002F2E25" w:rsidRDefault="007D3FF1" w:rsidP="002F2E25">
      <w:pPr>
        <w:pStyle w:val="Corpodeltesto3"/>
        <w:ind w:right="0"/>
        <w:rPr>
          <w:rFonts w:eastAsiaTheme="minorHAnsi"/>
          <w:sz w:val="22"/>
          <w:szCs w:val="22"/>
          <w:lang w:eastAsia="en-US"/>
        </w:rPr>
      </w:pPr>
      <w:r w:rsidRPr="002F2E25">
        <w:rPr>
          <w:rFonts w:eastAsiaTheme="minorHAnsi"/>
          <w:sz w:val="22"/>
          <w:szCs w:val="22"/>
          <w:lang w:eastAsia="en-US"/>
        </w:rPr>
        <w:t xml:space="preserve">      Al 31 dicembre 2024 sono stati registrati, strutturati e resi disponibili </w:t>
      </w:r>
      <w:r w:rsidRPr="002F2E25">
        <w:rPr>
          <w:rFonts w:eastAsiaTheme="minorHAnsi"/>
          <w:b/>
          <w:sz w:val="24"/>
          <w:lang w:eastAsia="en-US"/>
        </w:rPr>
        <w:t>1061</w:t>
      </w:r>
      <w:r w:rsidRPr="002F2E25">
        <w:rPr>
          <w:rFonts w:eastAsiaTheme="minorHAnsi"/>
          <w:sz w:val="22"/>
          <w:szCs w:val="22"/>
          <w:lang w:eastAsia="en-US"/>
        </w:rPr>
        <w:t xml:space="preserve"> libri di 1° livello e </w:t>
      </w:r>
      <w:r w:rsidRPr="002F2E25">
        <w:rPr>
          <w:rFonts w:eastAsiaTheme="minorHAnsi"/>
          <w:b/>
          <w:sz w:val="24"/>
          <w:lang w:eastAsia="en-US"/>
        </w:rPr>
        <w:t>394</w:t>
      </w:r>
      <w:r w:rsidRPr="002F2E25">
        <w:rPr>
          <w:rFonts w:eastAsiaTheme="minorHAnsi"/>
          <w:sz w:val="22"/>
          <w:szCs w:val="22"/>
          <w:lang w:eastAsia="en-US"/>
        </w:rPr>
        <w:t xml:space="preserve"> libri di 2° livello per un totale di produzione di 1455 opere prodotte e rese disponibili per tutti gli iscritti al servizio.  </w:t>
      </w:r>
    </w:p>
    <w:p w:rsidR="007D3FF1" w:rsidRPr="002F2E25" w:rsidRDefault="007D3FF1" w:rsidP="002F2E25">
      <w:pPr>
        <w:pStyle w:val="Corpodeltesto3"/>
        <w:ind w:right="0"/>
        <w:rPr>
          <w:rFonts w:eastAsiaTheme="minorHAnsi"/>
          <w:sz w:val="22"/>
          <w:szCs w:val="22"/>
          <w:lang w:eastAsia="en-US"/>
        </w:rPr>
      </w:pPr>
      <w:r w:rsidRPr="002F2E25">
        <w:rPr>
          <w:rFonts w:eastAsiaTheme="minorHAnsi"/>
          <w:sz w:val="22"/>
          <w:szCs w:val="22"/>
          <w:lang w:eastAsia="en-US"/>
        </w:rPr>
        <w:t>L’utenza registrata sul sito lponline è stata sempre informata, in tempo reale, in merito alle nuove opere prodotte, mediante l’invio automatico mensile di apposita mail contenente l’elenco delle nuove opere inserite e, per chi ne ha fatto richiesta, l’invio del cd mensile di “Libro Parlato Novità”, curato in collaborazione con la Stampa sonora associativa.</w:t>
      </w:r>
    </w:p>
    <w:p w:rsidR="007D3FF1" w:rsidRPr="002F2E25" w:rsidRDefault="007D3FF1" w:rsidP="002F2E25">
      <w:pPr>
        <w:pStyle w:val="Corpodeltesto3"/>
        <w:ind w:right="0"/>
        <w:rPr>
          <w:rFonts w:eastAsiaTheme="minorHAnsi"/>
          <w:sz w:val="22"/>
          <w:szCs w:val="22"/>
          <w:lang w:eastAsia="en-US"/>
        </w:rPr>
      </w:pPr>
      <w:r w:rsidRPr="002F2E25">
        <w:rPr>
          <w:rFonts w:eastAsiaTheme="minorHAnsi"/>
          <w:sz w:val="22"/>
          <w:szCs w:val="22"/>
          <w:lang w:eastAsia="en-US"/>
        </w:rPr>
        <w:t xml:space="preserve">Il totale degli </w:t>
      </w:r>
      <w:r w:rsidRPr="002F2E25">
        <w:rPr>
          <w:rFonts w:eastAsiaTheme="minorHAnsi"/>
          <w:b/>
          <w:sz w:val="22"/>
          <w:szCs w:val="22"/>
          <w:lang w:eastAsia="en-US"/>
        </w:rPr>
        <w:t>iscritti</w:t>
      </w:r>
      <w:r w:rsidRPr="002F2E25">
        <w:rPr>
          <w:rFonts w:eastAsiaTheme="minorHAnsi"/>
          <w:sz w:val="22"/>
          <w:szCs w:val="22"/>
          <w:lang w:eastAsia="en-US"/>
        </w:rPr>
        <w:t xml:space="preserve"> al servizio online a oggi è di </w:t>
      </w:r>
      <w:r w:rsidRPr="002F2E25">
        <w:rPr>
          <w:b/>
          <w:sz w:val="24"/>
        </w:rPr>
        <w:t>8.546</w:t>
      </w:r>
      <w:r w:rsidRPr="002F2E25">
        <w:rPr>
          <w:rFonts w:eastAsiaTheme="minorHAnsi"/>
          <w:sz w:val="22"/>
          <w:szCs w:val="22"/>
          <w:lang w:eastAsia="en-US"/>
        </w:rPr>
        <w:t xml:space="preserve">.e </w:t>
      </w:r>
      <w:r w:rsidRPr="002F2E25">
        <w:rPr>
          <w:rFonts w:eastAsiaTheme="minorHAnsi"/>
          <w:b/>
          <w:sz w:val="24"/>
          <w:lang w:eastAsia="en-US"/>
        </w:rPr>
        <w:t>8.063</w:t>
      </w:r>
      <w:r w:rsidRPr="002F2E25">
        <w:rPr>
          <w:rFonts w:eastAsiaTheme="minorHAnsi"/>
          <w:b/>
          <w:sz w:val="22"/>
          <w:szCs w:val="22"/>
          <w:lang w:eastAsia="en-US"/>
        </w:rPr>
        <w:t xml:space="preserve"> </w:t>
      </w:r>
      <w:r w:rsidRPr="002F2E25">
        <w:rPr>
          <w:rFonts w:eastAsiaTheme="minorHAnsi"/>
          <w:sz w:val="22"/>
          <w:szCs w:val="22"/>
          <w:lang w:eastAsia="en-US"/>
        </w:rPr>
        <w:t>sono quelli che usufruiscono del servizio fornito dalle sedi territoriali.</w:t>
      </w:r>
    </w:p>
    <w:p w:rsidR="007D3FF1" w:rsidRPr="002F2E25" w:rsidRDefault="007D3FF1" w:rsidP="002F2E25">
      <w:pPr>
        <w:pStyle w:val="Corpodeltesto3"/>
        <w:ind w:right="0"/>
        <w:rPr>
          <w:rFonts w:eastAsiaTheme="minorHAnsi"/>
          <w:sz w:val="22"/>
          <w:szCs w:val="22"/>
          <w:lang w:eastAsia="en-US"/>
        </w:rPr>
      </w:pPr>
      <w:r w:rsidRPr="002F2E25">
        <w:rPr>
          <w:rFonts w:eastAsiaTheme="minorHAnsi"/>
          <w:sz w:val="22"/>
          <w:szCs w:val="22"/>
          <w:lang w:eastAsia="en-US"/>
        </w:rPr>
        <w:t xml:space="preserve">Il totale dei </w:t>
      </w:r>
      <w:r w:rsidRPr="002F2E25">
        <w:rPr>
          <w:rFonts w:eastAsiaTheme="minorHAnsi"/>
          <w:b/>
          <w:sz w:val="22"/>
          <w:szCs w:val="22"/>
          <w:lang w:eastAsia="en-US"/>
        </w:rPr>
        <w:t>download, nel 2024,</w:t>
      </w:r>
      <w:r w:rsidRPr="002F2E25">
        <w:rPr>
          <w:rFonts w:eastAsiaTheme="minorHAnsi"/>
          <w:sz w:val="22"/>
          <w:szCs w:val="22"/>
          <w:lang w:eastAsia="en-US"/>
        </w:rPr>
        <w:t xml:space="preserve"> è stato di </w:t>
      </w:r>
      <w:r w:rsidRPr="002F2E25">
        <w:rPr>
          <w:b/>
          <w:sz w:val="24"/>
        </w:rPr>
        <w:t>201.517,</w:t>
      </w:r>
      <w:r w:rsidRPr="002F2E25">
        <w:rPr>
          <w:rFonts w:eastAsiaTheme="minorHAnsi"/>
          <w:sz w:val="22"/>
          <w:szCs w:val="22"/>
          <w:lang w:eastAsia="en-US"/>
        </w:rPr>
        <w:t xml:space="preserve"> a cui si aggiungono i download a cura delle sedi territoriali, che sono circa </w:t>
      </w:r>
      <w:r w:rsidRPr="002F2E25">
        <w:rPr>
          <w:rFonts w:eastAsiaTheme="minorHAnsi"/>
          <w:b/>
          <w:sz w:val="22"/>
          <w:szCs w:val="22"/>
          <w:lang w:eastAsia="en-US"/>
        </w:rPr>
        <w:t>32.000 per un totale di 233.517 opere scaricate dal nostro catalogo</w:t>
      </w:r>
    </w:p>
    <w:p w:rsidR="007D3FF1" w:rsidRPr="002F2E25" w:rsidRDefault="007D3FF1" w:rsidP="002F2E25">
      <w:pPr>
        <w:pStyle w:val="Corpodeltesto3"/>
        <w:ind w:right="0"/>
        <w:rPr>
          <w:sz w:val="24"/>
        </w:rPr>
      </w:pPr>
      <w:r w:rsidRPr="002F2E25">
        <w:rPr>
          <w:rFonts w:eastAsiaTheme="minorHAnsi"/>
          <w:sz w:val="22"/>
          <w:szCs w:val="22"/>
          <w:lang w:eastAsia="en-US"/>
        </w:rPr>
        <w:t xml:space="preserve">Il totale delle opere disponibili, al 31 dicembre 2024, è di </w:t>
      </w:r>
      <w:r w:rsidRPr="002F2E25">
        <w:rPr>
          <w:b/>
          <w:sz w:val="24"/>
        </w:rPr>
        <w:t>27.234</w:t>
      </w:r>
      <w:r w:rsidRPr="002F2E25">
        <w:rPr>
          <w:sz w:val="24"/>
        </w:rPr>
        <w:t xml:space="preserve">, suddivise in </w:t>
      </w:r>
      <w:r w:rsidRPr="002F2E25">
        <w:rPr>
          <w:b/>
          <w:sz w:val="24"/>
        </w:rPr>
        <w:t>21.608</w:t>
      </w:r>
      <w:r w:rsidRPr="002F2E25">
        <w:rPr>
          <w:sz w:val="24"/>
        </w:rPr>
        <w:t xml:space="preserve"> opere di 1° livello e </w:t>
      </w:r>
      <w:r w:rsidRPr="002F2E25">
        <w:rPr>
          <w:b/>
          <w:sz w:val="24"/>
        </w:rPr>
        <w:t>5.626</w:t>
      </w:r>
      <w:r w:rsidRPr="002F2E25">
        <w:rPr>
          <w:sz w:val="24"/>
        </w:rPr>
        <w:t xml:space="preserve"> opere di secondo livello.</w:t>
      </w:r>
    </w:p>
    <w:p w:rsidR="007D3FF1" w:rsidRPr="002F2E25" w:rsidRDefault="007D3FF1" w:rsidP="002F2E25">
      <w:pPr>
        <w:pStyle w:val="Corpodeltesto3"/>
        <w:ind w:right="0"/>
        <w:rPr>
          <w:rFonts w:eastAsiaTheme="minorHAnsi"/>
          <w:sz w:val="22"/>
          <w:szCs w:val="22"/>
          <w:lang w:eastAsia="en-US"/>
        </w:rPr>
      </w:pPr>
      <w:r w:rsidRPr="002F2E25">
        <w:rPr>
          <w:rFonts w:eastAsiaTheme="minorHAnsi"/>
          <w:sz w:val="22"/>
          <w:szCs w:val="22"/>
          <w:lang w:eastAsia="en-US"/>
        </w:rPr>
        <w:t xml:space="preserve">I lettori di primo livello attualmente impegnati in attività di registrazione sono 55, mentre i donatori di voce seguiti dalla sede della Presidenza Nazionale sono </w:t>
      </w:r>
      <w:r w:rsidRPr="002F2E25">
        <w:rPr>
          <w:rFonts w:eastAsiaTheme="minorHAnsi"/>
          <w:b/>
          <w:sz w:val="24"/>
          <w:lang w:eastAsia="en-US"/>
        </w:rPr>
        <w:t>650</w:t>
      </w:r>
      <w:r w:rsidRPr="002F2E25">
        <w:rPr>
          <w:rFonts w:eastAsiaTheme="minorHAnsi"/>
          <w:sz w:val="22"/>
          <w:szCs w:val="22"/>
          <w:lang w:eastAsia="en-US"/>
        </w:rPr>
        <w:t>.</w:t>
      </w:r>
    </w:p>
    <w:p w:rsidR="007D3FF1" w:rsidRPr="002F2E25" w:rsidRDefault="007D3FF1" w:rsidP="002F2E25">
      <w:pPr>
        <w:pStyle w:val="Corpodeltesto3"/>
        <w:ind w:right="0"/>
        <w:rPr>
          <w:rFonts w:eastAsiaTheme="minorHAnsi"/>
          <w:b/>
          <w:sz w:val="22"/>
          <w:szCs w:val="22"/>
          <w:lang w:eastAsia="en-US"/>
        </w:rPr>
      </w:pPr>
      <w:r w:rsidRPr="002F2E25">
        <w:rPr>
          <w:rFonts w:eastAsiaTheme="minorHAnsi"/>
          <w:sz w:val="22"/>
          <w:szCs w:val="22"/>
          <w:lang w:eastAsia="en-US"/>
        </w:rPr>
        <w:t xml:space="preserve">I fruitori della skill di Alexa “Libri in voce”, attualmente, si attestano intorno ai </w:t>
      </w:r>
      <w:r w:rsidRPr="002F2E25">
        <w:rPr>
          <w:rFonts w:eastAsiaTheme="minorHAnsi"/>
          <w:b/>
          <w:sz w:val="24"/>
          <w:lang w:eastAsia="en-US"/>
        </w:rPr>
        <w:t>2.500</w:t>
      </w:r>
      <w:r w:rsidRPr="002F2E25">
        <w:rPr>
          <w:rFonts w:eastAsiaTheme="minorHAnsi"/>
          <w:sz w:val="22"/>
          <w:szCs w:val="22"/>
          <w:lang w:eastAsia="en-US"/>
        </w:rPr>
        <w:t>, di questi 1.300 sono quelli a cui è stato attivato il servizio per il 2024.</w:t>
      </w:r>
    </w:p>
    <w:p w:rsidR="007D3FF1" w:rsidRPr="00387122" w:rsidRDefault="007D3FF1" w:rsidP="002F2E25">
      <w:pPr>
        <w:pStyle w:val="Corpodeltesto3"/>
        <w:ind w:right="0"/>
        <w:rPr>
          <w:rFonts w:eastAsiaTheme="minorHAnsi"/>
          <w:sz w:val="22"/>
          <w:szCs w:val="22"/>
          <w:lang w:eastAsia="en-US"/>
        </w:rPr>
      </w:pPr>
      <w:r w:rsidRPr="002F2E25">
        <w:rPr>
          <w:rFonts w:eastAsiaTheme="minorHAnsi"/>
          <w:sz w:val="22"/>
          <w:szCs w:val="22"/>
          <w:lang w:eastAsia="en-US"/>
        </w:rPr>
        <w:t>I download della rivista mensile in formato mp3 “Libro Parlato Novità”, pubblicata anche sul sito UICI, sono stati 1.100</w:t>
      </w:r>
      <w:r w:rsidRPr="002F2E25">
        <w:rPr>
          <w:rFonts w:eastAsiaTheme="minorHAnsi"/>
          <w:b/>
          <w:sz w:val="22"/>
          <w:szCs w:val="22"/>
          <w:lang w:eastAsia="en-US"/>
        </w:rPr>
        <w:t xml:space="preserve"> </w:t>
      </w:r>
      <w:r w:rsidRPr="00387122">
        <w:rPr>
          <w:rFonts w:eastAsiaTheme="minorHAnsi"/>
          <w:sz w:val="22"/>
          <w:szCs w:val="22"/>
          <w:lang w:eastAsia="en-US"/>
        </w:rPr>
        <w:t>mentre 1000 sono quelli che ricevano la rivista su supporto cd, in formato mp3, in abbonamento gratuito presso il proprio domicilio.</w:t>
      </w:r>
    </w:p>
    <w:p w:rsidR="007D3FF1" w:rsidRPr="00387122" w:rsidRDefault="007D3FF1" w:rsidP="00387122">
      <w:pPr>
        <w:pStyle w:val="Corpodeltesto3"/>
        <w:ind w:right="0"/>
        <w:rPr>
          <w:rFonts w:eastAsiaTheme="minorHAnsi"/>
          <w:sz w:val="24"/>
          <w:szCs w:val="24"/>
          <w:lang w:eastAsia="en-US"/>
        </w:rPr>
      </w:pPr>
      <w:r w:rsidRPr="00387122">
        <w:rPr>
          <w:rFonts w:eastAsiaTheme="minorHAnsi"/>
          <w:sz w:val="24"/>
          <w:szCs w:val="24"/>
          <w:lang w:eastAsia="en-US"/>
        </w:rPr>
        <w:t xml:space="preserve"> </w:t>
      </w:r>
      <w:r w:rsidRPr="00387122">
        <w:rPr>
          <w:b/>
          <w:sz w:val="24"/>
          <w:szCs w:val="24"/>
        </w:rPr>
        <w:t>Eventi e Fiere</w:t>
      </w:r>
    </w:p>
    <w:p w:rsidR="007D3FF1" w:rsidRPr="002F2E25" w:rsidRDefault="007D3FF1" w:rsidP="002F2E25">
      <w:pPr>
        <w:jc w:val="both"/>
        <w:rPr>
          <w:rFonts w:ascii="Times New Roman" w:hAnsi="Times New Roman"/>
        </w:rPr>
      </w:pPr>
      <w:r w:rsidRPr="002F2E25">
        <w:rPr>
          <w:rFonts w:ascii="Times New Roman" w:hAnsi="Times New Roman"/>
        </w:rPr>
        <w:t xml:space="preserve">      Il Centro Nazionale del Libro Parlato ha partecipato, coordinando le attività anche degli altri enti collegati a UICI, a diverse fiere e manifestazioni, tra le quali:</w:t>
      </w:r>
    </w:p>
    <w:p w:rsidR="007D3FF1" w:rsidRPr="002F2E25" w:rsidRDefault="007D3FF1" w:rsidP="002F2E25">
      <w:pPr>
        <w:pStyle w:val="Paragrafoelenco"/>
        <w:numPr>
          <w:ilvl w:val="0"/>
          <w:numId w:val="7"/>
        </w:numPr>
        <w:ind w:left="0"/>
        <w:contextualSpacing/>
        <w:jc w:val="both"/>
        <w:rPr>
          <w:rFonts w:ascii="Times New Roman" w:hAnsi="Times New Roman"/>
        </w:rPr>
      </w:pPr>
      <w:r w:rsidRPr="002F2E25">
        <w:rPr>
          <w:rFonts w:ascii="Times New Roman" w:hAnsi="Times New Roman"/>
        </w:rPr>
        <w:t>Fa' la cosa giusta a Milano (22-24 marzo) ​</w:t>
      </w:r>
    </w:p>
    <w:p w:rsidR="007D3FF1" w:rsidRPr="002F2E25" w:rsidRDefault="007D3FF1" w:rsidP="002F2E25">
      <w:pPr>
        <w:pStyle w:val="Paragrafoelenco"/>
        <w:numPr>
          <w:ilvl w:val="0"/>
          <w:numId w:val="7"/>
        </w:numPr>
        <w:ind w:left="0"/>
        <w:contextualSpacing/>
        <w:jc w:val="both"/>
        <w:rPr>
          <w:rFonts w:ascii="Times New Roman" w:hAnsi="Times New Roman"/>
        </w:rPr>
      </w:pPr>
      <w:r w:rsidRPr="002F2E25">
        <w:rPr>
          <w:rFonts w:ascii="Times New Roman" w:hAnsi="Times New Roman"/>
        </w:rPr>
        <w:t xml:space="preserve">Salone Internazionale del Libro di Torino (9-13 maggio) </w:t>
      </w:r>
    </w:p>
    <w:p w:rsidR="007D3FF1" w:rsidRPr="002F2E25" w:rsidRDefault="007D3FF1" w:rsidP="002F2E25">
      <w:pPr>
        <w:pStyle w:val="Paragrafoelenco"/>
        <w:numPr>
          <w:ilvl w:val="0"/>
          <w:numId w:val="7"/>
        </w:numPr>
        <w:ind w:left="0"/>
        <w:contextualSpacing/>
        <w:jc w:val="both"/>
        <w:rPr>
          <w:rFonts w:ascii="Times New Roman" w:hAnsi="Times New Roman"/>
        </w:rPr>
      </w:pPr>
      <w:r w:rsidRPr="002F2E25">
        <w:rPr>
          <w:rFonts w:ascii="Times New Roman" w:hAnsi="Times New Roman"/>
        </w:rPr>
        <w:t xml:space="preserve">Una Marina di Libri a Palermo (6-9 giugno) ​. </w:t>
      </w:r>
    </w:p>
    <w:p w:rsidR="007D3FF1" w:rsidRPr="002F2E25" w:rsidRDefault="007D3FF1" w:rsidP="002F2E25">
      <w:pPr>
        <w:pStyle w:val="Paragrafoelenco"/>
        <w:numPr>
          <w:ilvl w:val="0"/>
          <w:numId w:val="7"/>
        </w:numPr>
        <w:ind w:left="0"/>
        <w:contextualSpacing/>
        <w:jc w:val="both"/>
        <w:rPr>
          <w:rFonts w:ascii="Times New Roman" w:hAnsi="Times New Roman"/>
        </w:rPr>
      </w:pPr>
      <w:r w:rsidRPr="002F2E25">
        <w:rPr>
          <w:rFonts w:ascii="Times New Roman" w:hAnsi="Times New Roman"/>
        </w:rPr>
        <w:t>AG Noir ad Andora (12-14 luglio)</w:t>
      </w:r>
    </w:p>
    <w:p w:rsidR="007D3FF1" w:rsidRPr="002F2E25" w:rsidRDefault="007D3FF1" w:rsidP="002F2E25">
      <w:pPr>
        <w:pStyle w:val="Paragrafoelenco"/>
        <w:numPr>
          <w:ilvl w:val="0"/>
          <w:numId w:val="7"/>
        </w:numPr>
        <w:ind w:left="0"/>
        <w:contextualSpacing/>
        <w:jc w:val="both"/>
        <w:rPr>
          <w:rFonts w:ascii="Times New Roman" w:hAnsi="Times New Roman"/>
        </w:rPr>
      </w:pPr>
      <w:r w:rsidRPr="002F2E25">
        <w:rPr>
          <w:rFonts w:ascii="Times New Roman" w:hAnsi="Times New Roman"/>
        </w:rPr>
        <w:t>Librixia a Brescia (6-9 ottobre)</w:t>
      </w:r>
    </w:p>
    <w:p w:rsidR="00CD7434" w:rsidRPr="002F2E25" w:rsidRDefault="00CD7434" w:rsidP="002F2E25">
      <w:pPr>
        <w:pStyle w:val="Paragrafoelenco"/>
        <w:ind w:left="0"/>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Durante il Salone Internazionale del libro di Torino siamo stati invitati dall’organizzazione del AgNoir Festival di Andora (SV) a organizzare un incontro di sensibilizzazione sui libri accessibili. All’interno della rassegna, infatti, si è svolto il reading al buio, diviso in due momenti: uno con audio registrato e uno live con la lettura di un testo in braille a cura di Jessica Parodi. L’iniziativa,  moderata da Carmelo Di Gesaro, è stata inoltre animata dal dialogo tra Francesca Ferraro, lo stesso Marco Vallarino e, infine, conclusa con il ricordo ad Andrea G. Pinketts, che ha visto la partecipazione dei vertici dell’Associazione omonima. </w:t>
      </w:r>
    </w:p>
    <w:p w:rsidR="007D3FF1" w:rsidRPr="002F2E25" w:rsidRDefault="00CD7434" w:rsidP="002F2E25">
      <w:pPr>
        <w:pStyle w:val="Paragrafoelenco"/>
        <w:ind w:left="0"/>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Di particolare rilievo e pregio è stata la partecipazione a Una marina di libri. All’interno della rassegna il 7 giugno alle ore 20 abbiamo presentato il libro illustrato, dal titolo "Sante Ragazze". All’incontro, moderato da Carmelo Di Gesaro, con la partecipazione dell’autrice, Ljubiza Mezzatesta è intervenuta Francesca Ferraro per spiegare il processo di realizzazione dell’audiolibro per il catalogo del CNLP. Questo evento è stato reso ancora più interessante grazie alla preziosa collaborazione di Giuliana Paciolla, nota speaker del centro di produzione di Lecce, e di Daniela Nuccio, una giovane professoressa non vedente di Palermo. Con loro abbiamo </w:t>
      </w:r>
      <w:r w:rsidRPr="002F2E25">
        <w:rPr>
          <w:rFonts w:ascii="Times New Roman" w:hAnsi="Times New Roman"/>
        </w:rPr>
        <w:t xml:space="preserve">svolto </w:t>
      </w:r>
      <w:r w:rsidR="007D3FF1" w:rsidRPr="002F2E25">
        <w:rPr>
          <w:rFonts w:ascii="Times New Roman" w:hAnsi="Times New Roman"/>
        </w:rPr>
        <w:t>una lettura in tandem ad alta voce e al buio oscurando la sala.</w:t>
      </w:r>
    </w:p>
    <w:p w:rsidR="007D3FF1" w:rsidRPr="002F2E25" w:rsidRDefault="007D3FF1" w:rsidP="002F2E25">
      <w:pPr>
        <w:jc w:val="both"/>
        <w:rPr>
          <w:rFonts w:ascii="Times New Roman" w:hAnsi="Times New Roman"/>
        </w:rPr>
      </w:pPr>
      <w:r w:rsidRPr="002F2E25">
        <w:rPr>
          <w:rFonts w:ascii="Times New Roman" w:hAnsi="Times New Roman"/>
        </w:rPr>
        <w:t>In tutte le occasioni sono stati promossi i servizi del CNLP e sono state distribuite pubblicazioni e gadget per aumentare la visibilità del progetto e creare presupposti di contatto con eventuali donatori di voce, scuole, aziende e comunità.</w:t>
      </w:r>
    </w:p>
    <w:p w:rsidR="007D3FF1" w:rsidRPr="00387122" w:rsidRDefault="007D3FF1" w:rsidP="002F2E25">
      <w:pPr>
        <w:jc w:val="both"/>
        <w:rPr>
          <w:rFonts w:ascii="Times New Roman" w:hAnsi="Times New Roman"/>
        </w:rPr>
      </w:pPr>
      <w:r w:rsidRPr="00387122">
        <w:rPr>
          <w:rFonts w:ascii="Times New Roman" w:hAnsi="Times New Roman"/>
        </w:rPr>
        <w:t>Collaborazioni esterne</w:t>
      </w:r>
    </w:p>
    <w:p w:rsidR="007D3FF1" w:rsidRPr="002F2E25" w:rsidRDefault="00CD7434"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Sono state numerose le collaborazioni intraprese durante l'anno.</w:t>
      </w:r>
    </w:p>
    <w:p w:rsidR="007D3FF1" w:rsidRPr="002F2E25" w:rsidRDefault="007D3FF1" w:rsidP="002F2E25">
      <w:pPr>
        <w:jc w:val="both"/>
        <w:rPr>
          <w:rFonts w:ascii="Times New Roman" w:hAnsi="Times New Roman"/>
        </w:rPr>
      </w:pPr>
      <w:r w:rsidRPr="002F2E25">
        <w:rPr>
          <w:rFonts w:ascii="Times New Roman" w:hAnsi="Times New Roman"/>
        </w:rPr>
        <w:t xml:space="preserve">Per </w:t>
      </w:r>
      <w:r w:rsidRPr="002F2E25">
        <w:rPr>
          <w:rFonts w:ascii="Times New Roman" w:hAnsi="Times New Roman"/>
          <w:b/>
        </w:rPr>
        <w:t>ABI Banca</w:t>
      </w:r>
      <w:r w:rsidRPr="002F2E25">
        <w:rPr>
          <w:rFonts w:ascii="Times New Roman" w:hAnsi="Times New Roman"/>
        </w:rPr>
        <w:t xml:space="preserve"> si è realizzato il podcast Parole di sostenibilità 2024 e la Guida sulla violenza economica. Questi podcast sono stati pubblicati sul sito del libro parlato e sul sito ufficiale di Abi Banca. Essendo argomenti di grande rilievo e interesse, poiché spiegano concetti complessi con un linguaggio semplice, s</w:t>
      </w:r>
      <w:r w:rsidR="00CD7434" w:rsidRPr="002F2E25">
        <w:rPr>
          <w:rFonts w:ascii="Times New Roman" w:hAnsi="Times New Roman"/>
        </w:rPr>
        <w:t xml:space="preserve">ono state realizzate </w:t>
      </w:r>
      <w:r w:rsidRPr="002F2E25">
        <w:rPr>
          <w:rFonts w:ascii="Times New Roman" w:hAnsi="Times New Roman"/>
        </w:rPr>
        <w:t>alcune dirette su Slash Radio per approfondire il tutto; dirette a cui hanno partecipato le curatrici del progetto di Abi e Francesca Ferraro e Vincenzo Massa.</w:t>
      </w:r>
    </w:p>
    <w:p w:rsidR="00CD7434" w:rsidRPr="002F2E25" w:rsidRDefault="007D3FF1" w:rsidP="002F2E25">
      <w:pPr>
        <w:jc w:val="both"/>
        <w:rPr>
          <w:rFonts w:ascii="Times New Roman" w:hAnsi="Times New Roman"/>
        </w:rPr>
      </w:pPr>
      <w:r w:rsidRPr="002F2E25">
        <w:rPr>
          <w:rFonts w:ascii="Times New Roman" w:hAnsi="Times New Roman"/>
        </w:rPr>
        <w:t xml:space="preserve">Per </w:t>
      </w:r>
      <w:r w:rsidRPr="002F2E25">
        <w:rPr>
          <w:rFonts w:ascii="Times New Roman" w:hAnsi="Times New Roman"/>
          <w:b/>
        </w:rPr>
        <w:t>Banca d’Italia</w:t>
      </w:r>
      <w:r w:rsidRPr="002F2E25">
        <w:rPr>
          <w:rFonts w:ascii="Times New Roman" w:hAnsi="Times New Roman"/>
        </w:rPr>
        <w:t xml:space="preserve"> sono stati registrati 4 testi, tra cui la relazione annuale e le considerazioni finali del Governatore della Banca d’Italia, resi fruibili sul sito del libro parlato e sul sito istituzionale della Banca d’Italia. Con la stessa sono state gettate le basi per un protocollo d’intesa triennale, che ha come scopo la trascrizione audio di 10 testi forniti da Banca d’Italia, la presenza fissa quindicinale nel palinsesto di Slash Radio con il programma “Economia per tutti”, nonché con la striscia quotidiana “Pillole di economia per tutti”. </w:t>
      </w:r>
    </w:p>
    <w:p w:rsidR="00CD7434" w:rsidRPr="002F2E25" w:rsidRDefault="007D3FF1" w:rsidP="002F2E25">
      <w:pPr>
        <w:jc w:val="both"/>
        <w:rPr>
          <w:rFonts w:ascii="Times New Roman" w:hAnsi="Times New Roman"/>
        </w:rPr>
      </w:pPr>
      <w:r w:rsidRPr="002F2E25">
        <w:rPr>
          <w:rFonts w:ascii="Times New Roman" w:hAnsi="Times New Roman"/>
        </w:rPr>
        <w:t xml:space="preserve">Per </w:t>
      </w:r>
      <w:r w:rsidR="00CD7434" w:rsidRPr="002F2E25">
        <w:rPr>
          <w:rFonts w:ascii="Times New Roman" w:hAnsi="Times New Roman"/>
        </w:rPr>
        <w:t xml:space="preserve">sostenere le attività derivanti da </w:t>
      </w:r>
      <w:r w:rsidRPr="002F2E25">
        <w:rPr>
          <w:rFonts w:ascii="Times New Roman" w:hAnsi="Times New Roman"/>
        </w:rPr>
        <w:t>questo protocollo triennale</w:t>
      </w:r>
      <w:r w:rsidR="00CD7434" w:rsidRPr="002F2E25">
        <w:rPr>
          <w:rFonts w:ascii="Times New Roman" w:hAnsi="Times New Roman"/>
        </w:rPr>
        <w:t xml:space="preserve">, </w:t>
      </w:r>
      <w:r w:rsidRPr="002F2E25">
        <w:rPr>
          <w:rFonts w:ascii="Times New Roman" w:hAnsi="Times New Roman"/>
        </w:rPr>
        <w:t xml:space="preserve">Banca d’Italia </w:t>
      </w:r>
      <w:r w:rsidR="00CD7434" w:rsidRPr="002F2E25">
        <w:rPr>
          <w:rFonts w:ascii="Times New Roman" w:hAnsi="Times New Roman"/>
        </w:rPr>
        <w:t xml:space="preserve">offrirà </w:t>
      </w:r>
      <w:r w:rsidRPr="002F2E25">
        <w:rPr>
          <w:rFonts w:ascii="Times New Roman" w:hAnsi="Times New Roman"/>
        </w:rPr>
        <w:t xml:space="preserve">un contributo di circa </w:t>
      </w:r>
      <w:r w:rsidRPr="002F2E25">
        <w:rPr>
          <w:rFonts w:ascii="Times New Roman" w:hAnsi="Times New Roman"/>
          <w:b/>
        </w:rPr>
        <w:t xml:space="preserve">3.000 </w:t>
      </w:r>
      <w:r w:rsidR="00CD7434" w:rsidRPr="002F2E25">
        <w:rPr>
          <w:rFonts w:ascii="Times New Roman" w:hAnsi="Times New Roman"/>
          <w:b/>
        </w:rPr>
        <w:t>Euro</w:t>
      </w:r>
      <w:r w:rsidRPr="002F2E25">
        <w:rPr>
          <w:rFonts w:ascii="Times New Roman" w:hAnsi="Times New Roman"/>
        </w:rPr>
        <w:t xml:space="preserve"> </w:t>
      </w:r>
      <w:r w:rsidR="00CD7434" w:rsidRPr="002F2E25">
        <w:rPr>
          <w:rFonts w:ascii="Times New Roman" w:hAnsi="Times New Roman"/>
        </w:rPr>
        <w:t>l’</w:t>
      </w:r>
      <w:r w:rsidRPr="002F2E25">
        <w:rPr>
          <w:rFonts w:ascii="Times New Roman" w:hAnsi="Times New Roman"/>
        </w:rPr>
        <w:t xml:space="preserve">anno, per un totale di </w:t>
      </w:r>
      <w:r w:rsidRPr="002F2E25">
        <w:rPr>
          <w:rFonts w:ascii="Times New Roman" w:hAnsi="Times New Roman"/>
          <w:b/>
        </w:rPr>
        <w:t>9.000</w:t>
      </w:r>
      <w:r w:rsidRPr="002F2E25">
        <w:rPr>
          <w:rFonts w:ascii="Times New Roman" w:hAnsi="Times New Roman"/>
        </w:rPr>
        <w:t xml:space="preserve"> </w:t>
      </w:r>
      <w:r w:rsidR="00CD7434" w:rsidRPr="002F2E25">
        <w:rPr>
          <w:rFonts w:ascii="Times New Roman" w:hAnsi="Times New Roman"/>
        </w:rPr>
        <w:t xml:space="preserve">Euro </w:t>
      </w:r>
      <w:r w:rsidRPr="002F2E25">
        <w:rPr>
          <w:rFonts w:ascii="Times New Roman" w:hAnsi="Times New Roman"/>
        </w:rPr>
        <w:t>per gli anni 2025</w:t>
      </w:r>
      <w:r w:rsidR="00CD7434" w:rsidRPr="002F2E25">
        <w:rPr>
          <w:rFonts w:ascii="Times New Roman" w:hAnsi="Times New Roman"/>
        </w:rPr>
        <w:t>-</w:t>
      </w:r>
      <w:r w:rsidRPr="002F2E25">
        <w:rPr>
          <w:rFonts w:ascii="Times New Roman" w:hAnsi="Times New Roman"/>
        </w:rPr>
        <w:t>2026</w:t>
      </w:r>
      <w:r w:rsidR="00CD7434" w:rsidRPr="002F2E25">
        <w:rPr>
          <w:rFonts w:ascii="Times New Roman" w:hAnsi="Times New Roman"/>
        </w:rPr>
        <w:t>-</w:t>
      </w:r>
      <w:r w:rsidRPr="002F2E25">
        <w:rPr>
          <w:rFonts w:ascii="Times New Roman" w:hAnsi="Times New Roman"/>
        </w:rPr>
        <w:t xml:space="preserve">2027. </w:t>
      </w:r>
    </w:p>
    <w:p w:rsidR="007D3FF1" w:rsidRPr="002F2E25" w:rsidRDefault="007D3FF1" w:rsidP="002F2E25">
      <w:pPr>
        <w:jc w:val="both"/>
        <w:rPr>
          <w:rFonts w:ascii="Times New Roman" w:hAnsi="Times New Roman"/>
        </w:rPr>
      </w:pPr>
      <w:r w:rsidRPr="002F2E25">
        <w:rPr>
          <w:rFonts w:ascii="Times New Roman" w:hAnsi="Times New Roman"/>
        </w:rPr>
        <w:t>Si è anche ipotizzat</w:t>
      </w:r>
      <w:r w:rsidR="00CD7434" w:rsidRPr="002F2E25">
        <w:rPr>
          <w:rFonts w:ascii="Times New Roman" w:hAnsi="Times New Roman"/>
        </w:rPr>
        <w:t>a</w:t>
      </w:r>
      <w:r w:rsidRPr="002F2E25">
        <w:rPr>
          <w:rFonts w:ascii="Times New Roman" w:hAnsi="Times New Roman"/>
        </w:rPr>
        <w:t xml:space="preserve">, la </w:t>
      </w:r>
      <w:r w:rsidR="00CD7434" w:rsidRPr="002F2E25">
        <w:rPr>
          <w:rFonts w:ascii="Times New Roman" w:hAnsi="Times New Roman"/>
        </w:rPr>
        <w:t>produ</w:t>
      </w:r>
      <w:r w:rsidRPr="002F2E25">
        <w:rPr>
          <w:rFonts w:ascii="Times New Roman" w:hAnsi="Times New Roman"/>
        </w:rPr>
        <w:t>zione di un podcast sull’economia per tutti.</w:t>
      </w:r>
    </w:p>
    <w:p w:rsidR="007D3FF1" w:rsidRPr="002F2E25" w:rsidRDefault="00CD7434" w:rsidP="002F2E25">
      <w:pPr>
        <w:jc w:val="both"/>
        <w:rPr>
          <w:rFonts w:ascii="Times New Roman" w:hAnsi="Times New Roman"/>
        </w:rPr>
      </w:pPr>
      <w:r w:rsidRPr="002F2E25">
        <w:rPr>
          <w:rFonts w:ascii="Times New Roman" w:hAnsi="Times New Roman"/>
          <w:b/>
        </w:rPr>
        <w:t xml:space="preserve">      </w:t>
      </w:r>
      <w:r w:rsidR="007D3FF1" w:rsidRPr="002F2E25">
        <w:rPr>
          <w:rFonts w:ascii="Times New Roman" w:hAnsi="Times New Roman"/>
          <w:b/>
        </w:rPr>
        <w:t>L’associazione Informagiovani</w:t>
      </w:r>
      <w:r w:rsidR="007D3FF1" w:rsidRPr="002F2E25">
        <w:rPr>
          <w:rFonts w:ascii="Times New Roman" w:hAnsi="Times New Roman"/>
        </w:rPr>
        <w:t xml:space="preserve"> ci ha coinvolto per la realizzazione di una guida accessibile ai programmi europei in formato audio e braille​. (La stessa Informagiovani ha inserito nel proprio sito sia il banner per il 5x1000 dell’UICI che un link permanente al volontariato per il Libro Parlato.). Questa guida, tratta da un fumetto e ascoltabile su tutte le loro piattaforme, è stato il primo esperimento di fumetto accessibile nell'ambito del programma Erasmus+</w:t>
      </w:r>
      <w:r w:rsidRPr="002F2E25">
        <w:rPr>
          <w:rFonts w:ascii="Times New Roman" w:hAnsi="Times New Roman"/>
        </w:rPr>
        <w:t xml:space="preserve"> rea</w:t>
      </w:r>
      <w:r w:rsidR="007D3FF1" w:rsidRPr="002F2E25">
        <w:rPr>
          <w:rFonts w:ascii="Times New Roman" w:hAnsi="Times New Roman"/>
        </w:rPr>
        <w:t xml:space="preserve">lizzato dalla </w:t>
      </w:r>
      <w:r w:rsidRPr="002F2E25">
        <w:rPr>
          <w:rFonts w:ascii="Times New Roman" w:hAnsi="Times New Roman"/>
        </w:rPr>
        <w:t xml:space="preserve">nostra </w:t>
      </w:r>
      <w:r w:rsidR="007D3FF1" w:rsidRPr="002F2E25">
        <w:rPr>
          <w:rFonts w:ascii="Times New Roman" w:hAnsi="Times New Roman"/>
        </w:rPr>
        <w:t>sede di Roma</w:t>
      </w:r>
      <w:r w:rsidRPr="002F2E25">
        <w:rPr>
          <w:rFonts w:ascii="Times New Roman" w:hAnsi="Times New Roman"/>
        </w:rPr>
        <w:t>.</w:t>
      </w:r>
    </w:p>
    <w:p w:rsidR="007D3FF1" w:rsidRPr="002F2E25" w:rsidRDefault="00CD7434" w:rsidP="002F2E25">
      <w:pPr>
        <w:pStyle w:val="Paragrafoelenco"/>
        <w:ind w:left="0"/>
        <w:jc w:val="both"/>
        <w:rPr>
          <w:rFonts w:ascii="Times New Roman" w:hAnsi="Times New Roman"/>
        </w:rPr>
      </w:pPr>
      <w:r w:rsidRPr="002F2E25">
        <w:rPr>
          <w:rFonts w:ascii="Times New Roman" w:hAnsi="Times New Roman"/>
          <w:b/>
        </w:rPr>
        <w:t xml:space="preserve">      </w:t>
      </w:r>
      <w:r w:rsidR="007D3FF1" w:rsidRPr="002F2E25">
        <w:rPr>
          <w:rFonts w:ascii="Times New Roman" w:hAnsi="Times New Roman"/>
          <w:b/>
        </w:rPr>
        <w:t>L’⁠IC Borgoncini Duca⁠ di Roma</w:t>
      </w:r>
      <w:r w:rsidR="007D3FF1" w:rsidRPr="002F2E25">
        <w:rPr>
          <w:rFonts w:ascii="Times New Roman" w:hAnsi="Times New Roman"/>
        </w:rPr>
        <w:t xml:space="preserve"> e il ⁠Centro Nazionale Libro Parlato⁠ “Francesco Fratta” dell’Unione Italiana dei Ciechi e degli Ipovedenti, hanno dato vita all'opera “Adam. Il giro del mondo in 4 racconti”, un libro ideato, scritto e reso audio dagli alunni e le alunne della III E, con il contributo audio della III B. Questo progetto, da considerarsi pionieristico, ha dato vita a un eventuale format da proporre a vari istituti scolastici di ogni ordine e grado per </w:t>
      </w:r>
      <w:r w:rsidRPr="002F2E25">
        <w:rPr>
          <w:rFonts w:ascii="Times New Roman" w:hAnsi="Times New Roman"/>
        </w:rPr>
        <w:t>consentire a</w:t>
      </w:r>
      <w:r w:rsidR="007D3FF1" w:rsidRPr="002F2E25">
        <w:rPr>
          <w:rFonts w:ascii="Times New Roman" w:hAnsi="Times New Roman"/>
        </w:rPr>
        <w:t xml:space="preserve">gli studenti </w:t>
      </w:r>
      <w:r w:rsidRPr="002F2E25">
        <w:rPr>
          <w:rFonts w:ascii="Times New Roman" w:hAnsi="Times New Roman"/>
        </w:rPr>
        <w:t xml:space="preserve">di cimentarsi con </w:t>
      </w:r>
      <w:r w:rsidR="007D3FF1" w:rsidRPr="002F2E25">
        <w:rPr>
          <w:rFonts w:ascii="Times New Roman" w:hAnsi="Times New Roman"/>
        </w:rPr>
        <w:t>la scrittura creativa, oltre che nella lettura espressiva e registrazione di testi. Il lavoro è stato presentato</w:t>
      </w:r>
      <w:r w:rsidRPr="002F2E25">
        <w:rPr>
          <w:rFonts w:ascii="Times New Roman" w:hAnsi="Times New Roman"/>
        </w:rPr>
        <w:t xml:space="preserve"> </w:t>
      </w:r>
      <w:r w:rsidR="007D3FF1" w:rsidRPr="002F2E25">
        <w:rPr>
          <w:rFonts w:ascii="Times New Roman" w:hAnsi="Times New Roman"/>
        </w:rPr>
        <w:t xml:space="preserve">Il 29 maggio, presso l’auditorium di “Casa tra noi” e su Slash radio web il 30 maggio con la partecipazione di tutti gli alunni. L’opera, ascoltabile su tutte le piattaforme di streaming e presente con un link permanente sul sito </w:t>
      </w:r>
      <w:hyperlink r:id="rId8" w:history="1">
        <w:r w:rsidR="007D3FF1" w:rsidRPr="002F2E25">
          <w:rPr>
            <w:rStyle w:val="Collegamentoipertestuale"/>
            <w:rFonts w:ascii="Times New Roman" w:hAnsi="Times New Roman"/>
          </w:rPr>
          <w:t>www.libroparlatoonline</w:t>
        </w:r>
      </w:hyperlink>
      <w:r w:rsidR="007D3FF1" w:rsidRPr="002F2E25">
        <w:rPr>
          <w:rFonts w:ascii="Times New Roman" w:hAnsi="Times New Roman"/>
        </w:rPr>
        <w:t>, ha ricevuto nel primo mese più di mille riproduzioni soltanto sul canale Spotify del CNLP.</w:t>
      </w:r>
    </w:p>
    <w:p w:rsidR="007D3FF1" w:rsidRPr="002F2E25" w:rsidRDefault="007D3FF1" w:rsidP="002F2E25">
      <w:pPr>
        <w:jc w:val="both"/>
        <w:rPr>
          <w:rFonts w:ascii="Times New Roman" w:hAnsi="Times New Roman"/>
          <w:b/>
        </w:rPr>
      </w:pPr>
      <w:r w:rsidRPr="002F2E25">
        <w:rPr>
          <w:rFonts w:ascii="Times New Roman" w:hAnsi="Times New Roman"/>
          <w:b/>
        </w:rPr>
        <w:t>Collaborazioni interne</w:t>
      </w:r>
    </w:p>
    <w:p w:rsidR="00CD7434" w:rsidRPr="002F2E25" w:rsidRDefault="00CD7434" w:rsidP="002F2E25">
      <w:pPr>
        <w:pStyle w:val="Paragrafoelenco"/>
        <w:ind w:left="0"/>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È proseguita la collaborazione con Slash Radio Web per la messa in onda della striscia quotidiana “Un libro al giorno”. </w:t>
      </w:r>
    </w:p>
    <w:p w:rsidR="007D3FF1" w:rsidRPr="002F2E25" w:rsidRDefault="007D3FF1" w:rsidP="002F2E25">
      <w:pPr>
        <w:pStyle w:val="Paragrafoelenco"/>
        <w:ind w:left="0"/>
        <w:jc w:val="both"/>
        <w:rPr>
          <w:rFonts w:ascii="Times New Roman" w:hAnsi="Times New Roman"/>
        </w:rPr>
      </w:pPr>
      <w:r w:rsidRPr="002F2E25">
        <w:rPr>
          <w:rFonts w:ascii="Times New Roman" w:hAnsi="Times New Roman"/>
        </w:rPr>
        <w:t>Sempre con Slash Radio Web si è collaborato per diffondere i contenuti del Libro Parlato, intervenendo in diretta, sia durante la partecipazione alle fiere di settore, che per trasmissioni di approfondimento, come con Banca d’Italia e Abi Banca.</w:t>
      </w:r>
    </w:p>
    <w:p w:rsidR="007D3FF1" w:rsidRPr="002F2E25" w:rsidRDefault="00CD7434"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Si sono tenute riunioni periodiche, effettuate con collegamenti telefonici in multi conferenza oppure on line, con i centri di produzione, per risolvere criticità e pensare a nuovi traguardi da raggiungere. </w:t>
      </w:r>
    </w:p>
    <w:p w:rsidR="007D3FF1" w:rsidRPr="002F2E25" w:rsidRDefault="007D3FF1" w:rsidP="002F2E25">
      <w:pPr>
        <w:jc w:val="both"/>
        <w:rPr>
          <w:rFonts w:ascii="Times New Roman" w:hAnsi="Times New Roman"/>
        </w:rPr>
      </w:pPr>
      <w:r w:rsidRPr="002F2E25">
        <w:rPr>
          <w:rFonts w:ascii="Times New Roman" w:hAnsi="Times New Roman"/>
        </w:rPr>
        <w:t xml:space="preserve">Tutte le attività di coordinamento e supporto alle sedi esterne sono state garantite dal lavoro del personale interno alla Sede </w:t>
      </w:r>
      <w:r w:rsidR="00CD7434" w:rsidRPr="002F2E25">
        <w:rPr>
          <w:rFonts w:ascii="Times New Roman" w:hAnsi="Times New Roman"/>
        </w:rPr>
        <w:t>Nazion</w:t>
      </w:r>
      <w:r w:rsidRPr="002F2E25">
        <w:rPr>
          <w:rFonts w:ascii="Times New Roman" w:hAnsi="Times New Roman"/>
        </w:rPr>
        <w:t xml:space="preserve">ale. Nella fattispecie le questioni burocratiche e amministrative, le scelte, gli ordini e gli acquisti di libri da destinare alle sedi, i rapporti con l’utenza e le realtà collaboranti all’interno del volontariato scolastico e aziendale da Francesca Ferraro, che si è occupata anche dei progetti di volontariato aziendale, volontariato scolastico, formazione aziendale e progetti di PCTO. Le questioni tecniche, di coordinamento e di responsabilità per le attrezzature e i software, come anche di formazione e supporto alle sedi esterne e al personale interno, di verifica, inserimento e manutenzione del catalogo, da Carmelo Di Gesaro. Di Gesaro inoltre garantisce supporto tecnico per tutte le iniziative della sede </w:t>
      </w:r>
      <w:r w:rsidR="00CD7434" w:rsidRPr="002F2E25">
        <w:rPr>
          <w:rFonts w:ascii="Times New Roman" w:hAnsi="Times New Roman"/>
        </w:rPr>
        <w:t>Nazion</w:t>
      </w:r>
      <w:r w:rsidRPr="002F2E25">
        <w:rPr>
          <w:rFonts w:ascii="Times New Roman" w:hAnsi="Times New Roman"/>
        </w:rPr>
        <w:t>ale, ove richiesta la presenza in qualità di esperto audio, e di conseguenza si occupa di custodire, manutenere e aggiornare le attrezzature relative.</w:t>
      </w:r>
    </w:p>
    <w:p w:rsidR="007D3FF1" w:rsidRPr="002F2E25" w:rsidRDefault="007D3FF1" w:rsidP="002F2E25">
      <w:pPr>
        <w:pStyle w:val="Paragrafoelenco"/>
        <w:ind w:left="0"/>
        <w:jc w:val="both"/>
        <w:rPr>
          <w:rFonts w:ascii="Times New Roman" w:hAnsi="Times New Roman"/>
        </w:rPr>
      </w:pPr>
      <w:r w:rsidRPr="002F2E25">
        <w:rPr>
          <w:rFonts w:ascii="Times New Roman" w:hAnsi="Times New Roman"/>
        </w:rPr>
        <w:t>Si è curata la parte audio delle guide e dei percorsi per il G7 della Disabilità in 4 lingue, oltre alla realizzazione in volgare del Cantico delle creature.</w:t>
      </w:r>
    </w:p>
    <w:p w:rsidR="007D3FF1" w:rsidRPr="002F2E25" w:rsidRDefault="007D3FF1" w:rsidP="002F2E25">
      <w:pPr>
        <w:jc w:val="both"/>
        <w:rPr>
          <w:rFonts w:ascii="Times New Roman" w:hAnsi="Times New Roman"/>
        </w:rPr>
      </w:pPr>
      <w:r w:rsidRPr="002F2E25">
        <w:rPr>
          <w:rFonts w:ascii="Times New Roman" w:hAnsi="Times New Roman"/>
        </w:rPr>
        <w:t>Si è curato il voice over del video sui cani guida, trasmesso durante la giornata del cane guida, del Premio Braille e delle campagne del Fundraising.</w:t>
      </w:r>
    </w:p>
    <w:p w:rsidR="007D3FF1" w:rsidRPr="002F2E25" w:rsidRDefault="007D3FF1" w:rsidP="002F2E25">
      <w:pPr>
        <w:jc w:val="both"/>
        <w:rPr>
          <w:rFonts w:ascii="Times New Roman" w:hAnsi="Times New Roman"/>
          <w:b/>
        </w:rPr>
      </w:pPr>
      <w:r w:rsidRPr="002F2E25">
        <w:rPr>
          <w:rFonts w:ascii="Times New Roman" w:hAnsi="Times New Roman"/>
          <w:b/>
        </w:rPr>
        <w:t>Convenzioni e protocolli</w:t>
      </w:r>
    </w:p>
    <w:p w:rsidR="007D3FF1" w:rsidRPr="002F2E25" w:rsidRDefault="00CD7434" w:rsidP="002F2E25">
      <w:pPr>
        <w:pStyle w:val="Paragrafoelenco"/>
        <w:ind w:left="0"/>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È stato sottoscritto per il terzo anno consecutivo il protocollo con il </w:t>
      </w:r>
      <w:r w:rsidR="007D3FF1" w:rsidRPr="002F2E25">
        <w:rPr>
          <w:rFonts w:ascii="Times New Roman" w:hAnsi="Times New Roman"/>
          <w:b/>
        </w:rPr>
        <w:t>Liceo Meucci di Aprilia</w:t>
      </w:r>
      <w:r w:rsidR="007D3FF1" w:rsidRPr="002F2E25">
        <w:rPr>
          <w:rFonts w:ascii="Times New Roman" w:hAnsi="Times New Roman"/>
        </w:rPr>
        <w:t xml:space="preserve"> per il PCTO che coinvolge le classi IV e V degli indirizzi sociale e linguistico. </w:t>
      </w:r>
      <w:r w:rsidRPr="002F2E25">
        <w:rPr>
          <w:rFonts w:ascii="Times New Roman" w:hAnsi="Times New Roman"/>
        </w:rPr>
        <w:t xml:space="preserve">Il </w:t>
      </w:r>
      <w:r w:rsidR="007D3FF1" w:rsidRPr="002F2E25">
        <w:rPr>
          <w:rFonts w:ascii="Times New Roman" w:hAnsi="Times New Roman"/>
        </w:rPr>
        <w:t>progetto ha portato negli anni precedenti e porterà anche nel 2025 alla realizzazione di 3 libri parlati: due in spagnolo e uno in italiano. Presso tale istituto si è svolto un incontro di formazione e sensibilizzazione il 19 novembre presso l’aula magna con tutte le classi del triennio, durante cui sono stati approfonditi i temi della cultura e dell’accessibilità.</w:t>
      </w:r>
    </w:p>
    <w:p w:rsidR="007D3FF1" w:rsidRPr="002F2E25" w:rsidRDefault="007D3FF1" w:rsidP="002F2E25">
      <w:pPr>
        <w:pStyle w:val="Paragrafoelenco"/>
        <w:ind w:left="0"/>
        <w:jc w:val="both"/>
        <w:rPr>
          <w:rFonts w:ascii="Times New Roman" w:hAnsi="Times New Roman"/>
        </w:rPr>
      </w:pPr>
      <w:r w:rsidRPr="002F2E25">
        <w:rPr>
          <w:rFonts w:ascii="Times New Roman" w:hAnsi="Times New Roman"/>
        </w:rPr>
        <w:t xml:space="preserve">È stato sottoscritto un protocollo d’intesa con </w:t>
      </w:r>
      <w:r w:rsidRPr="002F2E25">
        <w:rPr>
          <w:rFonts w:ascii="Times New Roman" w:hAnsi="Times New Roman"/>
          <w:b/>
        </w:rPr>
        <w:t>l’associazione “Progetto Memoria”</w:t>
      </w:r>
      <w:r w:rsidRPr="002F2E25">
        <w:rPr>
          <w:rFonts w:ascii="Times New Roman" w:hAnsi="Times New Roman"/>
        </w:rPr>
        <w:t xml:space="preserve"> di Roma per portare nelle scuole elementari un progetto che spieghi ai più piccoli l’orrore dell’olocausto e l’importanza di conoscere la storia. </w:t>
      </w:r>
    </w:p>
    <w:p w:rsidR="007D3FF1" w:rsidRPr="002F2E25" w:rsidRDefault="002B3622" w:rsidP="002F2E25">
      <w:pPr>
        <w:pStyle w:val="Paragrafoelenco"/>
        <w:ind w:left="0"/>
        <w:jc w:val="both"/>
        <w:rPr>
          <w:rFonts w:ascii="Times New Roman" w:hAnsi="Times New Roman"/>
        </w:rPr>
      </w:pPr>
      <w:r w:rsidRPr="002F2E25">
        <w:rPr>
          <w:rFonts w:ascii="Times New Roman" w:hAnsi="Times New Roman"/>
          <w:b/>
        </w:rPr>
        <w:t xml:space="preserve">      </w:t>
      </w:r>
      <w:r w:rsidR="007D3FF1" w:rsidRPr="002F2E25">
        <w:rPr>
          <w:rFonts w:ascii="Times New Roman" w:hAnsi="Times New Roman"/>
          <w:b/>
        </w:rPr>
        <w:t>Il Rotary Club di Genova</w:t>
      </w:r>
      <w:r w:rsidR="007D3FF1" w:rsidRPr="002F2E25">
        <w:rPr>
          <w:rFonts w:ascii="Times New Roman" w:hAnsi="Times New Roman"/>
        </w:rPr>
        <w:t xml:space="preserve"> ha incluso l’UICI tra i main partner per l’organizzazione del Primo Premio Letterario Rotary Club Genova San Giorgio. Il Libro Parlato è stato fondamentale per la realizzazione dell’audiolibro contenente i racconti dei vincitori del concorso e, attraverso Francesca Ferraro, membro della commissione e della giuria del Premio, ha preso parte alla scelta dei racconti finalisti. Lo stesso Rotary ha invitato il CNLP a presiedere alla serata finale.</w:t>
      </w:r>
      <w:r w:rsidR="007D3FF1" w:rsidRPr="002F2E25">
        <w:rPr>
          <w:rFonts w:ascii="Times New Roman" w:hAnsi="Times New Roman"/>
        </w:rPr>
        <w:br/>
      </w:r>
      <w:r w:rsidRPr="002F2E25">
        <w:rPr>
          <w:rFonts w:ascii="Times New Roman" w:hAnsi="Times New Roman"/>
          <w:b/>
        </w:rPr>
        <w:t xml:space="preserve">      </w:t>
      </w:r>
      <w:r w:rsidR="007D3FF1" w:rsidRPr="002F2E25">
        <w:rPr>
          <w:rFonts w:ascii="Times New Roman" w:hAnsi="Times New Roman"/>
          <w:b/>
        </w:rPr>
        <w:t>L’ Istituto Comprensivo Alba</w:t>
      </w:r>
      <w:r w:rsidR="007D3FF1" w:rsidRPr="002F2E25">
        <w:rPr>
          <w:rFonts w:ascii="Times New Roman" w:hAnsi="Times New Roman"/>
        </w:rPr>
        <w:t xml:space="preserve"> Quartiere Piave San Cassiano ha inviato una lettera di adesione per il progetto Dona la tua voce a cui parteciperà con le classi elementari e medie a partire da gennaio 2025.</w:t>
      </w:r>
    </w:p>
    <w:p w:rsidR="007D3FF1" w:rsidRPr="002F2E25" w:rsidRDefault="007D3FF1" w:rsidP="002F2E25">
      <w:pPr>
        <w:jc w:val="both"/>
        <w:rPr>
          <w:rFonts w:ascii="Times New Roman" w:hAnsi="Times New Roman"/>
          <w:b/>
        </w:rPr>
      </w:pPr>
      <w:r w:rsidRPr="002F2E25">
        <w:rPr>
          <w:rFonts w:ascii="Times New Roman" w:hAnsi="Times New Roman"/>
          <w:b/>
        </w:rPr>
        <w:t>Innovazione Tecnologica</w:t>
      </w:r>
    </w:p>
    <w:p w:rsidR="007D3FF1" w:rsidRPr="002F2E25" w:rsidRDefault="002B3622"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Grazie all’impegno d</w:t>
      </w:r>
      <w:r w:rsidRPr="002F2E25">
        <w:rPr>
          <w:rFonts w:ascii="Times New Roman" w:hAnsi="Times New Roman"/>
        </w:rPr>
        <w:t xml:space="preserve">el nostro personale di Roma e dei collaboratori di Brescia </w:t>
      </w:r>
      <w:r w:rsidR="007D3FF1" w:rsidRPr="002F2E25">
        <w:rPr>
          <w:rFonts w:ascii="Times New Roman" w:hAnsi="Times New Roman"/>
        </w:rPr>
        <w:t>sono stati introdotti diversi aggiornamenti e nuovi strumenti digitali per migliorare l'accessibilità e la fruibilità del servizio:</w:t>
      </w:r>
    </w:p>
    <w:p w:rsidR="007D3FF1" w:rsidRPr="002F2E25" w:rsidRDefault="007D3FF1" w:rsidP="002F2E25">
      <w:pPr>
        <w:jc w:val="both"/>
        <w:rPr>
          <w:rFonts w:ascii="Times New Roman" w:hAnsi="Times New Roman"/>
        </w:rPr>
      </w:pPr>
      <w:r w:rsidRPr="002F2E25">
        <w:rPr>
          <w:rFonts w:ascii="Times New Roman" w:hAnsi="Times New Roman"/>
        </w:rPr>
        <w:t>Il sito web www.libroparlatoonline.it è stato aggiornato con una nuova veste grafica e una sezione dedicata alle notizie​. Sono state inoltre riviste le seguenti aree:</w:t>
      </w:r>
    </w:p>
    <w:p w:rsidR="007D3FF1" w:rsidRPr="002F2E25" w:rsidRDefault="007D3FF1" w:rsidP="002F2E25">
      <w:pPr>
        <w:pStyle w:val="Paragrafoelenco"/>
        <w:widowControl w:val="0"/>
        <w:numPr>
          <w:ilvl w:val="0"/>
          <w:numId w:val="9"/>
        </w:numPr>
        <w:ind w:left="0"/>
        <w:contextualSpacing/>
        <w:jc w:val="both"/>
        <w:rPr>
          <w:rFonts w:ascii="Times New Roman" w:hAnsi="Times New Roman"/>
        </w:rPr>
      </w:pPr>
      <w:r w:rsidRPr="002F2E25">
        <w:rPr>
          <w:rFonts w:ascii="Times New Roman" w:hAnsi="Times New Roman"/>
        </w:rPr>
        <w:t>La gestione anagrafica, con procedura di registrazione online completa di documentazione da parte del richiedente (completa di pagine informative e nuovo modulo di registrazione);</w:t>
      </w:r>
    </w:p>
    <w:p w:rsidR="007D3FF1" w:rsidRPr="002F2E25" w:rsidRDefault="007D3FF1" w:rsidP="002F2E25">
      <w:pPr>
        <w:pStyle w:val="Paragrafoelenco"/>
        <w:widowControl w:val="0"/>
        <w:numPr>
          <w:ilvl w:val="0"/>
          <w:numId w:val="9"/>
        </w:numPr>
        <w:ind w:left="0"/>
        <w:contextualSpacing/>
        <w:jc w:val="both"/>
        <w:rPr>
          <w:rFonts w:ascii="Times New Roman" w:hAnsi="Times New Roman"/>
        </w:rPr>
      </w:pPr>
      <w:r w:rsidRPr="002F2E25">
        <w:rPr>
          <w:rFonts w:ascii="Times New Roman" w:hAnsi="Times New Roman"/>
        </w:rPr>
        <w:t>Efficientata la procedura di iscrizione degli utenti anche in relazione al servizio offerto dalle sezioni territoriali;</w:t>
      </w:r>
    </w:p>
    <w:p w:rsidR="007D3FF1" w:rsidRPr="002F2E25" w:rsidRDefault="007D3FF1" w:rsidP="002F2E25">
      <w:pPr>
        <w:pStyle w:val="Paragrafoelenco"/>
        <w:widowControl w:val="0"/>
        <w:numPr>
          <w:ilvl w:val="0"/>
          <w:numId w:val="9"/>
        </w:numPr>
        <w:ind w:left="0"/>
        <w:contextualSpacing/>
        <w:jc w:val="both"/>
        <w:rPr>
          <w:rFonts w:ascii="Times New Roman" w:hAnsi="Times New Roman"/>
        </w:rPr>
      </w:pPr>
      <w:r w:rsidRPr="002F2E25">
        <w:rPr>
          <w:rFonts w:ascii="Times New Roman" w:hAnsi="Times New Roman"/>
        </w:rPr>
        <w:t>Verrà presto implementato un nuovo modulo di iscrizione newsletter aperto anche ai non iscritti;</w:t>
      </w:r>
    </w:p>
    <w:p w:rsidR="007D3FF1" w:rsidRPr="002F2E25" w:rsidRDefault="002B3622"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A partire dal 18 luglio è stato rinnovato il sistema di gestione delle richieste di registrazione di nuovi libri proposti dagli iscritti al servizio che a oggi conta 500 segnalazioni, di cui 200 già soddisfatte. Tale rinnovamento è stato accolto positivamente dall’utenza, che ne ha massicciamente usufruito, portando alla partecipazione anche utenti finora silenti.</w:t>
      </w:r>
    </w:p>
    <w:p w:rsidR="007D3FF1" w:rsidRPr="002F2E25" w:rsidRDefault="007D3FF1" w:rsidP="002F2E25">
      <w:pPr>
        <w:jc w:val="both"/>
        <w:rPr>
          <w:rFonts w:ascii="Times New Roman" w:hAnsi="Times New Roman"/>
        </w:rPr>
      </w:pPr>
      <w:r w:rsidRPr="002F2E25">
        <w:rPr>
          <w:rFonts w:ascii="Times New Roman" w:hAnsi="Times New Roman"/>
        </w:rPr>
        <w:t xml:space="preserve">È stato rilasciato, il giorno 23 ottobre, il secondo degli aggiornamenti annuali previsti per l'app iOS che superato dei bug relativi alla gestione dei testi in multivolume. Sono state anche introdotte nuove funzionalità, come la possibilità di salvare </w:t>
      </w:r>
      <w:r w:rsidR="002B3622" w:rsidRPr="002F2E25">
        <w:rPr>
          <w:rFonts w:ascii="Times New Roman" w:hAnsi="Times New Roman"/>
        </w:rPr>
        <w:t>i</w:t>
      </w:r>
      <w:r w:rsidRPr="002F2E25">
        <w:rPr>
          <w:rFonts w:ascii="Times New Roman" w:hAnsi="Times New Roman"/>
        </w:rPr>
        <w:t>l propri</w:t>
      </w:r>
      <w:r w:rsidR="002B3622" w:rsidRPr="002F2E25">
        <w:rPr>
          <w:rFonts w:ascii="Times New Roman" w:hAnsi="Times New Roman"/>
        </w:rPr>
        <w:t xml:space="preserve">o profilo di </w:t>
      </w:r>
      <w:r w:rsidRPr="002F2E25">
        <w:rPr>
          <w:rFonts w:ascii="Times New Roman" w:hAnsi="Times New Roman"/>
        </w:rPr>
        <w:t>utenza e trasferirla su altri dispositivi senza perdere i propri segnalibri e le opere lette, ma anche una nuova sezione dedicata all’aiuto e infine anche l’integrazione con la sezione notizie del servizio.</w:t>
      </w:r>
      <w:r w:rsidRPr="002F2E25">
        <w:rPr>
          <w:rFonts w:ascii="Times New Roman" w:hAnsi="Times New Roman"/>
        </w:rPr>
        <w:br/>
        <w:t>Il prossimo</w:t>
      </w:r>
      <w:r w:rsidR="002B3622" w:rsidRPr="002F2E25">
        <w:rPr>
          <w:rFonts w:ascii="Times New Roman" w:hAnsi="Times New Roman"/>
        </w:rPr>
        <w:t>, atteso</w:t>
      </w:r>
      <w:r w:rsidRPr="002F2E25">
        <w:rPr>
          <w:rFonts w:ascii="Times New Roman" w:hAnsi="Times New Roman"/>
        </w:rPr>
        <w:t xml:space="preserve"> passo sarà il rilascio di una app per Android con le stesse funzionalità di quella per iOS, di cui si prevede la consegna entro i primi mesi del 2025.</w:t>
      </w:r>
    </w:p>
    <w:p w:rsidR="007D3FF1" w:rsidRPr="002F2E25" w:rsidRDefault="007D3FF1" w:rsidP="002F2E25">
      <w:pPr>
        <w:jc w:val="both"/>
        <w:rPr>
          <w:rFonts w:ascii="Times New Roman" w:hAnsi="Times New Roman"/>
        </w:rPr>
      </w:pPr>
      <w:r w:rsidRPr="002F2E25">
        <w:rPr>
          <w:rFonts w:ascii="Times New Roman" w:hAnsi="Times New Roman"/>
        </w:rPr>
        <w:t>In favore degli utenti è aumentato anche il numero di download dei libri, si è passati da 10 a 30 download tramite sito e/o app dedicate, mentre su Alexa il servizio è illimitato.</w:t>
      </w:r>
    </w:p>
    <w:p w:rsidR="007D3FF1" w:rsidRPr="002F2E25" w:rsidRDefault="007D3FF1" w:rsidP="002F2E25">
      <w:pPr>
        <w:jc w:val="both"/>
        <w:rPr>
          <w:rFonts w:ascii="Times New Roman" w:hAnsi="Times New Roman"/>
        </w:rPr>
      </w:pPr>
      <w:r w:rsidRPr="002F2E25">
        <w:rPr>
          <w:rFonts w:ascii="Times New Roman" w:hAnsi="Times New Roman"/>
        </w:rPr>
        <w:t>È inoltre in fase di definizione il passaggio della piattaforma di gestione della produzione del libro parlato, con una nuova applicazione sviluppata internamente, che garantirà migliori prestazioni, velocità di inserimento e recupero di informazioni.</w:t>
      </w:r>
    </w:p>
    <w:p w:rsidR="007D3FF1" w:rsidRPr="002F2E25" w:rsidRDefault="007D3FF1" w:rsidP="002F2E25">
      <w:pPr>
        <w:jc w:val="both"/>
        <w:rPr>
          <w:rFonts w:ascii="Times New Roman" w:hAnsi="Times New Roman"/>
          <w:b/>
        </w:rPr>
      </w:pPr>
      <w:r w:rsidRPr="002F2E25">
        <w:rPr>
          <w:rFonts w:ascii="Times New Roman" w:hAnsi="Times New Roman"/>
          <w:b/>
        </w:rPr>
        <w:t>Progetti Educativi e Volontariato</w:t>
      </w:r>
    </w:p>
    <w:p w:rsidR="007D3FF1" w:rsidRPr="002F2E25" w:rsidRDefault="002B3622"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Il coinvolgimento delle scuole e delle aziende nel volontariato è stato notevole. Progetti come quello con il Liceo Meucci di Aprilia e la collaborazione con società come Apple e Banca Sella per la donazione di voce hanno arricchito l'attività del Libro Parlato.</w:t>
      </w:r>
    </w:p>
    <w:p w:rsidR="007D3FF1" w:rsidRPr="002F2E25" w:rsidRDefault="002B3622"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Nel mese di novembre si è concretizzato un incontro di formazione dal vivo con la società farmaceutica </w:t>
      </w:r>
      <w:r w:rsidR="007D3FF1" w:rsidRPr="002F2E25">
        <w:rPr>
          <w:rFonts w:ascii="Times New Roman" w:hAnsi="Times New Roman"/>
          <w:b/>
        </w:rPr>
        <w:t>Bristol Meyer Squibb</w:t>
      </w:r>
      <w:r w:rsidR="0058291A" w:rsidRPr="002F2E25">
        <w:rPr>
          <w:rFonts w:ascii="Times New Roman" w:hAnsi="Times New Roman"/>
          <w:b/>
        </w:rPr>
        <w:t>,</w:t>
      </w:r>
      <w:r w:rsidR="007D3FF1" w:rsidRPr="002F2E25">
        <w:rPr>
          <w:rFonts w:ascii="Times New Roman" w:hAnsi="Times New Roman"/>
        </w:rPr>
        <w:t xml:space="preserve"> tenutosi in presenza presso i locali della sede di Roma della società, </w:t>
      </w:r>
      <w:r w:rsidR="00B40D10" w:rsidRPr="002F2E25">
        <w:rPr>
          <w:rFonts w:ascii="Times New Roman" w:hAnsi="Times New Roman"/>
        </w:rPr>
        <w:t xml:space="preserve">durante il quale, </w:t>
      </w:r>
      <w:r w:rsidR="007D3FF1" w:rsidRPr="002F2E25">
        <w:rPr>
          <w:rFonts w:ascii="Times New Roman" w:hAnsi="Times New Roman"/>
        </w:rPr>
        <w:t xml:space="preserve">Francesca Ferraro, insieme a Edoardo Camponeschi e </w:t>
      </w:r>
      <w:r w:rsidR="00B40D10" w:rsidRPr="002F2E25">
        <w:rPr>
          <w:rFonts w:ascii="Times New Roman" w:hAnsi="Times New Roman"/>
        </w:rPr>
        <w:t>grazie a</w:t>
      </w:r>
      <w:r w:rsidR="007D3FF1" w:rsidRPr="002F2E25">
        <w:rPr>
          <w:rFonts w:ascii="Times New Roman" w:hAnsi="Times New Roman"/>
        </w:rPr>
        <w:t xml:space="preserve">l prezioso intervento di Vincenzo Massa, ha parlato dell’UICI, del CNLP; ha gettato le basi per una collaborazione pluriennale e ha spiegato ai presenti come funziona la registrazione amatoriale. Tale società, oltre alla registrazione di un libro parlato a più voci, ha effettuato una donazione al Libro Parlato di </w:t>
      </w:r>
      <w:r w:rsidR="007D3FF1" w:rsidRPr="002F2E25">
        <w:rPr>
          <w:rFonts w:ascii="Times New Roman" w:hAnsi="Times New Roman"/>
          <w:b/>
        </w:rPr>
        <w:t>€</w:t>
      </w:r>
      <w:r w:rsidR="004F4DCE">
        <w:rPr>
          <w:rFonts w:ascii="Times New Roman" w:hAnsi="Times New Roman"/>
          <w:b/>
        </w:rPr>
        <w:t xml:space="preserve"> </w:t>
      </w:r>
      <w:r w:rsidR="007D3FF1" w:rsidRPr="002F2E25">
        <w:rPr>
          <w:rFonts w:ascii="Times New Roman" w:hAnsi="Times New Roman"/>
          <w:b/>
        </w:rPr>
        <w:t>3.150</w:t>
      </w:r>
      <w:r w:rsidR="007D3FF1" w:rsidRPr="002F2E25">
        <w:rPr>
          <w:rFonts w:ascii="Times New Roman" w:hAnsi="Times New Roman"/>
        </w:rPr>
        <w:t xml:space="preserve"> come impegno per le attività di promozione del Libro Parlato.</w:t>
      </w:r>
    </w:p>
    <w:p w:rsidR="007D3FF1" w:rsidRPr="002F2E25" w:rsidRDefault="00B40D10" w:rsidP="002F2E25">
      <w:pPr>
        <w:jc w:val="both"/>
        <w:rPr>
          <w:rFonts w:ascii="Times New Roman" w:hAnsi="Times New Roman"/>
        </w:rPr>
      </w:pPr>
      <w:r w:rsidRPr="002F2E25">
        <w:rPr>
          <w:rFonts w:ascii="Times New Roman" w:hAnsi="Times New Roman"/>
        </w:rPr>
        <w:t xml:space="preserve">      </w:t>
      </w:r>
      <w:r w:rsidR="007D3FF1" w:rsidRPr="002F2E25">
        <w:rPr>
          <w:rFonts w:ascii="Times New Roman" w:hAnsi="Times New Roman"/>
        </w:rPr>
        <w:t xml:space="preserve">Nell’ambito dei progetti educativi, il libro parlato ha sviluppato il primo podcast del CNLP: </w:t>
      </w:r>
      <w:r w:rsidR="007D3FF1" w:rsidRPr="002F2E25">
        <w:rPr>
          <w:rFonts w:ascii="Times New Roman" w:hAnsi="Times New Roman"/>
          <w:b/>
        </w:rPr>
        <w:t>Voci d'Ispirazione</w:t>
      </w:r>
      <w:r w:rsidR="007D3FF1" w:rsidRPr="002F2E25">
        <w:rPr>
          <w:rFonts w:ascii="Times New Roman" w:hAnsi="Times New Roman"/>
        </w:rPr>
        <w:t>, un podcast di 10 puntate, al momento, che racconta le storie straordinarie di persone che hanno lasciato un segno indelebile nella storia, superando ostacoli e difficoltà con coraggio, passione e intelligenza. Pensato per appassionare gli ascoltatori più giovani, si è rivelato interessante per molte persone e ci auguriamo di poter creare quanto prima la seconda stagione.</w:t>
      </w:r>
    </w:p>
    <w:p w:rsidR="007D3FF1" w:rsidRPr="002F2E25" w:rsidRDefault="00387122" w:rsidP="002F2E25">
      <w:pPr>
        <w:jc w:val="both"/>
        <w:rPr>
          <w:rFonts w:ascii="Times New Roman" w:hAnsi="Times New Roman"/>
        </w:rPr>
      </w:pPr>
      <w:r>
        <w:rPr>
          <w:rFonts w:ascii="Times New Roman" w:hAnsi="Times New Roman"/>
        </w:rPr>
        <w:t xml:space="preserve">      </w:t>
      </w:r>
      <w:r w:rsidR="007D3FF1" w:rsidRPr="002F2E25">
        <w:rPr>
          <w:rFonts w:ascii="Times New Roman" w:hAnsi="Times New Roman"/>
        </w:rPr>
        <w:t>Il 2024 si è rivelato</w:t>
      </w:r>
      <w:r w:rsidR="00C75A72" w:rsidRPr="002F2E25">
        <w:rPr>
          <w:rFonts w:ascii="Times New Roman" w:hAnsi="Times New Roman"/>
        </w:rPr>
        <w:t>, dunque,</w:t>
      </w:r>
      <w:r w:rsidR="007D3FF1" w:rsidRPr="002F2E25">
        <w:rPr>
          <w:rFonts w:ascii="Times New Roman" w:hAnsi="Times New Roman"/>
        </w:rPr>
        <w:t xml:space="preserve"> un anno di grande crescita per il Libro Parlato, con una costante espansione delle attività di produzione, innovazione tecnologica e partecipazione a eventi culturali di rilievo. La collaborazione con istituzioni e organizzazioni internazionali, insieme all'implementazione di nuovi strumenti digitali, ha permesso di ampliare l'accessibilità e il coinvolgimento di nuovi utenti, consolidando ulteriormente l'importanza del progetto. Sono in fase di </w:t>
      </w:r>
      <w:r w:rsidR="00B40D10" w:rsidRPr="002F2E25">
        <w:rPr>
          <w:rFonts w:ascii="Times New Roman" w:hAnsi="Times New Roman"/>
        </w:rPr>
        <w:t>realizz</w:t>
      </w:r>
      <w:r w:rsidR="007D3FF1" w:rsidRPr="002F2E25">
        <w:rPr>
          <w:rFonts w:ascii="Times New Roman" w:hAnsi="Times New Roman"/>
        </w:rPr>
        <w:t xml:space="preserve">azione le attività per l’anno 2025 che prevedranno di certo un numero maggiore di eventi a cui prendere parte, un numero crescente di progetti a cui prendere parte e l’incremento di volontari della voce per la produzione. </w:t>
      </w:r>
    </w:p>
    <w:p w:rsidR="00387122" w:rsidRDefault="00387122" w:rsidP="002F2E25">
      <w:pPr>
        <w:pStyle w:val="Titolo1"/>
        <w:jc w:val="both"/>
        <w:rPr>
          <w:rFonts w:ascii="Times New Roman" w:eastAsia="Times New Roman" w:hAnsi="Times New Roman"/>
          <w:b w:val="0"/>
          <w:sz w:val="24"/>
          <w:szCs w:val="24"/>
        </w:rPr>
      </w:pPr>
      <w:bookmarkStart w:id="6" w:name="_Toc164346827"/>
    </w:p>
    <w:p w:rsidR="00914516" w:rsidRPr="002F2E25" w:rsidRDefault="007D3FF1" w:rsidP="002F2E25">
      <w:pPr>
        <w:pStyle w:val="Titolo1"/>
        <w:jc w:val="both"/>
        <w:rPr>
          <w:rFonts w:ascii="Times New Roman" w:eastAsia="Times New Roman" w:hAnsi="Times New Roman"/>
          <w:sz w:val="24"/>
          <w:szCs w:val="24"/>
          <w:u w:val="single"/>
        </w:rPr>
      </w:pPr>
      <w:r w:rsidRPr="002F2E25">
        <w:rPr>
          <w:rFonts w:ascii="Times New Roman" w:eastAsia="Times New Roman" w:hAnsi="Times New Roman"/>
          <w:sz w:val="24"/>
          <w:szCs w:val="24"/>
          <w:u w:val="single"/>
        </w:rPr>
        <w:t>SLASH RADIO WEB</w:t>
      </w:r>
      <w:bookmarkEnd w:id="6"/>
    </w:p>
    <w:p w:rsidR="0054073F" w:rsidRPr="002F2E25" w:rsidRDefault="00994FF9"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 xml:space="preserve">L'attività di Slash Radio Web </w:t>
      </w:r>
      <w:r w:rsidRPr="002F2E25">
        <w:rPr>
          <w:rFonts w:ascii="Times New Roman" w:hAnsi="Times New Roman"/>
        </w:rPr>
        <w:t>de</w:t>
      </w:r>
      <w:r w:rsidR="0054073F" w:rsidRPr="002F2E25">
        <w:rPr>
          <w:rFonts w:ascii="Times New Roman" w:hAnsi="Times New Roman"/>
        </w:rPr>
        <w:t xml:space="preserve">ll’anno 2024 è stata impegnativa, intensa e articolata. Si è operato al fine di rispondere al meglio alle richieste e alle necessità degli ascoltatori e della nostra associazione, dando vita anche a nuove rubriche nell’ottica di proporre un’offerta sempre diversificata e al passo con i tempi. Le ore di trasmissione, sia in diretta, che in registrata, sono state in costante aumento. Nelle mattine dal lunedì al venerdì, l'inizio  delle trasmissioni è fissato per le ore  7:00 con le rubriche Slash Fitness, Raccontami, Un libro al giorno (a cura del Centro Nazionale del libro parlato  Francesco Fratta),  l’Oroscopo, Almanaccando e il Meteo mentre la diretta delle trasmissioni ha inizio alle ore 9:00 con “Spotlight, notizie in primo piano”, la nostra rassegna stampa  incentrata su  riviste, quotidiani e siti d’informazione. Ogni mattina dal lunedì al venerdì è previsto un collegamento con un professionista di un settore diverso: il lunedì l'approfondimento è legato allo sport, pertanto  l'intervento   viene  affidato a un giornalista sportivo di testate giornalistiche, radiofoniche, o televisive  nazionali o locali; il martedì si trattano argomenti che fanno riferimento  al mondo dell’editoria e della scrittura e  cultura;  in questo caso ci si rivolge  a librai, bibliotecari,  scrittori ed editori o curatori di festival letterari; il mercoledì e il giovedì le tematiche riguardano  la  politica interna ed estera con ospiti giornalisti di testate importanti come La Repubblica, il Corriere della Sera, La Stampa, Il Fatto Quotidiano, il Manifesto ed  altri  o di tg come SkyTg24, La7 News e Tg5 o della Rai sia Radio che Tv. Il venerdì è dedicato agli eventi o ai fenomeni di costume e società quindi si coinvolgono curatori di musei, fiere e iniziative al chiuso e all’aperto o giornalisti esperti di comunicazione. </w:t>
      </w:r>
    </w:p>
    <w:p w:rsidR="0054073F" w:rsidRPr="002F2E25" w:rsidRDefault="0054073F" w:rsidP="002F2E25">
      <w:pPr>
        <w:jc w:val="both"/>
        <w:rPr>
          <w:rFonts w:ascii="Times New Roman" w:hAnsi="Times New Roman"/>
        </w:rPr>
      </w:pPr>
      <w:r w:rsidRPr="002F2E25">
        <w:rPr>
          <w:rFonts w:ascii="Times New Roman" w:hAnsi="Times New Roman"/>
        </w:rPr>
        <w:t xml:space="preserve">La mattinata di Slash Radio Web non termina con la rassegna stampa ma prosegue con diverse altre rubriche e approfondimenti: il lunedì è la volta  di  Slash Sport News uno spazio settimanale dedicato agli  sport  praticati da ciechi e ipovedenti,  con interventi di dirigenti, allenatori, atleti e giocatori del mondo della disabilità visiva. Il martedì e il giovedì dalle 10:30 alle 11:00 è andato in onda  “UiciCom Focus Territorio”, l’approfondimento sulle sedi territoriali e i consigli regionali dell’Unione Italiana dei Ciechi e degli Ipovedenti Ets-APS, subentrato alla rubrica "Scrivono di Noi" che era una rassegna stampa sui temi di cecità e ipovisione. Il mercoledì alle 10:30 è possibile ascoltare UiciCom, un notiziario dettagliato, ma snello, con collegamenti con le sezioni territoriali  e i Consigli regionali dell’Unione Italiana dei Ciechi e degli Ipovedenti  per far conoscere, nei particolari,  le iniziative e le attività delle nostre strutture e i comunicati della Presidenza Nazionale. La radio produce inoltre una guida quotidiana ragionata ai programmi televisivi, con trame e informazioni utili sulle trasmissioni del giorno. Prima delle dirette pomeridiane viene diffuso dal lunedì al venerdì il giornale radio del sociale. L'inizio dei programmi pomeridiani è spesso fissato alle 15.00, o anche alle 14.30 o alle 16.00, a seconda delle diverse rubriche che precedono il nostro ormai storico contenitore pomeridiano Slash box, in onda tre volte a settimana dalle 16.00 alle 18.30, dal martedì al giovedì. </w:t>
      </w:r>
    </w:p>
    <w:p w:rsidR="0054073F" w:rsidRPr="002F2E25" w:rsidRDefault="00994FF9"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Oltre alle rubriche ideate e prodotte da noi, fanno parte dei palinsesti di Slash Radio Web, programmi, spazi e rubriche proposti, ideati, o realizzati dai nostri ascoltatori o da strutture esterne a Slash Radio Web e in collaborazione con la nostra emittente. Sia i nostri iscritti, che le strutture che operano insieme a noi, svolgono queste attività a titolo di volontariato, dunque non oneroso, così come gli ascoltatori che collaborano in modo assiduo alcuni dei quali suggeriscono temi, ospiti, a volte, persino fornendoci recapiti, o indicazioni per raggiungere personaggi, scrittori, con i quali sono in contatto. Possiamo con orgoglio dire che Slash Radio Web ha, oltre alla redazione vera e propria, una sorta di redazione allargata, che è felice di suggerire, proporre, collaborare i cui singoli componenti, siamo soliti coinvolgere quando si realizzano trasmissioni o approfondimenti scaturiti dalle loro indicazioni.</w:t>
      </w:r>
    </w:p>
    <w:p w:rsidR="0054073F" w:rsidRPr="002F2E25" w:rsidRDefault="0054073F" w:rsidP="002F2E25">
      <w:pPr>
        <w:jc w:val="both"/>
        <w:rPr>
          <w:rFonts w:ascii="Times New Roman" w:hAnsi="Times New Roman"/>
          <w:b/>
        </w:rPr>
      </w:pPr>
      <w:r w:rsidRPr="002F2E25">
        <w:rPr>
          <w:rFonts w:ascii="Times New Roman" w:hAnsi="Times New Roman"/>
          <w:b/>
        </w:rPr>
        <w:t>Rubriche  curate da soci e volontari.</w:t>
      </w:r>
    </w:p>
    <w:p w:rsidR="0054073F" w:rsidRPr="002F2E25" w:rsidRDefault="00994FF9"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 xml:space="preserve"> Diverse sono le rubriche curate da soci e volontari, alcune divenute ormai quasi storiche:</w:t>
      </w:r>
    </w:p>
    <w:p w:rsidR="0054073F" w:rsidRPr="002F2E25" w:rsidRDefault="0054073F" w:rsidP="002F2E25">
      <w:pPr>
        <w:jc w:val="both"/>
        <w:rPr>
          <w:rFonts w:ascii="Times New Roman" w:hAnsi="Times New Roman"/>
        </w:rPr>
      </w:pPr>
      <w:r w:rsidRPr="002F2E25">
        <w:rPr>
          <w:rFonts w:ascii="Times New Roman" w:hAnsi="Times New Roman"/>
        </w:rPr>
        <w:t>- C’E’ LUCE IN CUCINA rubrica a cura della socia Lucia Esposito ogni martedì e giovedì 99 PUNTATE (dal 2/01/2024 al 26/12/2024)</w:t>
      </w:r>
    </w:p>
    <w:p w:rsidR="0054073F" w:rsidRPr="002F2E25" w:rsidRDefault="0054073F" w:rsidP="002F2E25">
      <w:pPr>
        <w:jc w:val="both"/>
        <w:rPr>
          <w:rFonts w:ascii="Times New Roman" w:hAnsi="Times New Roman"/>
        </w:rPr>
      </w:pPr>
      <w:r w:rsidRPr="002F2E25">
        <w:rPr>
          <w:rFonts w:ascii="Times New Roman" w:hAnsi="Times New Roman"/>
        </w:rPr>
        <w:t xml:space="preserve">- SLASH MUSIC, rubrica mensile a cura del socio  Giuseppe Voci,  12  PUNTATE   ( 16/01/2024 al 17/12/2024 con pausa ad </w:t>
      </w:r>
      <w:r w:rsidR="00DB5EE6" w:rsidRPr="002F2E25">
        <w:rPr>
          <w:rFonts w:ascii="Times New Roman" w:hAnsi="Times New Roman"/>
        </w:rPr>
        <w:t>agosto</w:t>
      </w:r>
      <w:r w:rsidRPr="002F2E25">
        <w:rPr>
          <w:rFonts w:ascii="Times New Roman" w:hAnsi="Times New Roman"/>
        </w:rPr>
        <w:t>)</w:t>
      </w:r>
    </w:p>
    <w:p w:rsidR="0054073F" w:rsidRPr="002F2E25" w:rsidRDefault="0054073F" w:rsidP="002F2E25">
      <w:pPr>
        <w:jc w:val="both"/>
        <w:rPr>
          <w:rFonts w:ascii="Times New Roman" w:hAnsi="Times New Roman"/>
        </w:rPr>
      </w:pPr>
      <w:r w:rsidRPr="002F2E25">
        <w:rPr>
          <w:rFonts w:ascii="Times New Roman" w:hAnsi="Times New Roman"/>
        </w:rPr>
        <w:t>- SLASHTUNES, rubrica di musica internazionale con cadenza quindicinale a cura del socio Gianluca Nucci 28 PUNTATE (dal 05/01/2024 al 20/12/2024) compreso lo speciale per la notte di Natale e lo Speciale Puntata 100 del 9/05/2024</w:t>
      </w:r>
    </w:p>
    <w:p w:rsidR="0054073F" w:rsidRPr="002F2E25" w:rsidRDefault="0054073F" w:rsidP="002F2E25">
      <w:pPr>
        <w:jc w:val="both"/>
        <w:rPr>
          <w:rFonts w:ascii="Times New Roman" w:hAnsi="Times New Roman"/>
        </w:rPr>
      </w:pPr>
      <w:r w:rsidRPr="002F2E25">
        <w:rPr>
          <w:rFonts w:ascii="Times New Roman" w:hAnsi="Times New Roman"/>
        </w:rPr>
        <w:t>- SLASH DISCO rubrica quindicinale a cura del Presidente regionale UICI Emilia Romagna  Marco Trombini  28 PUNTATE (dal 12/01/2024 al 31/12/2024) incluso lo Speciale Capodanno e lo Speciale per la 100esima Puntata del 25/07/2024</w:t>
      </w:r>
    </w:p>
    <w:p w:rsidR="0054073F" w:rsidRPr="002F2E25" w:rsidRDefault="0054073F" w:rsidP="002F2E25">
      <w:pPr>
        <w:jc w:val="both"/>
        <w:rPr>
          <w:rFonts w:ascii="Times New Roman" w:hAnsi="Times New Roman"/>
        </w:rPr>
      </w:pPr>
      <w:r w:rsidRPr="002F2E25">
        <w:rPr>
          <w:rFonts w:ascii="Times New Roman" w:hAnsi="Times New Roman"/>
        </w:rPr>
        <w:t>-</w:t>
      </w:r>
      <w:r w:rsidR="00994FF9" w:rsidRPr="002F2E25">
        <w:rPr>
          <w:rFonts w:ascii="Times New Roman" w:hAnsi="Times New Roman"/>
        </w:rPr>
        <w:t xml:space="preserve"> </w:t>
      </w:r>
      <w:r w:rsidRPr="002F2E25">
        <w:rPr>
          <w:rFonts w:ascii="Times New Roman" w:hAnsi="Times New Roman"/>
        </w:rPr>
        <w:t>Il SIMPOSIO DEI LETTORI rubrica dapprima  settimanale, divenuta poi quindicinale,  di letteratura straniera, a cura della socia dottoressa  Rossella Lazzari, 49 PUNTATE  (dal 05/01/2024 al 20/12/2024) inclusa la Puntata Speciale del 22/10/2024</w:t>
      </w:r>
    </w:p>
    <w:p w:rsidR="0054073F" w:rsidRPr="002F2E25" w:rsidRDefault="0054073F" w:rsidP="002F2E25">
      <w:pPr>
        <w:jc w:val="both"/>
        <w:rPr>
          <w:rFonts w:ascii="Times New Roman" w:hAnsi="Times New Roman"/>
        </w:rPr>
      </w:pPr>
      <w:r w:rsidRPr="002F2E25">
        <w:rPr>
          <w:rFonts w:ascii="Times New Roman" w:hAnsi="Times New Roman"/>
        </w:rPr>
        <w:t>- SLASH LEARNING GUITAR, rubrica settimanale di lezioni di chitarra a cura del socio Domenico Cataldo 48 puntate (dal 08/01/2024 al 30/12/2024)</w:t>
      </w:r>
    </w:p>
    <w:p w:rsidR="0054073F" w:rsidRPr="002F2E25" w:rsidRDefault="0054073F" w:rsidP="002F2E25">
      <w:pPr>
        <w:jc w:val="both"/>
        <w:rPr>
          <w:rFonts w:ascii="Times New Roman" w:hAnsi="Times New Roman"/>
        </w:rPr>
      </w:pPr>
      <w:r w:rsidRPr="002F2E25">
        <w:rPr>
          <w:rFonts w:ascii="Times New Roman" w:hAnsi="Times New Roman"/>
        </w:rPr>
        <w:t>- COGLIAMO LA MELA TECNOLOGICA, rubrica settimanale a cura  della socia  Michela Barrasso sul mondo dei dispositivi  Apple,  40 Puntate (dal 02/01/2024 al 31/12/2024)</w:t>
      </w:r>
    </w:p>
    <w:p w:rsidR="0054073F" w:rsidRPr="002F2E25" w:rsidRDefault="0054073F" w:rsidP="002F2E25">
      <w:pPr>
        <w:jc w:val="both"/>
        <w:rPr>
          <w:rFonts w:ascii="Times New Roman" w:hAnsi="Times New Roman"/>
        </w:rPr>
      </w:pPr>
      <w:r w:rsidRPr="002F2E25">
        <w:rPr>
          <w:rFonts w:ascii="Times New Roman" w:hAnsi="Times New Roman"/>
        </w:rPr>
        <w:t>- “</w:t>
      </w:r>
      <w:r w:rsidR="00DB5EE6" w:rsidRPr="002F2E25">
        <w:rPr>
          <w:rFonts w:ascii="Times New Roman" w:hAnsi="Times New Roman"/>
        </w:rPr>
        <w:t>E..</w:t>
      </w:r>
      <w:r w:rsidRPr="002F2E25">
        <w:rPr>
          <w:rFonts w:ascii="Times New Roman" w:hAnsi="Times New Roman"/>
        </w:rPr>
        <w:t xml:space="preserve">state con noi”, per il quarto anno, consecutivo  a grande richiesta  è stata prodotta e  programmata   una rubrica che include interviste a nostri ascoltatori, i quali si raccontano, alternando le loro narrazioni, relative alla vita quotidiana, al loro grado di autonomia ed inclusione, a particolari  loro playlist musicali. Le interviste, condotte da  Luisa Bartolucci, sono andate in onda nel mese di </w:t>
      </w:r>
      <w:r w:rsidR="00DB5EE6" w:rsidRPr="002F2E25">
        <w:rPr>
          <w:rFonts w:ascii="Times New Roman" w:hAnsi="Times New Roman"/>
        </w:rPr>
        <w:t>agosto</w:t>
      </w:r>
      <w:r w:rsidRPr="002F2E25">
        <w:rPr>
          <w:rFonts w:ascii="Times New Roman" w:hAnsi="Times New Roman"/>
        </w:rPr>
        <w:t>, articolate in 18 puntate (ogni giorno dal 12/08 al 16/08- dal 19/08 al 31/08)</w:t>
      </w:r>
    </w:p>
    <w:p w:rsidR="0054073F" w:rsidRPr="002F2E25" w:rsidRDefault="0054073F" w:rsidP="002F2E25">
      <w:pPr>
        <w:jc w:val="both"/>
        <w:rPr>
          <w:rFonts w:ascii="Times New Roman" w:hAnsi="Times New Roman"/>
        </w:rPr>
      </w:pPr>
      <w:r w:rsidRPr="002F2E25">
        <w:rPr>
          <w:rFonts w:ascii="Times New Roman" w:hAnsi="Times New Roman"/>
        </w:rPr>
        <w:t>- Una nuova rubrica è "Ti porto all'Opera" mensile sul mondo della musica lirica,  curata dalla musicologa  dott.ssa Paola Labarile, 8 puntate (04/04/2024 - 25/12/2024)</w:t>
      </w:r>
    </w:p>
    <w:p w:rsidR="0054073F" w:rsidRPr="002F2E25" w:rsidRDefault="0054073F" w:rsidP="002F2E25">
      <w:pPr>
        <w:jc w:val="both"/>
        <w:rPr>
          <w:rFonts w:ascii="Times New Roman" w:hAnsi="Times New Roman"/>
        </w:rPr>
      </w:pPr>
      <w:r w:rsidRPr="002F2E25">
        <w:rPr>
          <w:rFonts w:ascii="Times New Roman" w:hAnsi="Times New Roman"/>
        </w:rPr>
        <w:t>- Novità del 2024 è anche HI TECH!: programma  mensile a cura di Rocco Clementelli con la collaborazione di Barbara Zanatta durante il quale gli ascoltatori possono anche  chiedere ai nostri esperti ogni tipo di delucidazione riguardo ausili e tecnologie. Le puntate  sono state 9 (da marzo ‘24 ogni terzo mercoledì del mese, eccettuato  agosto)</w:t>
      </w:r>
    </w:p>
    <w:p w:rsidR="0054073F" w:rsidRPr="002F2E25" w:rsidRDefault="0054073F" w:rsidP="002F2E25">
      <w:pPr>
        <w:jc w:val="both"/>
        <w:rPr>
          <w:rFonts w:ascii="Times New Roman" w:hAnsi="Times New Roman"/>
          <w:b/>
        </w:rPr>
      </w:pPr>
      <w:r w:rsidRPr="002F2E25">
        <w:rPr>
          <w:rFonts w:ascii="Times New Roman" w:hAnsi="Times New Roman"/>
          <w:b/>
        </w:rPr>
        <w:t>Altre collaborazioni.</w:t>
      </w:r>
    </w:p>
    <w:p w:rsidR="0054073F" w:rsidRPr="002F2E25" w:rsidRDefault="00D27AAD"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Sono state numerose, anche nel  corso del 2024 le collaborazioni con diverse strutture ed entità, o gruppi, di lavoro interni alla nostra associazione, o esterni ad essa, sfociate in rubriche e/o spazi di diverso genere.  Si ricordano di seguito:</w:t>
      </w:r>
    </w:p>
    <w:p w:rsidR="0054073F" w:rsidRPr="002F2E25" w:rsidRDefault="0054073F" w:rsidP="002F2E25">
      <w:pPr>
        <w:jc w:val="both"/>
        <w:rPr>
          <w:rFonts w:ascii="Times New Roman" w:hAnsi="Times New Roman"/>
        </w:rPr>
      </w:pPr>
      <w:r w:rsidRPr="002F2E25">
        <w:rPr>
          <w:rFonts w:ascii="Times New Roman" w:hAnsi="Times New Roman"/>
        </w:rPr>
        <w:t xml:space="preserve">AUDIODESCRIZIONI rubrica mensile in collaborazione con Movie Reading e Artis Project di Vera Arma e Carlo Cafarella, 10 PUNTATE  (16/01/2024 – 19/11/2024 con pausa ad </w:t>
      </w:r>
      <w:r w:rsidR="00DB5EE6" w:rsidRPr="002F2E25">
        <w:rPr>
          <w:rFonts w:ascii="Times New Roman" w:hAnsi="Times New Roman"/>
        </w:rPr>
        <w:t>agosto</w:t>
      </w:r>
      <w:r w:rsidRPr="002F2E25">
        <w:rPr>
          <w:rFonts w:ascii="Times New Roman" w:hAnsi="Times New Roman"/>
        </w:rPr>
        <w:t>) ai quali vanno aggiunti dei collegamenti brevi con Vera Arma da Venezia per Audecon, audiodescription conference</w:t>
      </w:r>
    </w:p>
    <w:p w:rsidR="0054073F" w:rsidRPr="002F2E25" w:rsidRDefault="0054073F" w:rsidP="002F2E25">
      <w:pPr>
        <w:jc w:val="both"/>
        <w:rPr>
          <w:rFonts w:ascii="Times New Roman" w:hAnsi="Times New Roman"/>
        </w:rPr>
      </w:pPr>
      <w:r w:rsidRPr="002F2E25">
        <w:rPr>
          <w:rFonts w:ascii="Times New Roman" w:hAnsi="Times New Roman"/>
        </w:rPr>
        <w:t>SLASH MOTORI rubrica settimanale a cura del club  Scuderia Ferrari Club di Riga, 3 PUNTATE (5/05; 1/09; 22/09)</w:t>
      </w:r>
    </w:p>
    <w:p w:rsidR="0054073F" w:rsidRPr="002F2E25" w:rsidRDefault="0054073F" w:rsidP="002F2E25">
      <w:pPr>
        <w:jc w:val="both"/>
        <w:rPr>
          <w:rFonts w:ascii="Times New Roman" w:hAnsi="Times New Roman"/>
        </w:rPr>
      </w:pPr>
      <w:r w:rsidRPr="002F2E25">
        <w:rPr>
          <w:rFonts w:ascii="Times New Roman" w:hAnsi="Times New Roman"/>
        </w:rPr>
        <w:t xml:space="preserve">GP LIVE 5 GRANPREMI, </w:t>
      </w:r>
      <w:r w:rsidR="00DB5EE6" w:rsidRPr="002F2E25">
        <w:rPr>
          <w:rFonts w:ascii="Times New Roman" w:hAnsi="Times New Roman"/>
        </w:rPr>
        <w:t>audio descritti</w:t>
      </w:r>
      <w:r w:rsidRPr="002F2E25">
        <w:rPr>
          <w:rFonts w:ascii="Times New Roman" w:hAnsi="Times New Roman"/>
        </w:rPr>
        <w:t xml:space="preserve"> a cura di Scuderia Ferrari Club di Riga ( (5/5 GP Miami, 26/5 GP Montecarlo, 28/7 GP Belgio, 1/9 GP Italia, 22/9 GP Singapore)</w:t>
      </w:r>
    </w:p>
    <w:p w:rsidR="0054073F" w:rsidRPr="002F2E25" w:rsidRDefault="0054073F" w:rsidP="002F2E25">
      <w:pPr>
        <w:jc w:val="both"/>
        <w:rPr>
          <w:rFonts w:ascii="Times New Roman" w:hAnsi="Times New Roman"/>
        </w:rPr>
      </w:pPr>
      <w:r w:rsidRPr="002F2E25">
        <w:rPr>
          <w:rFonts w:ascii="Times New Roman" w:hAnsi="Times New Roman"/>
        </w:rPr>
        <w:t xml:space="preserve">CLASSIC ROCK ON AIR, programma settimanale in onda il martedì (in replica giovedì) dedicato al mondo della musica a  cura di Maurizio Baiata, giornalista musicale. Per un totale di 51 Puntate con pausa nella settimana di chiusura di </w:t>
      </w:r>
      <w:r w:rsidR="00DB5EE6" w:rsidRPr="002F2E25">
        <w:rPr>
          <w:rFonts w:ascii="Times New Roman" w:hAnsi="Times New Roman"/>
        </w:rPr>
        <w:t>agosto</w:t>
      </w:r>
      <w:r w:rsidRPr="002F2E25">
        <w:rPr>
          <w:rFonts w:ascii="Times New Roman" w:hAnsi="Times New Roman"/>
        </w:rPr>
        <w:t>.</w:t>
      </w:r>
    </w:p>
    <w:p w:rsidR="0054073F" w:rsidRPr="002F2E25" w:rsidRDefault="00182981"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Non poteva mancare una nuova edizione della serie delle nostre ormai collaudate</w:t>
      </w:r>
    </w:p>
    <w:p w:rsidR="0054073F" w:rsidRPr="002F2E25" w:rsidRDefault="0054073F" w:rsidP="002F2E25">
      <w:pPr>
        <w:jc w:val="both"/>
        <w:rPr>
          <w:rFonts w:ascii="Times New Roman" w:hAnsi="Times New Roman"/>
        </w:rPr>
      </w:pPr>
      <w:r w:rsidRPr="002F2E25">
        <w:rPr>
          <w:rFonts w:ascii="Times New Roman" w:hAnsi="Times New Roman"/>
        </w:rPr>
        <w:t xml:space="preserve">CONVERSAZIONI D’ARTE programma realizzato in collaborazione con il MIC. il nuovo ciclo dal titolo: “Archeologie sentimentali. Storie di vite e di passioni straordinarie” ha avuto inizio il 19 settembre 2024 e sono state  messe in onda, in assoluta diretta audio e video (con appositi contributi predisposti per chi segue mediante </w:t>
      </w:r>
      <w:r w:rsidR="00DB5EE6" w:rsidRPr="002F2E25">
        <w:rPr>
          <w:rFonts w:ascii="Times New Roman" w:hAnsi="Times New Roman"/>
        </w:rPr>
        <w:t>Facebook</w:t>
      </w:r>
      <w:r w:rsidRPr="002F2E25">
        <w:rPr>
          <w:rFonts w:ascii="Times New Roman" w:hAnsi="Times New Roman"/>
        </w:rPr>
        <w:t>) 4 Puntate mensili fino al 19 dicembre 2024;</w:t>
      </w:r>
    </w:p>
    <w:p w:rsidR="0054073F" w:rsidRPr="002F2E25" w:rsidRDefault="0054073F" w:rsidP="002F2E25">
      <w:pPr>
        <w:jc w:val="both"/>
        <w:rPr>
          <w:rFonts w:ascii="Times New Roman" w:hAnsi="Times New Roman"/>
        </w:rPr>
      </w:pPr>
      <w:r w:rsidRPr="002F2E25">
        <w:rPr>
          <w:rFonts w:ascii="Times New Roman" w:hAnsi="Times New Roman"/>
        </w:rPr>
        <w:t>Rinnovata la collaborazione con il servizio  educazione finanziaria della  Banca d’Italia: una rubrica quindicinale dal titolo: "L'educazione finanziaria a voce alta: l'economia per  tutti", della quale nel 2024 sono andate in onda 8 puntate (25-05; 8-02: 22-02; 7-03; 21-03; 4-04; 18-04; 2-05); oltre alla "pillola di educazione  finanziaria" rubrica quotidiana di 5 minuti andata in onda da gennaio a giugno 2024.</w:t>
      </w:r>
    </w:p>
    <w:p w:rsidR="0054073F" w:rsidRPr="002F2E25" w:rsidRDefault="0054073F" w:rsidP="002F2E25">
      <w:pPr>
        <w:jc w:val="both"/>
        <w:rPr>
          <w:rFonts w:ascii="Times New Roman" w:hAnsi="Times New Roman"/>
        </w:rPr>
      </w:pPr>
      <w:r w:rsidRPr="002F2E25">
        <w:rPr>
          <w:rFonts w:ascii="Times New Roman" w:hAnsi="Times New Roman"/>
        </w:rPr>
        <w:t xml:space="preserve">Abbiamo confermato la collaborazione con il mondo dell'Università, grazie al programma: Boomers vs Millennials, la trasmissione mensile, a cura del professor Andrea Volterrani e della studentessa Isabel Alfano,  i quali,  ogni mese  hanno affrontato  un tema inerente </w:t>
      </w:r>
      <w:r w:rsidR="00DB5EE6" w:rsidRPr="002F2E25">
        <w:rPr>
          <w:rFonts w:ascii="Times New Roman" w:hAnsi="Times New Roman"/>
        </w:rPr>
        <w:t>al</w:t>
      </w:r>
      <w:r w:rsidRPr="002F2E25">
        <w:rPr>
          <w:rFonts w:ascii="Times New Roman" w:hAnsi="Times New Roman"/>
        </w:rPr>
        <w:t xml:space="preserve"> mondo della comunicazione dal punto di vista delle loro generazioni, due generazioni  diverse, poste a confronto.  Sono state realizzate 10 Puntate (dal 16-01 al 19-11 con pausa ad </w:t>
      </w:r>
      <w:r w:rsidR="00DB5EE6" w:rsidRPr="002F2E25">
        <w:rPr>
          <w:rFonts w:ascii="Times New Roman" w:hAnsi="Times New Roman"/>
        </w:rPr>
        <w:t>agosto</w:t>
      </w:r>
      <w:r w:rsidRPr="002F2E25">
        <w:rPr>
          <w:rFonts w:ascii="Times New Roman" w:hAnsi="Times New Roman"/>
        </w:rPr>
        <w:t xml:space="preserve"> e </w:t>
      </w:r>
      <w:r w:rsidR="00DB5EE6" w:rsidRPr="002F2E25">
        <w:rPr>
          <w:rFonts w:ascii="Times New Roman" w:hAnsi="Times New Roman"/>
        </w:rPr>
        <w:t>dicembre</w:t>
      </w:r>
      <w:r w:rsidRPr="002F2E25">
        <w:rPr>
          <w:rFonts w:ascii="Times New Roman" w:hAnsi="Times New Roman"/>
        </w:rPr>
        <w:t>)</w:t>
      </w:r>
    </w:p>
    <w:p w:rsidR="0054073F" w:rsidRPr="002F2E25" w:rsidRDefault="0054073F" w:rsidP="002F2E25">
      <w:pPr>
        <w:jc w:val="both"/>
        <w:rPr>
          <w:rFonts w:ascii="Times New Roman" w:hAnsi="Times New Roman"/>
          <w:b/>
        </w:rPr>
      </w:pPr>
      <w:r w:rsidRPr="002F2E25">
        <w:rPr>
          <w:rFonts w:ascii="Times New Roman" w:hAnsi="Times New Roman"/>
          <w:b/>
        </w:rPr>
        <w:t>Rubriche, approfondimenti e trasmissioni di carattere istituzionale</w:t>
      </w:r>
    </w:p>
    <w:p w:rsidR="0054073F" w:rsidRPr="002F2E25" w:rsidRDefault="00182981"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Si è proseguito con la realizzazione e messa in onda di diverse trasmissioni, rubriche e approfondimenti di carattere  istituzionale: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Chiedi al Presidente o Chiedi alla Vicepresidente: incontro e confronto tra Il Presidente nazionale dott. Mario Barbuto o della Vice Presidente Linda Legname e i soci e gli ascoltatori di Slash Radio Web, mensile 12 puntate (dal 31/01/2024 al 18/12/2024)</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 xml:space="preserve">Dialogo con la Direzione, lo spazio di interazione trai nostri ascoltatori e i componenti della Direzione Nazionale dell’Unione Italiana dei Ciechi e degli Ipovedenti Ets-APS, mensile 11  puntate (dal 10/01/2024 al 11/12/2024 con pausa estiva ad </w:t>
      </w:r>
      <w:r w:rsidR="00DB5EE6" w:rsidRPr="002F2E25">
        <w:rPr>
          <w:rFonts w:ascii="Times New Roman" w:hAnsi="Times New Roman"/>
        </w:rPr>
        <w:t>agosto</w:t>
      </w:r>
      <w:r w:rsidRPr="002F2E25">
        <w:rPr>
          <w:rFonts w:ascii="Times New Roman" w:hAnsi="Times New Roman"/>
        </w:rPr>
        <w:t>)</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 xml:space="preserve">Orizzonti Multimediali , rubrica a cura del componente della direzione Nazionale Marino Attini e di INVAT, mensile 11 puntate (dal 10/01/2024 al 11/12/2024 con una interruzione da </w:t>
      </w:r>
      <w:r w:rsidR="00DB5EE6" w:rsidRPr="002F2E25">
        <w:rPr>
          <w:rFonts w:ascii="Times New Roman" w:hAnsi="Times New Roman"/>
        </w:rPr>
        <w:t>agosto</w:t>
      </w:r>
      <w:r w:rsidRPr="002F2E25">
        <w:rPr>
          <w:rFonts w:ascii="Times New Roman" w:hAnsi="Times New Roman"/>
        </w:rPr>
        <w:t>)</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IRIFOR INFORMA, rubrica mensile a cura della Presidenza Nazionale dell’Istituto per la Ricerca, la Formazione e la Riabilitazione, 8 PUNTATE (dal 9/01/2024 al 10/12/2024);</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 xml:space="preserve">CHIEDILO A IURA, a cura dell’Agenzia omonima,  con la partecipazione  del  presidente nazionale della stessa  Mario Girardi, fino a giugno e Franco Lepore da giugno in poi; e del  direttore Carlo Giacobini, in cui si trattano tematiche riguardanti i diritti delle persone con disabilità, andata  in onda mensilmente per un totale di 11 puntate, con la pausa estiva di </w:t>
      </w:r>
      <w:r w:rsidR="00DB5EE6" w:rsidRPr="002F2E25">
        <w:rPr>
          <w:rFonts w:ascii="Times New Roman" w:hAnsi="Times New Roman"/>
        </w:rPr>
        <w:t>agosto</w:t>
      </w:r>
      <w:r w:rsidRPr="002F2E25">
        <w:rPr>
          <w:rFonts w:ascii="Times New Roman" w:hAnsi="Times New Roman"/>
        </w:rPr>
        <w:t>.</w:t>
      </w:r>
    </w:p>
    <w:p w:rsidR="0054073F" w:rsidRPr="002F2E25" w:rsidRDefault="00F71152"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 xml:space="preserve">A queste si è aggiunta </w:t>
      </w:r>
      <w:r w:rsidRPr="002F2E25">
        <w:rPr>
          <w:rFonts w:ascii="Times New Roman" w:hAnsi="Times New Roman"/>
        </w:rPr>
        <w:t xml:space="preserve">una </w:t>
      </w:r>
      <w:r w:rsidR="0054073F" w:rsidRPr="002F2E25">
        <w:rPr>
          <w:rFonts w:ascii="Times New Roman" w:hAnsi="Times New Roman"/>
        </w:rPr>
        <w:t>nuova rubrica: “SLASH JOB”, incentrata sul mondo del lavoro, a cura del componente della direzione Nazionale Angelo Camodeca: (7 puntate, dal 7 Maggio al 10 di dicembre);</w:t>
      </w:r>
    </w:p>
    <w:p w:rsidR="0054073F" w:rsidRPr="002F2E25" w:rsidRDefault="0054073F" w:rsidP="002F2E25">
      <w:pPr>
        <w:jc w:val="both"/>
        <w:rPr>
          <w:rFonts w:ascii="Times New Roman" w:hAnsi="Times New Roman"/>
          <w:b/>
        </w:rPr>
      </w:pPr>
      <w:r w:rsidRPr="002F2E25">
        <w:rPr>
          <w:rFonts w:ascii="Times New Roman" w:hAnsi="Times New Roman"/>
          <w:b/>
        </w:rPr>
        <w:t>vanno ricordati: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Report delle sedute della Direzione Nazionale e del Consiglio Nazionale a cura di Vincenzo Massa;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Presentazione del mensile "Corriere dei Ciechi" a cura di Vincenzo Massa;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Presentazione del mensile "Pub" (per noi giovani) a cura dei redattori;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Presentazione del mensile “Gennariello” a cura dei CCT impegnati a turno nella redazione del periodico per l'infanzia;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 xml:space="preserve">SLASH SPORT approfondimento mensile con focus sugli sport praticati da ciechi e ipovedenti, con la partecipazione di Hubert Perfler e Ciro Taranto: 11  PUNTATE, ogni terzo mercoledì del mese eccetto </w:t>
      </w:r>
      <w:r w:rsidR="00DB5EE6" w:rsidRPr="002F2E25">
        <w:rPr>
          <w:rFonts w:ascii="Times New Roman" w:hAnsi="Times New Roman"/>
        </w:rPr>
        <w:t>agosto</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SLASH SPORT NEWS: la nostra striscia settimanale che si occupa di tutte le discipline sportive praticate da ciechi e ipovedenti con risultati, classifiche, approfondimenti e interviste ai protagonisti. Per un totale di 47 (ogni lunedì ore 10:30 dall’ 8/1 al 23/12)</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Tech Point, rubrica mensile a cura di Nunziante Esposito e Giuseppe Fornaro, con la partecipazione speciale di Rocco Clementelli, durante la quale sono stati  approfonditi  temi  inerenti le nuove tecnologie e, soprattutto è stata sempre  fornita risposta  ai quesiti degli ascoltatori; andata   in onda  per un totale  di 2 puntate  (gennaio e febbraio, terzo mercoledì del mese) sostituita poi da Hi tech.</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Quattro Chiacchiere con Uici Basilicata, rubrica settimanale a cura del Consiglio Regionale della Basilicata dell'Unione Italiana dei Ciechi e degli Ipovedenti Ets-Aps, in onda per un totale di 12 puntate (dal 09-01 al 01-11)</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Un libro al giorno a cura del Centro Nazionale del Libro Parlato “Francesco Fratta” in onda dal lunedì al venerdì.</w:t>
      </w:r>
    </w:p>
    <w:p w:rsidR="0054073F" w:rsidRPr="002F2E25" w:rsidRDefault="0054073F" w:rsidP="002F2E25">
      <w:pPr>
        <w:jc w:val="both"/>
        <w:rPr>
          <w:rFonts w:ascii="Times New Roman" w:hAnsi="Times New Roman"/>
          <w:b/>
        </w:rPr>
      </w:pPr>
      <w:r w:rsidRPr="002F2E25">
        <w:rPr>
          <w:rFonts w:ascii="Times New Roman" w:hAnsi="Times New Roman"/>
          <w:b/>
        </w:rPr>
        <w:t>Rubriche varie</w:t>
      </w:r>
    </w:p>
    <w:p w:rsidR="0054073F" w:rsidRPr="002F2E25" w:rsidRDefault="00F71152"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 xml:space="preserve">La nostra emittente produce diverse altre rubriche, tra le quali citiamo qui: </w:t>
      </w:r>
    </w:p>
    <w:p w:rsidR="0054073F" w:rsidRPr="002F2E25" w:rsidRDefault="0054073F" w:rsidP="002F2E25">
      <w:pPr>
        <w:jc w:val="both"/>
        <w:rPr>
          <w:rFonts w:ascii="Times New Roman" w:hAnsi="Times New Roman"/>
        </w:rPr>
      </w:pPr>
      <w:r w:rsidRPr="002F2E25">
        <w:rPr>
          <w:rFonts w:ascii="Times New Roman" w:hAnsi="Times New Roman"/>
        </w:rPr>
        <w:t>la rubrica “Voci di donne”,</w:t>
      </w:r>
      <w:r w:rsidR="004F4DCE">
        <w:rPr>
          <w:rFonts w:ascii="Times New Roman" w:hAnsi="Times New Roman"/>
        </w:rPr>
        <w:t xml:space="preserve"> </w:t>
      </w:r>
      <w:r w:rsidRPr="002F2E25">
        <w:rPr>
          <w:rFonts w:ascii="Times New Roman" w:hAnsi="Times New Roman"/>
        </w:rPr>
        <w:t xml:space="preserve">in onda il lunedì pomeriggio,  </w:t>
      </w:r>
    </w:p>
    <w:p w:rsidR="0054073F" w:rsidRPr="002F2E25" w:rsidRDefault="0054073F" w:rsidP="002F2E25">
      <w:pPr>
        <w:jc w:val="both"/>
        <w:rPr>
          <w:rFonts w:ascii="Times New Roman" w:hAnsi="Times New Roman"/>
        </w:rPr>
      </w:pPr>
      <w:r w:rsidRPr="002F2E25">
        <w:rPr>
          <w:rFonts w:ascii="Times New Roman" w:hAnsi="Times New Roman"/>
        </w:rPr>
        <w:t xml:space="preserve">Raccontami, l'Oroscopo e Almanaccando, in onda dal lunedì al venerdì mattina; tranne nei giorni festivi e nel periodo estivo di chiusura durante il mese di </w:t>
      </w:r>
      <w:r w:rsidR="00DB5EE6" w:rsidRPr="002F2E25">
        <w:rPr>
          <w:rFonts w:ascii="Times New Roman" w:hAnsi="Times New Roman"/>
        </w:rPr>
        <w:t>agosto</w:t>
      </w:r>
      <w:r w:rsidRPr="002F2E25">
        <w:rPr>
          <w:rFonts w:ascii="Times New Roman" w:hAnsi="Times New Roman"/>
        </w:rPr>
        <w:t>.</w:t>
      </w:r>
    </w:p>
    <w:p w:rsidR="0054073F" w:rsidRPr="002F2E25" w:rsidRDefault="0054073F" w:rsidP="002F2E25">
      <w:pPr>
        <w:jc w:val="both"/>
        <w:rPr>
          <w:rFonts w:ascii="Times New Roman" w:hAnsi="Times New Roman"/>
        </w:rPr>
      </w:pPr>
      <w:r w:rsidRPr="002F2E25">
        <w:rPr>
          <w:rFonts w:ascii="Times New Roman" w:hAnsi="Times New Roman"/>
        </w:rPr>
        <w:t>“Grandi Donne, storie di donne straordinarie che sfidarono il destino”, rubrica settimanale del sabato in onda dall’11 di Febbraio al 30 Dicembre 2024  per un tot di 44 puntate. Questa rubrica viene mandata in onda anche il lunedì pomeriggio.</w:t>
      </w:r>
    </w:p>
    <w:p w:rsidR="0054073F" w:rsidRPr="002F2E25" w:rsidRDefault="0054073F" w:rsidP="002F2E25">
      <w:pPr>
        <w:jc w:val="both"/>
        <w:rPr>
          <w:rFonts w:ascii="Times New Roman" w:hAnsi="Times New Roman"/>
        </w:rPr>
      </w:pPr>
      <w:r w:rsidRPr="002F2E25">
        <w:rPr>
          <w:rFonts w:ascii="Times New Roman" w:hAnsi="Times New Roman"/>
        </w:rPr>
        <w:t>Nei fine settimana, inoltre, vengono replicate le trasmissioni pomeridiane e diffusi contenuti speciali o eventi e/o dirette di eventi istituzionali e non solo,  tra  cui   la messa in onda  della Formula1, con il commento a cura della Scuderia Ferrari Club di Riga.</w:t>
      </w:r>
    </w:p>
    <w:p w:rsidR="0054073F" w:rsidRPr="002F2E25" w:rsidRDefault="0054073F" w:rsidP="002F2E25">
      <w:pPr>
        <w:jc w:val="both"/>
        <w:rPr>
          <w:rFonts w:ascii="Times New Roman" w:hAnsi="Times New Roman"/>
        </w:rPr>
      </w:pPr>
      <w:r w:rsidRPr="002F2E25">
        <w:rPr>
          <w:rFonts w:ascii="Times New Roman" w:hAnsi="Times New Roman"/>
        </w:rPr>
        <w:t>Nei periodi di vacanza la nostra radio provvede alla programmazione di contenuti speciali, non solo repliche, ma anche forme di intrattenimento studiate e prodotte appositamente, per non lasciare mai soli i nostri ascoltatori.</w:t>
      </w:r>
    </w:p>
    <w:p w:rsidR="0054073F" w:rsidRPr="002F2E25" w:rsidRDefault="0054073F" w:rsidP="002F2E25">
      <w:pPr>
        <w:jc w:val="both"/>
        <w:rPr>
          <w:rFonts w:ascii="Times New Roman" w:hAnsi="Times New Roman"/>
        </w:rPr>
      </w:pPr>
      <w:r w:rsidRPr="002F2E25">
        <w:rPr>
          <w:rFonts w:ascii="Times New Roman" w:hAnsi="Times New Roman"/>
        </w:rPr>
        <w:t>Non sono mancati, inoltre mai i giochi, tra i quali seguita ad avere grande successo Slash Quiz Canzoni, oltre ad altre forme di coinvolgimento dei nostri ascoltatori.</w:t>
      </w:r>
    </w:p>
    <w:p w:rsidR="0054073F" w:rsidRPr="002F2E25" w:rsidRDefault="0054073F" w:rsidP="002F2E25">
      <w:pPr>
        <w:jc w:val="both"/>
        <w:rPr>
          <w:rFonts w:ascii="Times New Roman" w:hAnsi="Times New Roman"/>
          <w:b/>
        </w:rPr>
      </w:pPr>
      <w:r w:rsidRPr="002F2E25">
        <w:rPr>
          <w:rFonts w:ascii="Times New Roman" w:hAnsi="Times New Roman"/>
          <w:b/>
        </w:rPr>
        <w:t>Eventi e Speciali</w:t>
      </w:r>
    </w:p>
    <w:p w:rsidR="0054073F" w:rsidRPr="002F2E25" w:rsidRDefault="00F71152"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Nel corso del 2024 tanti sono stati gli eventi e gli speciali che, come sempre, abbiamo seguito e trasmesso in diretta: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2/01/2024 : pomeriggio del nuovo anno insieme ai nostri Slashers tra canzoni, chiacchiere, buoni propositi e speranze per il 2024!</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3/01/2024 : sceneggiati e telefilm: raccontateci le storie e i personaggi che vi sono rimasti nel cuore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4/01/2024: Quiz a premi in occasione dell’epifania;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8/02/2024: Diretta del Consiglio Nazionale Straordinario dell’Unione Italiana dei Ciechi e degli Ipovedenti Ets-APS</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21/02/2024: Speciale sulla XVII Giornata Nazionale del Braille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22-23/02/2024: spazio alla trasmissione in diretta dalla Sala Quadrivium di Genova dell’evento musicale organizzato in occasione della XVII Giornata Nazionale del Braille, al quale interverranno musicisti; diretta alla Sala Quadrivium di Genova del Seminario rivolto a insegnanti, educatori, studenti e alla cittadinanza organizzato in occasione della XVII Giornata Nazionale del Braille;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06/03/2024: Diretta dall’ Aula dei Gruppi Parlamentari presso la Camera dei Deputati a Roma della Celebrazione del 15° anniversario dalla ratifica della Convenzione delle Nazioni Unite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08/03/2024: trasmissione in diretta dal Centro Diocesano Pastorale “Città dei Papi” di Savona dell’evento “Donne in viaggio tra musica e parole”, organizzato dall’Unione Italiana dei Ciechi e degli Ipovedenti Ets-APS in collaborazione con il Comune di Savona in occasione della Giornata Internazionale della Donna;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13/03/2024: Speciale Settimana Mondiale del Glaucoma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23-24/4/2024: diretta del Consiglio Nazionale dell’Unione Italiana dei Ciechi e degli Ipovedenti Ets-APS;</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03/05/2024: Tra poco in edicola: Luisa Bartolucci, Renzo Giannantonio in diretta a Radio RAI con Stefano Mensurati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9/05/2024: Speciale Slash Tunes 100esima puntata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16/5/2024: diretta da palazzo Chigi dell'evento "Volare oltre la vista, destinazione inclusione", il progetto realizzato da Uici insieme a SwissPort, volto all'assunzione di persone con disabilità visiva come personale di terra negli scali aeroportuali a partire da Roma Fiumicino;</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17/05/2024: Accessibility Days trasmissione della sezione dal titolo: "Tecnologia accessibile per una vita quotidiana indipendente e inclusiva"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30/5/2024: diretta della presentazione del progetto dell'audiolibro "Adam il giro del mondo in 4 racconti";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24/06/2024: Consiglio Nazionale in seduta straordinaria dell’Unione Italiana dei Ciechi e degli Ipovedenti Ets-APS;</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28/6/2024: diretta della conferenza stampa di presentazione di LETIsmart presso il Comune di Matera.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25/07/2024: Slash Disco Speciale 100 con Marco Trombini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13-14/09/2024: Torino il Convegno Nazionale #UICI-Progetto AMGO: "Le stagioni della Vista. La continuità delle cure in oftalmologia”.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10/10/2024: Speciale Giornata Mondiale della Vista 2024</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22/10/2024: Speciale “Il Simposio dei Lettori”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23/10/2024: Speciale XIX Giornata Nazionale del Cane Guida: in diretta dalla Sala Capranichetta in Piazza di Monte Citorio a Roma trasmetteremo il convegno “Tra diritti e libertà, un cammino</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25, 26, 27/10/2024: diretta dell’Assemblea Nazionale dei Quadri Dirigenti dell' Unione Italiana dei Ciechi e degli Ipovedenti Ets-APS</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26/11/2024:  “Aspettando il Premio Braille”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26/11/2024: diretta della XXVIII edizione del Premio Braille dall'Ambra Jovinelli di Roma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29-30/11/2024: diretta del Consiglio Nazionale in seduta ordinaria dell’Unione Italiana dei Ciechi e degli Ipovedenti Ets-APS;</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4/12/2024: Napoli Convegno Stati Generali del Cinema Accessibile</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13/12/2024: Speciale in diretta della quinta edizione del Premio Angelo Ferro presso Palazzo Labia a Venezia.</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17/12/2024: Speciale di Natale “Slash Christmas”</w:t>
      </w:r>
    </w:p>
    <w:p w:rsidR="0054073F" w:rsidRPr="002F2E25" w:rsidRDefault="00F71152" w:rsidP="002F2E25">
      <w:pPr>
        <w:jc w:val="both"/>
        <w:rPr>
          <w:rFonts w:ascii="Times New Roman" w:hAnsi="Times New Roman"/>
          <w:b/>
        </w:rPr>
      </w:pPr>
      <w:r w:rsidRPr="002F2E25">
        <w:rPr>
          <w:rFonts w:ascii="Times New Roman" w:hAnsi="Times New Roman"/>
          <w:b/>
        </w:rPr>
        <w:t>La radio ha ospitato nel corso dell’anno 164 autorevolissimi ospiti durante la rassegna stampa</w:t>
      </w:r>
      <w:r w:rsidR="00390666" w:rsidRPr="002F2E25">
        <w:rPr>
          <w:rFonts w:ascii="Times New Roman" w:hAnsi="Times New Roman"/>
          <w:b/>
        </w:rPr>
        <w:t xml:space="preserve"> mattutina e 256 o</w:t>
      </w:r>
      <w:r w:rsidR="0054073F" w:rsidRPr="002F2E25">
        <w:rPr>
          <w:rFonts w:ascii="Times New Roman" w:hAnsi="Times New Roman"/>
          <w:b/>
        </w:rPr>
        <w:t xml:space="preserve">spiti </w:t>
      </w:r>
      <w:r w:rsidR="00390666" w:rsidRPr="002F2E25">
        <w:rPr>
          <w:rFonts w:ascii="Times New Roman" w:hAnsi="Times New Roman"/>
          <w:b/>
        </w:rPr>
        <w:t xml:space="preserve">esterni nel </w:t>
      </w:r>
      <w:r w:rsidR="0054073F" w:rsidRPr="002F2E25">
        <w:rPr>
          <w:rFonts w:ascii="Times New Roman" w:hAnsi="Times New Roman"/>
          <w:b/>
        </w:rPr>
        <w:t>contenitore pomeridiano Slash Box</w:t>
      </w:r>
      <w:r w:rsidR="00390666" w:rsidRPr="002F2E25">
        <w:rPr>
          <w:rFonts w:ascii="Times New Roman" w:hAnsi="Times New Roman"/>
          <w:b/>
        </w:rPr>
        <w:t xml:space="preserve"> trasmesso nei giorni di martedì, mercoledì, giovedì.</w:t>
      </w:r>
      <w:r w:rsidR="0054073F" w:rsidRPr="002F2E25">
        <w:rPr>
          <w:rFonts w:ascii="Times New Roman" w:hAnsi="Times New Roman"/>
          <w:b/>
        </w:rPr>
        <w:t xml:space="preserve"> </w:t>
      </w:r>
    </w:p>
    <w:p w:rsidR="0054073F" w:rsidRPr="002F2E25" w:rsidRDefault="0054073F" w:rsidP="002F2E25">
      <w:pPr>
        <w:jc w:val="both"/>
        <w:rPr>
          <w:rFonts w:ascii="Times New Roman" w:hAnsi="Times New Roman"/>
          <w:b/>
        </w:rPr>
      </w:pPr>
      <w:r w:rsidRPr="002F2E25">
        <w:rPr>
          <w:rFonts w:ascii="Times New Roman" w:hAnsi="Times New Roman"/>
          <w:b/>
        </w:rPr>
        <w:t>Slash-Magazine.</w:t>
      </w:r>
    </w:p>
    <w:p w:rsidR="0054073F" w:rsidRPr="002F2E25" w:rsidRDefault="00390666"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Si è continuato, anche nell'anno 2024 a produrre e pubblicare il periodico bimestrale Slash Magazine, all'interno del quale viene inserito il meglio della nostra programmazione, oltre a contenuti realizzati unicamente per la rivista. Il periodico è molto apprezzato, la redazione e i fonici, spesso ricevono feedback estremamente lusinghieri,</w:t>
      </w:r>
      <w:r w:rsidR="004F4DCE">
        <w:rPr>
          <w:rFonts w:ascii="Times New Roman" w:hAnsi="Times New Roman"/>
        </w:rPr>
        <w:t xml:space="preserve"> </w:t>
      </w:r>
      <w:r w:rsidR="0054073F" w:rsidRPr="002F2E25">
        <w:rPr>
          <w:rFonts w:ascii="Times New Roman" w:hAnsi="Times New Roman"/>
        </w:rPr>
        <w:t>soprattutto da parte di coloro,</w:t>
      </w:r>
      <w:r w:rsidR="004F4DCE">
        <w:rPr>
          <w:rFonts w:ascii="Times New Roman" w:hAnsi="Times New Roman"/>
        </w:rPr>
        <w:t xml:space="preserve"> </w:t>
      </w:r>
      <w:r w:rsidR="0054073F" w:rsidRPr="002F2E25">
        <w:rPr>
          <w:rFonts w:ascii="Times New Roman" w:hAnsi="Times New Roman"/>
        </w:rPr>
        <w:t>che non possono, o non riescono, o non sono in grado di seguire in diretta la radio, o non sanno come acquisire i podcast. Nel 2024 abbiamo prodotto 7 numeri incluso l'ultimo numero del 2023.</w:t>
      </w:r>
    </w:p>
    <w:p w:rsidR="0054073F" w:rsidRPr="002F2E25" w:rsidRDefault="0054073F" w:rsidP="002F2E25">
      <w:pPr>
        <w:jc w:val="both"/>
        <w:rPr>
          <w:rFonts w:ascii="Times New Roman" w:hAnsi="Times New Roman"/>
          <w:b/>
        </w:rPr>
      </w:pPr>
      <w:r w:rsidRPr="002F2E25">
        <w:rPr>
          <w:rFonts w:ascii="Times New Roman" w:hAnsi="Times New Roman"/>
          <w:b/>
        </w:rPr>
        <w:t>Gli ascolti</w:t>
      </w:r>
    </w:p>
    <w:p w:rsidR="0054073F" w:rsidRPr="002F2E25" w:rsidRDefault="00390666"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Nell’anno 2024 i dati d’ascolto sono i seguenti: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Minuti di ascolto totali 3.963.722 (nel 2023 3.682.870) +280582</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Sessioni totali 127179 (nel 2023 119.378) + 7801</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Ascoltatori unici 40887 (nel 2023 37.132) + 3755</w:t>
      </w:r>
    </w:p>
    <w:p w:rsidR="0054073F" w:rsidRPr="002F2E25" w:rsidRDefault="0054073F" w:rsidP="002F2E25">
      <w:pPr>
        <w:jc w:val="both"/>
        <w:rPr>
          <w:rFonts w:ascii="Times New Roman" w:hAnsi="Times New Roman"/>
        </w:rPr>
      </w:pPr>
      <w:r w:rsidRPr="002F2E25">
        <w:rPr>
          <w:rFonts w:ascii="Times New Roman" w:hAnsi="Times New Roman"/>
        </w:rPr>
        <w:t>La diretta è stata seguita per il 30</w:t>
      </w:r>
      <w:r w:rsidR="00390666" w:rsidRPr="002F2E25">
        <w:rPr>
          <w:rFonts w:ascii="Times New Roman" w:hAnsi="Times New Roman"/>
        </w:rPr>
        <w:t xml:space="preserve"> percento</w:t>
      </w:r>
      <w:r w:rsidRPr="002F2E25">
        <w:rPr>
          <w:rFonts w:ascii="Times New Roman" w:hAnsi="Times New Roman"/>
        </w:rPr>
        <w:t xml:space="preserve"> su dispositivi mobili e per il 70</w:t>
      </w:r>
      <w:r w:rsidR="00390666" w:rsidRPr="002F2E25">
        <w:rPr>
          <w:rFonts w:ascii="Times New Roman" w:hAnsi="Times New Roman"/>
        </w:rPr>
        <w:t xml:space="preserve"> percento</w:t>
      </w:r>
      <w:r w:rsidRPr="002F2E25">
        <w:rPr>
          <w:rFonts w:ascii="Times New Roman" w:hAnsi="Times New Roman"/>
        </w:rPr>
        <w:t xml:space="preserve"> su dispositivi fissi, nel dettaglio dai</w:t>
      </w:r>
    </w:p>
    <w:p w:rsidR="0054073F" w:rsidRPr="002F2E25" w:rsidRDefault="0054073F" w:rsidP="002F2E25">
      <w:pPr>
        <w:jc w:val="both"/>
        <w:rPr>
          <w:rFonts w:ascii="Times New Roman" w:hAnsi="Times New Roman"/>
        </w:rPr>
      </w:pPr>
      <w:r w:rsidRPr="002F2E25">
        <w:rPr>
          <w:rFonts w:ascii="Times New Roman" w:hAnsi="Times New Roman"/>
        </w:rPr>
        <w:t>seguenti player e/o dispositivi:</w:t>
      </w:r>
    </w:p>
    <w:p w:rsidR="0054073F" w:rsidRPr="002F2E25" w:rsidRDefault="0054073F" w:rsidP="002F2E25">
      <w:pPr>
        <w:jc w:val="both"/>
        <w:rPr>
          <w:rFonts w:ascii="Times New Roman" w:hAnsi="Times New Roman"/>
        </w:rPr>
      </w:pPr>
      <w:r w:rsidRPr="002F2E25">
        <w:rPr>
          <w:rFonts w:ascii="Times New Roman" w:hAnsi="Times New Roman"/>
        </w:rPr>
        <w:t>1. Echo 44456</w:t>
      </w:r>
    </w:p>
    <w:p w:rsidR="0054073F" w:rsidRPr="002F2E25" w:rsidRDefault="0054073F" w:rsidP="002F2E25">
      <w:pPr>
        <w:jc w:val="both"/>
        <w:rPr>
          <w:rFonts w:ascii="Times New Roman" w:hAnsi="Times New Roman"/>
        </w:rPr>
      </w:pPr>
      <w:r w:rsidRPr="002F2E25">
        <w:rPr>
          <w:rFonts w:ascii="Times New Roman" w:hAnsi="Times New Roman"/>
        </w:rPr>
        <w:t>2. Apple Iphone 22694</w:t>
      </w:r>
    </w:p>
    <w:p w:rsidR="0054073F" w:rsidRPr="002F2E25" w:rsidRDefault="0054073F" w:rsidP="002F2E25">
      <w:pPr>
        <w:jc w:val="both"/>
        <w:rPr>
          <w:rFonts w:ascii="Times New Roman" w:hAnsi="Times New Roman"/>
        </w:rPr>
      </w:pPr>
      <w:r w:rsidRPr="002F2E25">
        <w:rPr>
          <w:rFonts w:ascii="Times New Roman" w:hAnsi="Times New Roman"/>
        </w:rPr>
        <w:t>3. VLC 11519</w:t>
      </w:r>
    </w:p>
    <w:p w:rsidR="0054073F" w:rsidRPr="002F2E25" w:rsidRDefault="0054073F" w:rsidP="002F2E25">
      <w:pPr>
        <w:jc w:val="both"/>
        <w:rPr>
          <w:rFonts w:ascii="Times New Roman" w:hAnsi="Times New Roman"/>
        </w:rPr>
      </w:pPr>
      <w:r w:rsidRPr="002F2E25">
        <w:rPr>
          <w:rFonts w:ascii="Times New Roman" w:hAnsi="Times New Roman"/>
        </w:rPr>
        <w:t>4. Music 10604</w:t>
      </w:r>
    </w:p>
    <w:p w:rsidR="0054073F" w:rsidRPr="002F2E25" w:rsidRDefault="0054073F" w:rsidP="002F2E25">
      <w:pPr>
        <w:jc w:val="both"/>
        <w:rPr>
          <w:rFonts w:ascii="Times New Roman" w:hAnsi="Times New Roman"/>
        </w:rPr>
      </w:pPr>
      <w:r w:rsidRPr="002F2E25">
        <w:rPr>
          <w:rFonts w:ascii="Times New Roman" w:hAnsi="Times New Roman"/>
        </w:rPr>
        <w:t>5. Dalvik 6410</w:t>
      </w:r>
    </w:p>
    <w:p w:rsidR="0054073F" w:rsidRPr="002F2E25" w:rsidRDefault="0054073F" w:rsidP="002F2E25">
      <w:pPr>
        <w:jc w:val="both"/>
        <w:rPr>
          <w:rFonts w:ascii="Times New Roman" w:hAnsi="Times New Roman"/>
        </w:rPr>
      </w:pPr>
      <w:r w:rsidRPr="002F2E25">
        <w:rPr>
          <w:rFonts w:ascii="Times New Roman" w:hAnsi="Times New Roman"/>
        </w:rPr>
        <w:t>6. okhttp 4429</w:t>
      </w:r>
    </w:p>
    <w:p w:rsidR="0054073F" w:rsidRPr="002F2E25" w:rsidRDefault="0054073F" w:rsidP="002F2E25">
      <w:pPr>
        <w:jc w:val="both"/>
        <w:rPr>
          <w:rFonts w:ascii="Times New Roman" w:hAnsi="Times New Roman"/>
        </w:rPr>
      </w:pPr>
      <w:r w:rsidRPr="002F2E25">
        <w:rPr>
          <w:rFonts w:ascii="Times New Roman" w:hAnsi="Times New Roman"/>
        </w:rPr>
        <w:t>7. Apple Ipad 4372</w:t>
      </w:r>
    </w:p>
    <w:p w:rsidR="0054073F" w:rsidRPr="002F2E25" w:rsidRDefault="0054073F" w:rsidP="002F2E25">
      <w:pPr>
        <w:jc w:val="both"/>
        <w:rPr>
          <w:rFonts w:ascii="Times New Roman" w:hAnsi="Times New Roman"/>
        </w:rPr>
      </w:pPr>
      <w:r w:rsidRPr="002F2E25">
        <w:rPr>
          <w:rFonts w:ascii="Times New Roman" w:hAnsi="Times New Roman"/>
        </w:rPr>
        <w:t>8. Windows media player 4292</w:t>
      </w:r>
    </w:p>
    <w:p w:rsidR="0054073F" w:rsidRPr="002F2E25" w:rsidRDefault="0054073F" w:rsidP="002F2E25">
      <w:pPr>
        <w:jc w:val="both"/>
        <w:rPr>
          <w:rFonts w:ascii="Times New Roman" w:hAnsi="Times New Roman"/>
        </w:rPr>
      </w:pPr>
      <w:r w:rsidRPr="002F2E25">
        <w:rPr>
          <w:rFonts w:ascii="Times New Roman" w:hAnsi="Times New Roman"/>
        </w:rPr>
        <w:t>9. Lavf 3785</w:t>
      </w:r>
    </w:p>
    <w:p w:rsidR="0054073F" w:rsidRPr="002F2E25" w:rsidRDefault="0054073F" w:rsidP="002F2E25">
      <w:pPr>
        <w:jc w:val="both"/>
        <w:rPr>
          <w:rFonts w:ascii="Times New Roman" w:hAnsi="Times New Roman"/>
        </w:rPr>
      </w:pPr>
      <w:r w:rsidRPr="002F2E25">
        <w:rPr>
          <w:rFonts w:ascii="Times New Roman" w:hAnsi="Times New Roman"/>
        </w:rPr>
        <w:t>10. Mozilla 3028</w:t>
      </w:r>
    </w:p>
    <w:p w:rsidR="0054073F" w:rsidRPr="002F2E25" w:rsidRDefault="00390666"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Nei dati di ascolto è stat</w:t>
      </w:r>
      <w:r w:rsidRPr="002F2E25">
        <w:rPr>
          <w:rFonts w:ascii="Times New Roman" w:hAnsi="Times New Roman"/>
        </w:rPr>
        <w:t>a</w:t>
      </w:r>
      <w:r w:rsidR="0054073F" w:rsidRPr="002F2E25">
        <w:rPr>
          <w:rFonts w:ascii="Times New Roman" w:hAnsi="Times New Roman"/>
        </w:rPr>
        <w:t xml:space="preserve"> rilevat</w:t>
      </w:r>
      <w:r w:rsidRPr="002F2E25">
        <w:rPr>
          <w:rFonts w:ascii="Times New Roman" w:hAnsi="Times New Roman"/>
        </w:rPr>
        <w:t>a</w:t>
      </w:r>
      <w:r w:rsidR="0054073F" w:rsidRPr="002F2E25">
        <w:rPr>
          <w:rFonts w:ascii="Times New Roman" w:hAnsi="Times New Roman"/>
        </w:rPr>
        <w:t xml:space="preserve"> anche la percentuale di bot, che è pari allo 0% tutti i dati sopra riportati sono organici.</w:t>
      </w:r>
    </w:p>
    <w:p w:rsidR="0054073F" w:rsidRPr="002F2E25" w:rsidRDefault="0054073F" w:rsidP="002F2E25">
      <w:pPr>
        <w:jc w:val="both"/>
        <w:rPr>
          <w:rFonts w:ascii="Times New Roman" w:hAnsi="Times New Roman"/>
        </w:rPr>
      </w:pPr>
      <w:r w:rsidRPr="002F2E25">
        <w:rPr>
          <w:rFonts w:ascii="Times New Roman" w:hAnsi="Times New Roman"/>
        </w:rPr>
        <w:t>Lo streaming viene seguito principalmente dall’Italia 85%</w:t>
      </w:r>
    </w:p>
    <w:p w:rsidR="0054073F" w:rsidRPr="002F2E25" w:rsidRDefault="0054073F" w:rsidP="002F2E25">
      <w:pPr>
        <w:jc w:val="both"/>
        <w:rPr>
          <w:rFonts w:ascii="Times New Roman" w:hAnsi="Times New Roman"/>
        </w:rPr>
      </w:pPr>
      <w:r w:rsidRPr="002F2E25">
        <w:rPr>
          <w:rFonts w:ascii="Times New Roman" w:hAnsi="Times New Roman"/>
        </w:rPr>
        <w:t>Paese Sessioni Minuti</w:t>
      </w:r>
    </w:p>
    <w:p w:rsidR="0054073F" w:rsidRPr="002F2E25" w:rsidRDefault="0054073F" w:rsidP="002F2E25">
      <w:pPr>
        <w:jc w:val="both"/>
        <w:rPr>
          <w:rFonts w:ascii="Times New Roman" w:hAnsi="Times New Roman"/>
        </w:rPr>
      </w:pPr>
      <w:r w:rsidRPr="002F2E25">
        <w:rPr>
          <w:rFonts w:ascii="Times New Roman" w:hAnsi="Times New Roman"/>
        </w:rPr>
        <w:t>1. Italy 106988 2188838</w:t>
      </w:r>
    </w:p>
    <w:p w:rsidR="0054073F" w:rsidRPr="002F2E25" w:rsidRDefault="0054073F" w:rsidP="002F2E25">
      <w:pPr>
        <w:jc w:val="both"/>
        <w:rPr>
          <w:rFonts w:ascii="Times New Roman" w:hAnsi="Times New Roman"/>
        </w:rPr>
      </w:pPr>
      <w:r w:rsidRPr="002F2E25">
        <w:rPr>
          <w:rFonts w:ascii="Times New Roman" w:hAnsi="Times New Roman"/>
        </w:rPr>
        <w:t>2. India 5244 135903</w:t>
      </w:r>
    </w:p>
    <w:p w:rsidR="0054073F" w:rsidRPr="002F2E25" w:rsidRDefault="0054073F" w:rsidP="002F2E25">
      <w:pPr>
        <w:jc w:val="both"/>
        <w:rPr>
          <w:rFonts w:ascii="Times New Roman" w:hAnsi="Times New Roman"/>
        </w:rPr>
      </w:pPr>
      <w:r w:rsidRPr="002F2E25">
        <w:rPr>
          <w:rFonts w:ascii="Times New Roman" w:hAnsi="Times New Roman"/>
        </w:rPr>
        <w:t>3.</w:t>
      </w:r>
      <w:r w:rsidR="00390666" w:rsidRPr="002F2E25">
        <w:rPr>
          <w:rFonts w:ascii="Times New Roman" w:hAnsi="Times New Roman"/>
        </w:rPr>
        <w:t xml:space="preserve"> </w:t>
      </w:r>
      <w:r w:rsidRPr="002F2E25">
        <w:rPr>
          <w:rFonts w:ascii="Times New Roman" w:hAnsi="Times New Roman"/>
        </w:rPr>
        <w:t>France 4847 80395</w:t>
      </w:r>
    </w:p>
    <w:p w:rsidR="0054073F" w:rsidRPr="002F2E25" w:rsidRDefault="0054073F" w:rsidP="002F2E25">
      <w:pPr>
        <w:jc w:val="both"/>
        <w:rPr>
          <w:rFonts w:ascii="Times New Roman" w:hAnsi="Times New Roman"/>
        </w:rPr>
      </w:pPr>
      <w:r w:rsidRPr="002F2E25">
        <w:rPr>
          <w:rFonts w:ascii="Times New Roman" w:hAnsi="Times New Roman"/>
        </w:rPr>
        <w:t>4. United States 4472 331569</w:t>
      </w:r>
    </w:p>
    <w:p w:rsidR="0054073F" w:rsidRPr="002F2E25" w:rsidRDefault="0054073F" w:rsidP="002F2E25">
      <w:pPr>
        <w:jc w:val="both"/>
        <w:rPr>
          <w:rFonts w:ascii="Times New Roman" w:hAnsi="Times New Roman"/>
        </w:rPr>
      </w:pPr>
      <w:r w:rsidRPr="002F2E25">
        <w:rPr>
          <w:rFonts w:ascii="Times New Roman" w:hAnsi="Times New Roman"/>
        </w:rPr>
        <w:t>5. Germany 1510 1078274</w:t>
      </w:r>
    </w:p>
    <w:p w:rsidR="0054073F" w:rsidRPr="002F2E25" w:rsidRDefault="0054073F" w:rsidP="002F2E25">
      <w:pPr>
        <w:jc w:val="both"/>
        <w:rPr>
          <w:rFonts w:ascii="Times New Roman" w:hAnsi="Times New Roman"/>
        </w:rPr>
      </w:pPr>
      <w:r w:rsidRPr="002F2E25">
        <w:rPr>
          <w:rFonts w:ascii="Times New Roman" w:hAnsi="Times New Roman"/>
        </w:rPr>
        <w:t>6. Russian Federation 807 -</w:t>
      </w:r>
    </w:p>
    <w:p w:rsidR="0054073F" w:rsidRPr="002F2E25" w:rsidRDefault="0054073F" w:rsidP="002F2E25">
      <w:pPr>
        <w:jc w:val="both"/>
        <w:rPr>
          <w:rFonts w:ascii="Times New Roman" w:hAnsi="Times New Roman"/>
        </w:rPr>
      </w:pPr>
      <w:r w:rsidRPr="002F2E25">
        <w:rPr>
          <w:rFonts w:ascii="Times New Roman" w:hAnsi="Times New Roman"/>
        </w:rPr>
        <w:t>7. Canada 232 77458</w:t>
      </w:r>
    </w:p>
    <w:p w:rsidR="0054073F" w:rsidRPr="002F2E25" w:rsidRDefault="0054073F" w:rsidP="002F2E25">
      <w:pPr>
        <w:jc w:val="both"/>
        <w:rPr>
          <w:rFonts w:ascii="Times New Roman" w:hAnsi="Times New Roman"/>
        </w:rPr>
      </w:pPr>
      <w:r w:rsidRPr="002F2E25">
        <w:rPr>
          <w:rFonts w:ascii="Times New Roman" w:hAnsi="Times New Roman"/>
        </w:rPr>
        <w:t>8. Poland 163 -</w:t>
      </w:r>
    </w:p>
    <w:p w:rsidR="0054073F" w:rsidRPr="002F2E25" w:rsidRDefault="00390666"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Oltre allo streaming audio, la radio trasmette in streaming video su Facebook le dirette quotidiane ed alcuni eventi extra che la radio su richiesta dell’unione ha trasmesso integralmente.</w:t>
      </w:r>
    </w:p>
    <w:p w:rsidR="0054073F" w:rsidRPr="002F2E25" w:rsidRDefault="0054073F" w:rsidP="002F2E25">
      <w:pPr>
        <w:jc w:val="both"/>
        <w:rPr>
          <w:rFonts w:ascii="Times New Roman" w:hAnsi="Times New Roman"/>
          <w:b/>
        </w:rPr>
      </w:pPr>
      <w:r w:rsidRPr="002F2E25">
        <w:rPr>
          <w:rFonts w:ascii="Times New Roman" w:hAnsi="Times New Roman"/>
          <w:b/>
        </w:rPr>
        <w:t>P</w:t>
      </w:r>
      <w:r w:rsidR="008C2BF3">
        <w:rPr>
          <w:rFonts w:ascii="Times New Roman" w:hAnsi="Times New Roman"/>
          <w:b/>
        </w:rPr>
        <w:t>agina</w:t>
      </w:r>
      <w:r w:rsidRPr="002F2E25">
        <w:rPr>
          <w:rFonts w:ascii="Times New Roman" w:hAnsi="Times New Roman"/>
          <w:b/>
        </w:rPr>
        <w:t xml:space="preserve"> F</w:t>
      </w:r>
      <w:r w:rsidR="008C2BF3">
        <w:rPr>
          <w:rFonts w:ascii="Times New Roman" w:hAnsi="Times New Roman"/>
          <w:b/>
        </w:rPr>
        <w:t>acebook</w:t>
      </w:r>
      <w:r w:rsidRPr="002F2E25">
        <w:rPr>
          <w:rFonts w:ascii="Times New Roman" w:hAnsi="Times New Roman"/>
          <w:b/>
        </w:rPr>
        <w:t xml:space="preserve"> Slash Radio Web</w:t>
      </w:r>
    </w:p>
    <w:p w:rsidR="0054073F" w:rsidRPr="002F2E25" w:rsidRDefault="0054073F" w:rsidP="002F2E25">
      <w:pPr>
        <w:jc w:val="both"/>
        <w:rPr>
          <w:rFonts w:ascii="Times New Roman" w:hAnsi="Times New Roman"/>
        </w:rPr>
      </w:pPr>
      <w:r w:rsidRPr="002F2E25">
        <w:rPr>
          <w:rFonts w:ascii="Times New Roman" w:hAnsi="Times New Roman"/>
        </w:rPr>
        <w:t>8464 Like</w:t>
      </w:r>
    </w:p>
    <w:p w:rsidR="0054073F" w:rsidRPr="002F2E25" w:rsidRDefault="0054073F" w:rsidP="002F2E25">
      <w:pPr>
        <w:jc w:val="both"/>
        <w:rPr>
          <w:rFonts w:ascii="Times New Roman" w:hAnsi="Times New Roman"/>
        </w:rPr>
      </w:pPr>
      <w:r w:rsidRPr="002F2E25">
        <w:rPr>
          <w:rFonts w:ascii="Times New Roman" w:hAnsi="Times New Roman"/>
        </w:rPr>
        <w:t>9302 Follower</w:t>
      </w:r>
    </w:p>
    <w:p w:rsidR="00390666" w:rsidRPr="002F2E25" w:rsidRDefault="0054073F" w:rsidP="002F2E25">
      <w:pPr>
        <w:jc w:val="both"/>
        <w:rPr>
          <w:rFonts w:ascii="Times New Roman" w:hAnsi="Times New Roman"/>
        </w:rPr>
      </w:pPr>
      <w:r w:rsidRPr="002F2E25">
        <w:rPr>
          <w:rFonts w:ascii="Times New Roman" w:hAnsi="Times New Roman"/>
        </w:rPr>
        <w:t>Non è stato possibile conteggiare i restanti dati della pagina Facebook (minuti e ore di visualizzazione,</w:t>
      </w:r>
      <w:r w:rsidR="00390666" w:rsidRPr="002F2E25">
        <w:rPr>
          <w:rFonts w:ascii="Times New Roman" w:hAnsi="Times New Roman"/>
        </w:rPr>
        <w:t xml:space="preserve"> </w:t>
      </w:r>
      <w:r w:rsidRPr="002F2E25">
        <w:rPr>
          <w:rFonts w:ascii="Times New Roman" w:hAnsi="Times New Roman"/>
        </w:rPr>
        <w:t xml:space="preserve">persone raggiunte, copertura dei post) in quanto Facebook stesso comunica quanto segue: </w:t>
      </w:r>
    </w:p>
    <w:p w:rsidR="0054073F" w:rsidRPr="002F2E25" w:rsidRDefault="0054073F" w:rsidP="002F2E25">
      <w:pPr>
        <w:jc w:val="both"/>
        <w:rPr>
          <w:rFonts w:ascii="Times New Roman" w:hAnsi="Times New Roman"/>
        </w:rPr>
      </w:pPr>
      <w:r w:rsidRPr="002F2E25">
        <w:rPr>
          <w:rFonts w:ascii="Times New Roman" w:hAnsi="Times New Roman"/>
        </w:rPr>
        <w:t xml:space="preserve">“le reazioni, i commenti e le condivisioni dei post di Facebook a livello del tuo profilo non sono stati conteggiati negli insight </w:t>
      </w:r>
      <w:r w:rsidR="00390666" w:rsidRPr="002F2E25">
        <w:rPr>
          <w:rFonts w:ascii="Times New Roman" w:hAnsi="Times New Roman"/>
        </w:rPr>
        <w:t>p</w:t>
      </w:r>
      <w:r w:rsidRPr="002F2E25">
        <w:rPr>
          <w:rFonts w:ascii="Times New Roman" w:hAnsi="Times New Roman"/>
        </w:rPr>
        <w:t>ubblicati. Sono stati contati solo come parte dei tuoi insight Con cross-posting</w:t>
      </w:r>
    </w:p>
    <w:p w:rsidR="0054073F" w:rsidRPr="002F2E25" w:rsidRDefault="00390666"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 xml:space="preserve">La radio dispone di un proprio canale ufficiale </w:t>
      </w:r>
      <w:r w:rsidR="0054073F" w:rsidRPr="002F2E25">
        <w:rPr>
          <w:rFonts w:ascii="Times New Roman" w:hAnsi="Times New Roman"/>
          <w:b/>
        </w:rPr>
        <w:t>Youtube</w:t>
      </w:r>
      <w:r w:rsidR="0054073F" w:rsidRPr="002F2E25">
        <w:rPr>
          <w:rFonts w:ascii="Times New Roman" w:hAnsi="Times New Roman"/>
        </w:rPr>
        <w:t xml:space="preserve"> che al momento conta 502  iscritti con 751 video caricati con 80.143  visualizzazioni degli stessi.</w:t>
      </w:r>
    </w:p>
    <w:p w:rsidR="0054073F" w:rsidRPr="002F2E25" w:rsidRDefault="0054073F" w:rsidP="002F2E25">
      <w:pPr>
        <w:jc w:val="both"/>
        <w:rPr>
          <w:rFonts w:ascii="Times New Roman" w:hAnsi="Times New Roman"/>
        </w:rPr>
      </w:pPr>
      <w:r w:rsidRPr="002F2E25">
        <w:rPr>
          <w:rFonts w:ascii="Times New Roman" w:hAnsi="Times New Roman"/>
        </w:rPr>
        <w:t>I dati del canale YouTube dal 25 Marzo 2024 al 25 Marzo 2025.</w:t>
      </w:r>
    </w:p>
    <w:p w:rsidR="0054073F" w:rsidRPr="002F2E25" w:rsidRDefault="0054073F" w:rsidP="002F2E25">
      <w:pPr>
        <w:jc w:val="both"/>
        <w:rPr>
          <w:rFonts w:ascii="Times New Roman" w:hAnsi="Times New Roman"/>
        </w:rPr>
      </w:pPr>
      <w:r w:rsidRPr="002F2E25">
        <w:rPr>
          <w:rFonts w:ascii="Times New Roman" w:hAnsi="Times New Roman"/>
        </w:rPr>
        <w:t>Il tuo canale ha ricevuto 27.338 (+ 2.349) visualizzazioni nel periodo selezionato</w:t>
      </w:r>
    </w:p>
    <w:p w:rsidR="0054073F" w:rsidRPr="002F2E25" w:rsidRDefault="0054073F" w:rsidP="002F2E25">
      <w:pPr>
        <w:jc w:val="both"/>
        <w:rPr>
          <w:rFonts w:ascii="Times New Roman" w:hAnsi="Times New Roman"/>
        </w:rPr>
      </w:pPr>
      <w:r w:rsidRPr="002F2E25">
        <w:rPr>
          <w:rFonts w:ascii="Times New Roman" w:hAnsi="Times New Roman"/>
        </w:rPr>
        <w:t>Tempo di visualizzazione (ore) 2.287 (+ 157)</w:t>
      </w:r>
    </w:p>
    <w:p w:rsidR="0054073F" w:rsidRPr="002F2E25" w:rsidRDefault="0054073F" w:rsidP="002F2E25">
      <w:pPr>
        <w:jc w:val="both"/>
        <w:rPr>
          <w:rFonts w:ascii="Times New Roman" w:hAnsi="Times New Roman"/>
        </w:rPr>
      </w:pPr>
      <w:r w:rsidRPr="002F2E25">
        <w:rPr>
          <w:rFonts w:ascii="Times New Roman" w:hAnsi="Times New Roman"/>
        </w:rPr>
        <w:t>Iscritti +240</w:t>
      </w:r>
    </w:p>
    <w:p w:rsidR="0054073F" w:rsidRPr="002F2E25" w:rsidRDefault="0054073F" w:rsidP="002F2E25">
      <w:pPr>
        <w:jc w:val="both"/>
        <w:rPr>
          <w:rFonts w:ascii="Times New Roman" w:hAnsi="Times New Roman"/>
        </w:rPr>
      </w:pPr>
      <w:r w:rsidRPr="002F2E25">
        <w:rPr>
          <w:rFonts w:ascii="Times New Roman" w:hAnsi="Times New Roman"/>
        </w:rPr>
        <w:t>Totale iscritti 502 (+ 48)</w:t>
      </w:r>
    </w:p>
    <w:p w:rsidR="0054073F" w:rsidRPr="002F2E25" w:rsidRDefault="0054073F" w:rsidP="002F2E25">
      <w:pPr>
        <w:jc w:val="both"/>
        <w:rPr>
          <w:rFonts w:ascii="Times New Roman" w:hAnsi="Times New Roman"/>
        </w:rPr>
      </w:pPr>
      <w:r w:rsidRPr="002F2E25">
        <w:rPr>
          <w:rFonts w:ascii="Times New Roman" w:hAnsi="Times New Roman"/>
        </w:rPr>
        <w:t>Totale video 751 (+ 98)</w:t>
      </w:r>
    </w:p>
    <w:p w:rsidR="0054073F" w:rsidRPr="002F2E25" w:rsidRDefault="0054073F" w:rsidP="002F2E25">
      <w:pPr>
        <w:jc w:val="both"/>
        <w:rPr>
          <w:rFonts w:ascii="Times New Roman" w:hAnsi="Times New Roman"/>
        </w:rPr>
      </w:pPr>
      <w:r w:rsidRPr="002F2E25">
        <w:rPr>
          <w:rFonts w:ascii="Times New Roman" w:hAnsi="Times New Roman"/>
        </w:rPr>
        <w:t>Impressioni 934.788 (+ 82.709)</w:t>
      </w:r>
    </w:p>
    <w:p w:rsidR="0054073F" w:rsidRPr="002F2E25" w:rsidRDefault="0054073F" w:rsidP="002F2E25">
      <w:pPr>
        <w:jc w:val="both"/>
        <w:rPr>
          <w:rFonts w:ascii="Times New Roman" w:hAnsi="Times New Roman"/>
          <w:b/>
        </w:rPr>
      </w:pPr>
      <w:r w:rsidRPr="002F2E25">
        <w:rPr>
          <w:rFonts w:ascii="Times New Roman" w:hAnsi="Times New Roman"/>
          <w:b/>
        </w:rPr>
        <w:t>Video più popolari: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Incontro con Oleg Mandić 22.215 Visualizzazioni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Incontro con Laura Sgrò 27-06-2023 4.301 Visualizzazioni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Incontro con Marco Travaglio 24-02-2022 2.809 Visualizzazioni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Incontro con Albano Carrisi 05-04-2022 2.548 Visualizzazioni</w:t>
      </w:r>
    </w:p>
    <w:p w:rsidR="0054073F" w:rsidRPr="002F2E25" w:rsidRDefault="0054073F" w:rsidP="002F2E25">
      <w:pPr>
        <w:pStyle w:val="Paragrafoelenco"/>
        <w:numPr>
          <w:ilvl w:val="0"/>
          <w:numId w:val="7"/>
        </w:numPr>
        <w:ind w:left="0"/>
        <w:jc w:val="both"/>
        <w:rPr>
          <w:rFonts w:ascii="Times New Roman" w:hAnsi="Times New Roman"/>
        </w:rPr>
      </w:pPr>
      <w:r w:rsidRPr="002F2E25">
        <w:rPr>
          <w:rFonts w:ascii="Times New Roman" w:hAnsi="Times New Roman"/>
        </w:rPr>
        <w:t>Incontro con Gianluigi Nuzzi 19-01-2023 1.307 Visualizzazioni</w:t>
      </w:r>
    </w:p>
    <w:p w:rsidR="0054073F" w:rsidRPr="002F2E25" w:rsidRDefault="007A7268" w:rsidP="002F2E25">
      <w:pPr>
        <w:jc w:val="both"/>
        <w:rPr>
          <w:rFonts w:ascii="Times New Roman" w:hAnsi="Times New Roman"/>
        </w:rPr>
      </w:pPr>
      <w:r>
        <w:rPr>
          <w:rFonts w:ascii="Times New Roman" w:hAnsi="Times New Roman"/>
        </w:rPr>
        <w:t xml:space="preserve">      </w:t>
      </w:r>
      <w:r w:rsidR="0054073F" w:rsidRPr="002F2E25">
        <w:rPr>
          <w:rFonts w:ascii="Times New Roman" w:hAnsi="Times New Roman"/>
        </w:rPr>
        <w:t>Il 2024</w:t>
      </w:r>
      <w:r w:rsidR="00C75A72" w:rsidRPr="002F2E25">
        <w:rPr>
          <w:rFonts w:ascii="Times New Roman" w:hAnsi="Times New Roman"/>
        </w:rPr>
        <w:t>, pertanto,</w:t>
      </w:r>
      <w:r w:rsidR="0054073F" w:rsidRPr="002F2E25">
        <w:rPr>
          <w:rFonts w:ascii="Times New Roman" w:hAnsi="Times New Roman"/>
        </w:rPr>
        <w:t xml:space="preserve"> è stato per la nostra radio un anno decisamente impegnativo, intenso, che ha visto il personale adoperarsi  sempre più e lavorare  onde cercare di rispondere al meglio alle esigenze, alle richieste degli ascoltatori, oltre che, naturalmente,  alle  necessità della nostra  associazione, a tutti i livelli.  Abbiamo visto aumentare anche quest’anno le segnalazioni di attività e iniziative  da pubblicizzare e diffondere da parte delle nostre strutture territoriali, molte  delle quali, inoltre,  hanno chiesto e ottenuto la diretta di loro eventi  online,  e in presenza. </w:t>
      </w:r>
    </w:p>
    <w:p w:rsidR="0054073F" w:rsidRPr="002F2E25" w:rsidRDefault="00441D93"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 xml:space="preserve">Gli ascoltatori, dal canto loro, si  sono sempre più dimostrati  interattivi: proponendo  rubriche, argomenti da trattare;  realizzano essi stessi trasmissioni, anche con professionalità, o, comunque, grazie all'ausilio dei nostri fonici, i quali  producono, con continuità programmi e rubriche, con assoluta puntualità,  benché nel corso dell'anno uno dei due studi Slash Radio Web lo abbia  condiviso volentieri  con il settore della stampa sonora, a causa dei lavori di ristrutturazione in corso  presso via Borgognona. La nostra emittente è ormai da anni accreditata come affidabile sia nel mondo dell’editoria, che del giornalismo e non solo la professionalità ci è stata riconosciuta anche dalla RAI che ha accettato di farci partecipare in più occasioni alla trasmissione “Tra poco in edicola”, instaurando con noi un rapporto di grande importanza e pubblicizzando la nostra emittente. Motivo di grande soddisfazione è stata anche la menzione ricevuta dalla nostra associazione in occasione dell’Ultima edizione del premio Louis Braille.   </w:t>
      </w:r>
    </w:p>
    <w:p w:rsidR="0054073F" w:rsidRPr="002F2E25" w:rsidRDefault="00441D93" w:rsidP="002F2E25">
      <w:pPr>
        <w:jc w:val="both"/>
        <w:rPr>
          <w:rFonts w:ascii="Times New Roman" w:hAnsi="Times New Roman"/>
        </w:rPr>
      </w:pPr>
      <w:r w:rsidRPr="002F2E25">
        <w:rPr>
          <w:rFonts w:ascii="Times New Roman" w:hAnsi="Times New Roman"/>
        </w:rPr>
        <w:t xml:space="preserve">      </w:t>
      </w:r>
      <w:r w:rsidR="0054073F" w:rsidRPr="002F2E25">
        <w:rPr>
          <w:rFonts w:ascii="Times New Roman" w:hAnsi="Times New Roman"/>
        </w:rPr>
        <w:t>La nostra attività trova riscontro non solo nei messaggi e feedback di diverso genere, che quotidianamente ci pervengono, ma anche, nella crescente partecipazione di ospiti di grande spessore alle nostre trasmissioni, dove amano anche tornare.</w:t>
      </w:r>
    </w:p>
    <w:p w:rsidR="0054073F" w:rsidRPr="002F2E25" w:rsidRDefault="0054073F" w:rsidP="002F2E25">
      <w:pPr>
        <w:jc w:val="both"/>
        <w:rPr>
          <w:rFonts w:ascii="Times New Roman" w:hAnsi="Times New Roman"/>
        </w:rPr>
      </w:pPr>
      <w:r w:rsidRPr="002F2E25">
        <w:rPr>
          <w:rFonts w:ascii="Times New Roman" w:hAnsi="Times New Roman"/>
        </w:rPr>
        <w:t xml:space="preserve">La fidelizzazione di sempre nuovi ascoltatori è testimoniata dai dati che abbiamo riportato in precedenza, che attestano un incremento degli ascoltatori unici. La distribuzione degli altoparlanti intelligenti Alexa, divenuti il primo strumento mediante il quale i fruitori di Slash Radio Web raggiungono la nostra emittente, non potrà che seguitare a portare a un’ulteriore crescita degli ascolti della nostra radio web, nel prossimo futuro giacché   rendono sicuramente più agevole per molti l'accesso a essa. Gli Slashers, più volte, ci hanno fatto rilevare come Alexa davvero consenta di seguire ovunque la nostra radio, in casa, ma anche in auto, con i nuovi dispositivi e, oltretutto  con una ottima resa dell'audio. I dati </w:t>
      </w:r>
      <w:r w:rsidR="00441D93" w:rsidRPr="002F2E25">
        <w:rPr>
          <w:rFonts w:ascii="Times New Roman" w:hAnsi="Times New Roman"/>
        </w:rPr>
        <w:t xml:space="preserve">sommariamente riportati, </w:t>
      </w:r>
      <w:r w:rsidRPr="002F2E25">
        <w:rPr>
          <w:rFonts w:ascii="Times New Roman" w:hAnsi="Times New Roman"/>
        </w:rPr>
        <w:t>mostrano c</w:t>
      </w:r>
      <w:r w:rsidR="00441D93" w:rsidRPr="002F2E25">
        <w:rPr>
          <w:rFonts w:ascii="Times New Roman" w:hAnsi="Times New Roman"/>
        </w:rPr>
        <w:t>h</w:t>
      </w:r>
      <w:r w:rsidRPr="002F2E25">
        <w:rPr>
          <w:rFonts w:ascii="Times New Roman" w:hAnsi="Times New Roman"/>
        </w:rPr>
        <w:t xml:space="preserve">e, non solo il minutaggio, le sessioni di ascolto e gli ascoltatori unici siano in aumento, ma evidenziano come   il nostro canale </w:t>
      </w:r>
      <w:r w:rsidR="00DB5EE6" w:rsidRPr="002F2E25">
        <w:rPr>
          <w:rFonts w:ascii="Times New Roman" w:hAnsi="Times New Roman"/>
        </w:rPr>
        <w:t>YouTube</w:t>
      </w:r>
      <w:r w:rsidRPr="002F2E25">
        <w:rPr>
          <w:rFonts w:ascii="Times New Roman" w:hAnsi="Times New Roman"/>
        </w:rPr>
        <w:t xml:space="preserve"> sia in costante crescita e  come, pertanto, i nostri contenuti siano di interesse anche per un pubblico esterno. Anche per il 2024 emerge come la  linea editoriale e l'attività quotidiana di volontari, personale e dirigenti  abbiano  convinto e soddisfatto i  nostri  ascoltatori e  come  giorno dopo  giorno,  la nostra emittente ne abbia acquisiti di nuovi. Ciò nonostante abbiamo ancora una lunga strada da percorrere, molte idee progetti da realizzare, per rendere questo strumento di informazione, formazione, dialogo, confronto sempre più performante, utile e rispondente a ciò di cui  una grande Associazione come la nostra deve poter disporre e la squadra di Slash Radio Web, proprio come  i suoi numerosi e affezionati  ascoltatori, che costituiscono la redazione più grande del web,  è, come sempre,  pronta ad operare con impegno, assoluta  correttezza,  responsabilità, professionalità e grande passione</w:t>
      </w:r>
      <w:r w:rsidR="00441D93" w:rsidRPr="002F2E25">
        <w:rPr>
          <w:rFonts w:ascii="Times New Roman" w:hAnsi="Times New Roman"/>
        </w:rPr>
        <w:t>,</w:t>
      </w:r>
      <w:r w:rsidRPr="002F2E25">
        <w:rPr>
          <w:rFonts w:ascii="Times New Roman" w:hAnsi="Times New Roman"/>
        </w:rPr>
        <w:t xml:space="preserve"> per conseguire ulteriori importanti risultati e  raggiungere nuovi e sempre più  ambiziosi obbiettivi.</w:t>
      </w:r>
    </w:p>
    <w:p w:rsidR="0054073F" w:rsidRPr="002F2E25" w:rsidRDefault="0054073F" w:rsidP="002F2E25">
      <w:pPr>
        <w:jc w:val="both"/>
        <w:rPr>
          <w:rFonts w:ascii="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bookmarkStart w:id="7" w:name="_Toc164346828"/>
      <w:r w:rsidRPr="00B22D9E">
        <w:rPr>
          <w:rFonts w:ascii="Times New Roman" w:eastAsia="Times New Roman" w:hAnsi="Times New Roman"/>
          <w:sz w:val="24"/>
          <w:szCs w:val="24"/>
          <w:u w:val="single"/>
        </w:rPr>
        <w:t>IPOVISIONE E PREVENZIONE, PARI OPPORTUNITA’, TERZA E QUARTA ETA’</w:t>
      </w:r>
      <w:bookmarkEnd w:id="7"/>
      <w:r w:rsidRPr="00B22D9E">
        <w:rPr>
          <w:rFonts w:ascii="Times New Roman" w:eastAsia="Times New Roman" w:hAnsi="Times New Roman"/>
          <w:sz w:val="24"/>
          <w:szCs w:val="24"/>
          <w:u w:val="single"/>
        </w:rPr>
        <w:t xml:space="preserve"> </w:t>
      </w:r>
    </w:p>
    <w:p w:rsidR="006B763D" w:rsidRPr="002F2E25" w:rsidRDefault="006B763D" w:rsidP="002F2E25">
      <w:pPr>
        <w:jc w:val="both"/>
        <w:rPr>
          <w:rFonts w:ascii="Times New Roman" w:hAnsi="Times New Roman"/>
        </w:rPr>
      </w:pPr>
      <w:r w:rsidRPr="002F2E25">
        <w:rPr>
          <w:rFonts w:ascii="Times New Roman" w:hAnsi="Times New Roman"/>
        </w:rPr>
        <w:t xml:space="preserve">      All’inizio del 2024 è stato istituito un nuovo Gruppo di Lavoro nazionale specificamente dedicato ai temi dell’ipovisione e della prevenzione della cecità con l’obiettivo di contribuire ad affrontare le crescenti necessità e bisogni di salute visiva della popolazione, in continuo aumento a causa delle patologie degenerative legate all’età, in particolare la Maculopatia e retinopatia diabetica</w:t>
      </w:r>
      <w:r w:rsidR="00021A08" w:rsidRPr="002F2E25">
        <w:rPr>
          <w:rFonts w:ascii="Times New Roman" w:hAnsi="Times New Roman"/>
        </w:rPr>
        <w:t>, senza dimenticare il glaucoma, quel vero e proprio “ladro silenzioso della Vista”</w:t>
      </w:r>
      <w:r w:rsidRPr="002F2E25">
        <w:rPr>
          <w:rFonts w:ascii="Times New Roman" w:hAnsi="Times New Roman"/>
        </w:rPr>
        <w:t xml:space="preserve">. </w:t>
      </w:r>
    </w:p>
    <w:p w:rsidR="006B763D" w:rsidRPr="002F2E25" w:rsidRDefault="006B763D" w:rsidP="002F2E25">
      <w:pPr>
        <w:jc w:val="both"/>
        <w:rPr>
          <w:rFonts w:ascii="Times New Roman" w:eastAsiaTheme="minorHAnsi" w:hAnsi="Times New Roman"/>
          <w:sz w:val="22"/>
          <w:szCs w:val="22"/>
        </w:rPr>
      </w:pPr>
      <w:r w:rsidRPr="002F2E25">
        <w:rPr>
          <w:rFonts w:ascii="Times New Roman" w:hAnsi="Times New Roman"/>
        </w:rPr>
        <w:t>La costituzione del gruppo risulta anche naturale conseguenza della scelta dell’Unione di dedicare importanti risorse ad uno strategico progetto quale i Centri Oculistici Sociali (COS), a conferma dell’impegno della nostra Associazione di mettersi a disposizione e di essere di supporto insieme all’Agenzia Internazionale per la Prevenzione della Cecità (IAPB), al Sistema Sanitario pubblico nei percorsi di prevenzione e diagnosi precoce delle principali patologie della Vista.</w:t>
      </w:r>
    </w:p>
    <w:p w:rsidR="006B763D" w:rsidRPr="002F2E25" w:rsidRDefault="006B763D" w:rsidP="002F2E25">
      <w:pPr>
        <w:jc w:val="both"/>
        <w:rPr>
          <w:rFonts w:ascii="Times New Roman" w:hAnsi="Times New Roman"/>
        </w:rPr>
      </w:pPr>
      <w:r w:rsidRPr="002F2E25">
        <w:rPr>
          <w:rFonts w:ascii="Times New Roman" w:hAnsi="Times New Roman"/>
        </w:rPr>
        <w:t xml:space="preserve">      Nel 2024, il Gruppo di Lavoro, denominato GdL6, ha avviato una serie di progettualità che rispondono al crescente interesse e bisogno di prevenzione.</w:t>
      </w:r>
    </w:p>
    <w:p w:rsidR="006B763D" w:rsidRPr="002F2E25" w:rsidRDefault="006B763D" w:rsidP="002F2E25">
      <w:pPr>
        <w:jc w:val="both"/>
        <w:rPr>
          <w:rFonts w:ascii="Times New Roman" w:hAnsi="Times New Roman"/>
        </w:rPr>
      </w:pPr>
      <w:r w:rsidRPr="002F2E25">
        <w:rPr>
          <w:rFonts w:ascii="Times New Roman" w:hAnsi="Times New Roman"/>
        </w:rPr>
        <w:t>Uno dei principali eventi è stato il convegno AMGO, "Le stagioni della vista. La continuità delle cure in oftalmologia", tenutosi il 13 e il 14 settembre presso il Centro Congressi Lingotto di Torino. Questo convegno, ormai diventato un importante appuntamento annuale, ha visto riuniti oculisti, ortottisti e Istituzioni per discutere e fare il punto sulle novità in ambito diagnostico terapeutico e riabilitativo, ma anche su come approcciarsi in modo più incisivo ai percorsi di prevenzione. Il convegno ha rappresentato e si è confermato un'importante opportunità di confronto tra esperti dell'oftalmologia (oltre 300 iscritti fra oculisti e ortottisti).</w:t>
      </w:r>
    </w:p>
    <w:p w:rsidR="006B763D" w:rsidRPr="002F2E25" w:rsidRDefault="006B763D" w:rsidP="002F2E25">
      <w:pPr>
        <w:jc w:val="both"/>
        <w:rPr>
          <w:rFonts w:ascii="Times New Roman" w:hAnsi="Times New Roman"/>
        </w:rPr>
      </w:pPr>
      <w:r w:rsidRPr="002F2E25">
        <w:rPr>
          <w:rFonts w:ascii="Times New Roman" w:hAnsi="Times New Roman"/>
        </w:rPr>
        <w:t>Come sempre, Il filo conduttore del congresso AMGO è stato quello di mettere al centro l’importanza della funzione visiva che deve essere difesa in ogni fase della nostra vita.</w:t>
      </w:r>
    </w:p>
    <w:p w:rsidR="006B763D" w:rsidRPr="002F2E25" w:rsidRDefault="006B763D" w:rsidP="002F2E25">
      <w:pPr>
        <w:jc w:val="both"/>
        <w:rPr>
          <w:rFonts w:ascii="Times New Roman" w:hAnsi="Times New Roman"/>
        </w:rPr>
      </w:pPr>
      <w:r w:rsidRPr="002F2E25">
        <w:rPr>
          <w:rFonts w:ascii="Times New Roman" w:hAnsi="Times New Roman"/>
        </w:rPr>
        <w:t xml:space="preserve">      Il programma è stato diviso sostanzialmente in quattro parti, facendo riferimento alle stagioni dell'anno: primavera, estate, autunno e inverno. In ciascuna delle quattro sessioni, così definite, sono state presentate e discusse le patologie oculari della fascia di età inerente, da un punto di vista preventivo, diagnostico-terapeutico e riabilitativo.</w:t>
      </w:r>
    </w:p>
    <w:p w:rsidR="006B763D" w:rsidRPr="002F2E25" w:rsidRDefault="006B763D" w:rsidP="002F2E25">
      <w:pPr>
        <w:numPr>
          <w:ilvl w:val="0"/>
          <w:numId w:val="11"/>
        </w:numPr>
        <w:ind w:left="0"/>
        <w:jc w:val="both"/>
        <w:rPr>
          <w:rFonts w:ascii="Times New Roman" w:hAnsi="Times New Roman"/>
        </w:rPr>
      </w:pPr>
      <w:r w:rsidRPr="002F2E25">
        <w:rPr>
          <w:rFonts w:ascii="Times New Roman" w:hAnsi="Times New Roman"/>
          <w:u w:val="single"/>
        </w:rPr>
        <w:t>Sessione primavera:</w:t>
      </w:r>
      <w:r w:rsidRPr="002F2E25">
        <w:rPr>
          <w:rFonts w:ascii="Times New Roman" w:hAnsi="Times New Roman"/>
        </w:rPr>
        <w:t xml:space="preserve"> si è data particolare importanza alla diagnosi precoce da attuare principalmente in gravidanza e alla nascita fino ai primi anni di vita. Anche se la cecità in età infantile è sempre più rara, il carattere invalidante delle patologie che portano a questa condizione si ripercuote negativamente sullo sviluppo psichico del bambino con ripercussioni molto gravi e pesanti sul piano umano, sociale ed assistenziale.  </w:t>
      </w:r>
    </w:p>
    <w:p w:rsidR="006B763D" w:rsidRPr="002F2E25" w:rsidRDefault="006B763D" w:rsidP="002F2E25">
      <w:pPr>
        <w:numPr>
          <w:ilvl w:val="0"/>
          <w:numId w:val="11"/>
        </w:numPr>
        <w:ind w:left="0"/>
        <w:jc w:val="both"/>
        <w:rPr>
          <w:rFonts w:ascii="Times New Roman" w:hAnsi="Times New Roman"/>
        </w:rPr>
      </w:pPr>
      <w:r w:rsidRPr="002F2E25">
        <w:rPr>
          <w:rFonts w:ascii="Times New Roman" w:hAnsi="Times New Roman"/>
          <w:u w:val="single"/>
        </w:rPr>
        <w:t>Sessione estate:</w:t>
      </w:r>
      <w:r w:rsidRPr="002F2E25">
        <w:rPr>
          <w:rFonts w:ascii="Times New Roman" w:hAnsi="Times New Roman"/>
        </w:rPr>
        <w:t xml:space="preserve"> è stata data maggiore rilevanza alla miopia. Allo stato attuale un vero problema sociale, che colpisce i giovani in percentuale altissime, un trend in forte crescita. In questa sessione è stato anche affrontato il problema della traumatologia oculare, anche se essa non risparmia nessuna fascia di età con le sue gravi conseguenze.</w:t>
      </w:r>
    </w:p>
    <w:p w:rsidR="006B763D" w:rsidRPr="002F2E25" w:rsidRDefault="006B763D" w:rsidP="002F2E25">
      <w:pPr>
        <w:numPr>
          <w:ilvl w:val="0"/>
          <w:numId w:val="11"/>
        </w:numPr>
        <w:ind w:left="0"/>
        <w:jc w:val="both"/>
        <w:rPr>
          <w:rFonts w:ascii="Times New Roman" w:hAnsi="Times New Roman"/>
        </w:rPr>
      </w:pPr>
      <w:r w:rsidRPr="002F2E25">
        <w:rPr>
          <w:rFonts w:ascii="Times New Roman" w:hAnsi="Times New Roman"/>
          <w:u w:val="single"/>
        </w:rPr>
        <w:t>Sessione autunno:</w:t>
      </w:r>
      <w:r w:rsidRPr="002F2E25">
        <w:rPr>
          <w:rFonts w:ascii="Times New Roman" w:hAnsi="Times New Roman"/>
        </w:rPr>
        <w:t xml:space="preserve"> sono </w:t>
      </w:r>
      <w:r w:rsidR="00021A08" w:rsidRPr="002F2E25">
        <w:rPr>
          <w:rFonts w:ascii="Times New Roman" w:hAnsi="Times New Roman"/>
        </w:rPr>
        <w:t xml:space="preserve">state </w:t>
      </w:r>
      <w:r w:rsidRPr="002F2E25">
        <w:rPr>
          <w:rFonts w:ascii="Times New Roman" w:hAnsi="Times New Roman"/>
        </w:rPr>
        <w:t>passate in rassegna alcune malattie cronico-degenerative, come il glaucoma e la retinopatia diabetica, che iniziano a comparire subdolamente nell'età adulta e la cui diagnosi precoce deve essere assolutamente perseguita.</w:t>
      </w:r>
    </w:p>
    <w:p w:rsidR="006B763D" w:rsidRPr="002F2E25" w:rsidRDefault="006B763D" w:rsidP="002F2E25">
      <w:pPr>
        <w:numPr>
          <w:ilvl w:val="0"/>
          <w:numId w:val="11"/>
        </w:numPr>
        <w:ind w:left="0"/>
        <w:jc w:val="both"/>
        <w:rPr>
          <w:rFonts w:ascii="Times New Roman" w:hAnsi="Times New Roman"/>
        </w:rPr>
      </w:pPr>
      <w:r w:rsidRPr="002F2E25">
        <w:rPr>
          <w:rFonts w:ascii="Times New Roman" w:hAnsi="Times New Roman"/>
          <w:u w:val="single"/>
        </w:rPr>
        <w:t>Sessione inverno:</w:t>
      </w:r>
      <w:r w:rsidRPr="002F2E25">
        <w:rPr>
          <w:rFonts w:ascii="Times New Roman" w:hAnsi="Times New Roman"/>
        </w:rPr>
        <w:t xml:space="preserve"> l'attenzione è stata rivolta alla degenerazione maculare legata all'età, che con l'invecchiamento della popolazione ha raggiunto prevalenze con percentuali sempre in crescita.</w:t>
      </w:r>
    </w:p>
    <w:p w:rsidR="006B763D" w:rsidRPr="002F2E25" w:rsidRDefault="006B763D" w:rsidP="002F2E25">
      <w:pPr>
        <w:jc w:val="both"/>
        <w:rPr>
          <w:rFonts w:ascii="Times New Roman" w:hAnsi="Times New Roman"/>
        </w:rPr>
      </w:pPr>
      <w:r w:rsidRPr="002F2E25">
        <w:rPr>
          <w:rFonts w:ascii="Times New Roman" w:hAnsi="Times New Roman"/>
        </w:rPr>
        <w:t xml:space="preserve">      Nel corso del congresso sono stati tenuti corsi pratici che hanno riguardato principalmente la riabilitazione visiva nel bambino e nell'adulto, con ampia partecipazione degli ortottisti, professione sanitaria sempre più centrale nella riabilitazione visiva.</w:t>
      </w:r>
    </w:p>
    <w:p w:rsidR="006B763D" w:rsidRPr="002F2E25" w:rsidRDefault="006B763D" w:rsidP="002F2E25">
      <w:pPr>
        <w:jc w:val="both"/>
        <w:rPr>
          <w:rFonts w:ascii="Times New Roman" w:hAnsi="Times New Roman"/>
        </w:rPr>
      </w:pPr>
      <w:r w:rsidRPr="002F2E25">
        <w:rPr>
          <w:rFonts w:ascii="Times New Roman" w:hAnsi="Times New Roman"/>
        </w:rPr>
        <w:t xml:space="preserve">      Il congresso si è chiuso con due tavole rotonde. </w:t>
      </w:r>
    </w:p>
    <w:p w:rsidR="006B763D" w:rsidRPr="002F2E25" w:rsidRDefault="006B763D" w:rsidP="002F2E25">
      <w:pPr>
        <w:jc w:val="both"/>
        <w:rPr>
          <w:rFonts w:ascii="Times New Roman" w:hAnsi="Times New Roman"/>
        </w:rPr>
      </w:pPr>
      <w:r w:rsidRPr="002F2E25">
        <w:rPr>
          <w:rFonts w:ascii="Times New Roman" w:hAnsi="Times New Roman"/>
        </w:rPr>
        <w:t xml:space="preserve">la prima ha riguardato i Centri Oculistici Sociali UICI, con un confronto tra alcune sezioni sedi di COS e i rapporti e sinergie sia sul territorio, sia con IAPB, rapporto questo, sempre più strategico e indispensabile per il raggiungimento di nuovi e più qualificati obbiettivi, a partire da nuovi modelli, inclusivi di tutti i territori, in particolare di quelli più in forte disagio, sviluppando e anche inserendosi in reti di telemedicina e </w:t>
      </w:r>
      <w:r w:rsidR="00DB5EE6" w:rsidRPr="002F2E25">
        <w:rPr>
          <w:rFonts w:ascii="Times New Roman" w:hAnsi="Times New Roman"/>
        </w:rPr>
        <w:t>tele riabilitazione</w:t>
      </w:r>
      <w:r w:rsidRPr="002F2E25">
        <w:rPr>
          <w:rFonts w:ascii="Times New Roman" w:hAnsi="Times New Roman"/>
        </w:rPr>
        <w:t>. Questo sarebbe fondamentale per calarsi nelle grandi differenze assistenziali esistenti tra diversi territori che non permettono approcci e soluzioni univoche.</w:t>
      </w:r>
    </w:p>
    <w:p w:rsidR="006B763D" w:rsidRPr="002F2E25" w:rsidRDefault="006B763D" w:rsidP="002F2E25">
      <w:pPr>
        <w:jc w:val="both"/>
        <w:rPr>
          <w:rFonts w:ascii="Times New Roman" w:hAnsi="Times New Roman"/>
        </w:rPr>
      </w:pPr>
      <w:r w:rsidRPr="002F2E25">
        <w:rPr>
          <w:rFonts w:ascii="Times New Roman" w:hAnsi="Times New Roman"/>
        </w:rPr>
        <w:t>La seconda tavola rotonda ha riguardato l'impiego di ausili per la riabilitazione visiva e inoltre il ricorso al registro D.A.Re, nel quale ogni anno affluiscono i dati di circa 1.000 pazienti.</w:t>
      </w:r>
    </w:p>
    <w:p w:rsidR="006B763D" w:rsidRPr="002F2E25" w:rsidRDefault="006B763D" w:rsidP="002F2E25">
      <w:pPr>
        <w:jc w:val="both"/>
        <w:rPr>
          <w:rFonts w:ascii="Times New Roman" w:hAnsi="Times New Roman"/>
        </w:rPr>
      </w:pPr>
      <w:r w:rsidRPr="002F2E25">
        <w:rPr>
          <w:rFonts w:ascii="Times New Roman" w:hAnsi="Times New Roman"/>
        </w:rPr>
        <w:t xml:space="preserve">      Proprio i COS sono stati identificati come punti chiave per la prevenzione della cecità, specialmente nelle aree svantaggiate o comunque lontane da centri sanitari di riferimento che affrontano maggiori difficoltà nella fruizione dei servizi sanitari. </w:t>
      </w:r>
    </w:p>
    <w:p w:rsidR="006B763D" w:rsidRPr="002F2E25" w:rsidRDefault="006B763D" w:rsidP="002F2E25">
      <w:pPr>
        <w:jc w:val="both"/>
        <w:rPr>
          <w:rFonts w:ascii="Times New Roman" w:hAnsi="Times New Roman"/>
        </w:rPr>
      </w:pPr>
      <w:r w:rsidRPr="002F2E25">
        <w:rPr>
          <w:rFonts w:ascii="Times New Roman" w:hAnsi="Times New Roman"/>
        </w:rPr>
        <w:t xml:space="preserve">      Il GdL6 ha lavorato per definire linee guida che rendano i COS strutture organizzate e integrate in un sistema più ampio per il supporto alla salute visiva.</w:t>
      </w:r>
    </w:p>
    <w:p w:rsidR="006B763D" w:rsidRPr="002F2E25" w:rsidRDefault="006B763D" w:rsidP="002F2E25">
      <w:pPr>
        <w:jc w:val="both"/>
        <w:rPr>
          <w:rFonts w:ascii="Times New Roman" w:hAnsi="Times New Roman"/>
        </w:rPr>
      </w:pPr>
      <w:r w:rsidRPr="002F2E25">
        <w:rPr>
          <w:rFonts w:ascii="Times New Roman" w:hAnsi="Times New Roman"/>
        </w:rPr>
        <w:t xml:space="preserve">      </w:t>
      </w:r>
      <w:r w:rsidR="00021A08" w:rsidRPr="002F2E25">
        <w:rPr>
          <w:rFonts w:ascii="Times New Roman" w:hAnsi="Times New Roman"/>
        </w:rPr>
        <w:t>I</w:t>
      </w:r>
      <w:r w:rsidRPr="002F2E25">
        <w:rPr>
          <w:rFonts w:ascii="Times New Roman" w:hAnsi="Times New Roman"/>
        </w:rPr>
        <w:t>n occasione della Giornata Mondiale della Vista del 10 ottobre, è stato avviato un programma di telemedicina mediante l’uso della Fundus Camera Aurora, una vera e propria macchina fotografica che permette di avere foto digitali del fondo dell'occhio</w:t>
      </w:r>
      <w:r w:rsidR="00021A08" w:rsidRPr="002F2E25">
        <w:rPr>
          <w:rFonts w:ascii="Times New Roman" w:hAnsi="Times New Roman"/>
        </w:rPr>
        <w:t xml:space="preserve"> ad alta definizione</w:t>
      </w:r>
      <w:r w:rsidRPr="002F2E25">
        <w:rPr>
          <w:rFonts w:ascii="Times New Roman" w:hAnsi="Times New Roman"/>
        </w:rPr>
        <w:t xml:space="preserve">, per effettuare screening oculistici nelle comunità locali. Per garantire una distribuzione su tutto il territorio nazionale, sono state individuate 12 sezioni sedi COS che hanno partecipato contemporaneamente a due giornate di screening con l'utilizzo della Fundus camera Aurora. Gli screening rivolti ad una popolazione oltre i 55 anni di età, sono stati effettuati e refertati dal personale sanitario dei COS. Mentre gli eventuali referti patologici, hanno trovato una prima conferma all'interno dei nostri ambulatori e chiesta la presa in carico da parte del Centro oculistico pubblico di riferimento del paziente. Inoltre, sono stati pianificati screening pilota per raccogliere dati e valutare l'efficacia delle iniziative, concentrandosi su patologie come la degenerazione maculare senile e la retinopatia diabetica. </w:t>
      </w:r>
    </w:p>
    <w:p w:rsidR="006B763D" w:rsidRPr="002F2E25" w:rsidRDefault="006B763D" w:rsidP="002F2E25">
      <w:pPr>
        <w:jc w:val="both"/>
        <w:rPr>
          <w:rFonts w:ascii="Times New Roman" w:hAnsi="Times New Roman"/>
        </w:rPr>
      </w:pPr>
      <w:r w:rsidRPr="002F2E25">
        <w:rPr>
          <w:rFonts w:ascii="Times New Roman" w:hAnsi="Times New Roman"/>
        </w:rPr>
        <w:t xml:space="preserve">Per garantire un </w:t>
      </w:r>
      <w:r w:rsidR="00021A08" w:rsidRPr="002F2E25">
        <w:rPr>
          <w:rFonts w:ascii="Times New Roman" w:hAnsi="Times New Roman"/>
        </w:rPr>
        <w:t xml:space="preserve">impiego </w:t>
      </w:r>
      <w:r w:rsidRPr="002F2E25">
        <w:rPr>
          <w:rFonts w:ascii="Times New Roman" w:hAnsi="Times New Roman"/>
        </w:rPr>
        <w:t>corretto della Fundus Camera Aurora sono stati avviati corsi di formazione per oculisti e ortottisti che hanno l’obiettivo di migliorare le competenze e conoscenze degli operatori. Le prime sessioni di formazione, sia teorica che pratica, si sono svolte durante il convegno nazionale AMGO.</w:t>
      </w:r>
    </w:p>
    <w:p w:rsidR="00EE2DBD" w:rsidRPr="002F2E25" w:rsidRDefault="00EE2DBD" w:rsidP="002F2E25">
      <w:pPr>
        <w:jc w:val="both"/>
        <w:rPr>
          <w:rFonts w:ascii="Times New Roman" w:hAnsi="Times New Roman"/>
        </w:rPr>
      </w:pPr>
      <w:r w:rsidRPr="002F2E25">
        <w:rPr>
          <w:rFonts w:ascii="Times New Roman" w:hAnsi="Times New Roman"/>
        </w:rPr>
        <w:t xml:space="preserve">      </w:t>
      </w:r>
      <w:r w:rsidR="006B763D" w:rsidRPr="002F2E25">
        <w:rPr>
          <w:rFonts w:ascii="Times New Roman" w:hAnsi="Times New Roman"/>
        </w:rPr>
        <w:t xml:space="preserve">Il GdL6 sta lavorando a stretto contatto con altre organizzazioni, come IAPB Italia e altri enti per integrare i COS in un progetto di prevenzione globale. È stato creato un coordinamento centrale per garantire una comunicazione efficace e condividere informazioni tra le sezioni coinvolte. </w:t>
      </w:r>
    </w:p>
    <w:p w:rsidR="006B763D" w:rsidRPr="002F2E25" w:rsidRDefault="006B763D" w:rsidP="002F2E25">
      <w:pPr>
        <w:jc w:val="both"/>
        <w:rPr>
          <w:rFonts w:ascii="Times New Roman" w:hAnsi="Times New Roman"/>
        </w:rPr>
      </w:pPr>
      <w:r w:rsidRPr="002F2E25">
        <w:rPr>
          <w:rFonts w:ascii="Times New Roman" w:hAnsi="Times New Roman"/>
        </w:rPr>
        <w:t>La creazione di una mailing list faciliterà anche la raccolta e l'analisi dei dati relativi agli screening.</w:t>
      </w:r>
    </w:p>
    <w:p w:rsidR="006B763D" w:rsidRPr="002F2E25" w:rsidRDefault="006B763D" w:rsidP="002F2E25">
      <w:pPr>
        <w:jc w:val="both"/>
        <w:rPr>
          <w:rFonts w:ascii="Times New Roman" w:hAnsi="Times New Roman"/>
        </w:rPr>
      </w:pPr>
      <w:r w:rsidRPr="002F2E25">
        <w:rPr>
          <w:rFonts w:ascii="Times New Roman" w:hAnsi="Times New Roman"/>
        </w:rPr>
        <w:t xml:space="preserve">I Centri Oculistici Sociali hanno ricevuto un significativo quantitativo di materiali e strumentazione per la prevenzione e la riabilitazione visiva </w:t>
      </w:r>
      <w:r w:rsidR="00EE2DBD" w:rsidRPr="002F2E25">
        <w:rPr>
          <w:rFonts w:ascii="Times New Roman" w:hAnsi="Times New Roman"/>
        </w:rPr>
        <w:t xml:space="preserve">finanziato con le risorse della nostra Sede nazionale, finalizzate a </w:t>
      </w:r>
      <w:r w:rsidRPr="002F2E25">
        <w:rPr>
          <w:rFonts w:ascii="Times New Roman" w:hAnsi="Times New Roman"/>
        </w:rPr>
        <w:t xml:space="preserve">garantire la </w:t>
      </w:r>
      <w:r w:rsidR="00EE2DBD" w:rsidRPr="002F2E25">
        <w:rPr>
          <w:rFonts w:ascii="Times New Roman" w:hAnsi="Times New Roman"/>
        </w:rPr>
        <w:t xml:space="preserve">loro </w:t>
      </w:r>
      <w:r w:rsidRPr="002F2E25">
        <w:rPr>
          <w:rFonts w:ascii="Times New Roman" w:hAnsi="Times New Roman"/>
        </w:rPr>
        <w:t>massima efficienza</w:t>
      </w:r>
      <w:r w:rsidR="00EE2DBD" w:rsidRPr="002F2E25">
        <w:rPr>
          <w:rFonts w:ascii="Times New Roman" w:hAnsi="Times New Roman"/>
        </w:rPr>
        <w:t xml:space="preserve"> e la vicinanza alla popolazione meno abbiente.</w:t>
      </w:r>
      <w:r w:rsidRPr="002F2E25">
        <w:rPr>
          <w:rFonts w:ascii="Times New Roman" w:hAnsi="Times New Roman"/>
        </w:rPr>
        <w:t xml:space="preserve"> </w:t>
      </w:r>
    </w:p>
    <w:p w:rsidR="006B763D" w:rsidRPr="002F2E25" w:rsidRDefault="00EE2DBD" w:rsidP="002F2E25">
      <w:pPr>
        <w:jc w:val="both"/>
        <w:rPr>
          <w:rFonts w:ascii="Times New Roman" w:hAnsi="Times New Roman"/>
        </w:rPr>
      </w:pPr>
      <w:r w:rsidRPr="002F2E25">
        <w:rPr>
          <w:rFonts w:ascii="Times New Roman" w:hAnsi="Times New Roman"/>
        </w:rPr>
        <w:t xml:space="preserve">      </w:t>
      </w:r>
      <w:r w:rsidR="00021A08" w:rsidRPr="002F2E25">
        <w:rPr>
          <w:rFonts w:ascii="Times New Roman" w:hAnsi="Times New Roman"/>
        </w:rPr>
        <w:t>L</w:t>
      </w:r>
      <w:r w:rsidR="006B763D" w:rsidRPr="002F2E25">
        <w:rPr>
          <w:rFonts w:ascii="Times New Roman" w:hAnsi="Times New Roman"/>
        </w:rPr>
        <w:t>e attività del Gruppo di Lavoro 6</w:t>
      </w:r>
      <w:r w:rsidR="00021A08" w:rsidRPr="002F2E25">
        <w:rPr>
          <w:rFonts w:ascii="Times New Roman" w:hAnsi="Times New Roman"/>
        </w:rPr>
        <w:t>, dunque,</w:t>
      </w:r>
      <w:r w:rsidR="006B763D" w:rsidRPr="002F2E25">
        <w:rPr>
          <w:rFonts w:ascii="Times New Roman" w:hAnsi="Times New Roman"/>
        </w:rPr>
        <w:t xml:space="preserve"> nel 2024 si sono concentrate nella diffusione e promozione dell’importanza del valore della prevenzione e della riabilitazione visiva attraverso iniziative innovative e collaborazioni, mettendo in evidenza l’importanza di creare una rete organica che lavori in sinergia. L'impegno del GdL6, cooperando con le sezioni territoriali, con la Fondazione IAPB e le istituzioni, rappresenta un passo fondamentale verso una maggiore consapevolezza e un miglioramento della qualità della vita delle persone affette da patologie visive. La continua ricerca, l’evoluzione, la sperimentazione e l'adozione di nuove tecnologie saranno cruciali per affrontare le sfide future in ambito di autonomia e qualità della Vita.</w:t>
      </w:r>
    </w:p>
    <w:p w:rsidR="00021A08" w:rsidRPr="002F2E25" w:rsidRDefault="00021A08" w:rsidP="002F2E25">
      <w:pPr>
        <w:jc w:val="both"/>
        <w:rPr>
          <w:rFonts w:ascii="Times New Roman" w:hAnsi="Times New Roman"/>
        </w:rPr>
      </w:pPr>
    </w:p>
    <w:p w:rsidR="00914516" w:rsidRPr="00B22D9E" w:rsidRDefault="007D3FF1" w:rsidP="002F2E25">
      <w:pPr>
        <w:pStyle w:val="Titolo2"/>
        <w:jc w:val="both"/>
        <w:rPr>
          <w:rFonts w:ascii="Times New Roman" w:eastAsia="Times New Roman" w:hAnsi="Times New Roman"/>
          <w:color w:val="000000"/>
          <w:sz w:val="24"/>
          <w:szCs w:val="24"/>
          <w:u w:val="single"/>
        </w:rPr>
      </w:pPr>
      <w:r w:rsidRPr="00B22D9E">
        <w:rPr>
          <w:rFonts w:ascii="Times New Roman" w:eastAsia="Times New Roman" w:hAnsi="Times New Roman"/>
          <w:color w:val="000000"/>
          <w:sz w:val="24"/>
          <w:szCs w:val="24"/>
          <w:u w:val="single"/>
          <w:shd w:val="clear" w:color="000000" w:fill="FFFFFF"/>
        </w:rPr>
        <w:t>PARI OPPORTUNITA’ E PARITA’ DI GENERE</w:t>
      </w:r>
    </w:p>
    <w:p w:rsidR="00096FF0" w:rsidRPr="002F2E25" w:rsidRDefault="00096FF0" w:rsidP="002F2E25">
      <w:pPr>
        <w:jc w:val="both"/>
        <w:rPr>
          <w:rFonts w:ascii="Times New Roman" w:hAnsi="Times New Roman"/>
        </w:rPr>
      </w:pPr>
      <w:r w:rsidRPr="002F2E25">
        <w:rPr>
          <w:rFonts w:ascii="Times New Roman" w:hAnsi="Times New Roman"/>
        </w:rPr>
        <w:t xml:space="preserve">      Per affrontare i temi riguardanti la preparazione della Giornata Internazionale della Donna 2024, le componenti del sottogruppo Pari Opportunità e Parità di Genere, all’interno del Gruppo  di Lavoro 3,  si sono incontrate più volte e, sulla linea già adottata in simili occasioni, hanno deciso di continuare  operativamente  in collaborazione con le Sezioni territoriali, per dare visibilità, efficacia e  consistenza ad un lavoro, che si arricchisce così, grazie all’apporto di contributi più vari e interconnessi.</w:t>
      </w:r>
    </w:p>
    <w:p w:rsidR="00096FF0" w:rsidRPr="002F2E25" w:rsidRDefault="00096FF0" w:rsidP="002F2E25">
      <w:pPr>
        <w:jc w:val="both"/>
        <w:rPr>
          <w:rFonts w:ascii="Times New Roman" w:hAnsi="Times New Roman"/>
        </w:rPr>
      </w:pPr>
      <w:r w:rsidRPr="002F2E25">
        <w:rPr>
          <w:rFonts w:ascii="Times New Roman" w:hAnsi="Times New Roman"/>
        </w:rPr>
        <w:t>In questa occasione è stata concordata la realizzazione dell’evento in collaborazione con la Sezione UICI di Savona, che ha proposto un</w:t>
      </w:r>
      <w:r w:rsidR="00712C6E" w:rsidRPr="002F2E25">
        <w:rPr>
          <w:rFonts w:ascii="Times New Roman" w:hAnsi="Times New Roman"/>
        </w:rPr>
        <w:t xml:space="preserve"> format molto apprezzato, </w:t>
      </w:r>
      <w:r w:rsidRPr="002F2E25">
        <w:rPr>
          <w:rFonts w:ascii="Times New Roman" w:hAnsi="Times New Roman"/>
        </w:rPr>
        <w:t xml:space="preserve">capace di legare musica e parole nell’anno dedicato a Giacomo Puccini, a cent’anni dalla morte. </w:t>
      </w:r>
    </w:p>
    <w:p w:rsidR="00096FF0" w:rsidRPr="002F2E25" w:rsidRDefault="00712C6E" w:rsidP="002F2E25">
      <w:pPr>
        <w:jc w:val="both"/>
        <w:rPr>
          <w:rFonts w:ascii="Times New Roman" w:hAnsi="Times New Roman"/>
        </w:rPr>
      </w:pPr>
      <w:r w:rsidRPr="002F2E25">
        <w:rPr>
          <w:rFonts w:ascii="Times New Roman" w:hAnsi="Times New Roman"/>
        </w:rPr>
        <w:t xml:space="preserve">      </w:t>
      </w:r>
      <w:r w:rsidR="00096FF0" w:rsidRPr="002F2E25">
        <w:rPr>
          <w:rFonts w:ascii="Times New Roman" w:hAnsi="Times New Roman"/>
        </w:rPr>
        <w:t>L’arte di questo compositore ha saputo illustrare la figura della donna, offrendole una magistrale importanza in ciascuna delle sue opere, tutte declinate al femminile.</w:t>
      </w:r>
    </w:p>
    <w:p w:rsidR="00096FF0" w:rsidRPr="002F2E25" w:rsidRDefault="00096FF0" w:rsidP="002F2E25">
      <w:pPr>
        <w:jc w:val="both"/>
        <w:rPr>
          <w:rFonts w:ascii="Times New Roman" w:hAnsi="Times New Roman"/>
        </w:rPr>
      </w:pPr>
      <w:r w:rsidRPr="002F2E25">
        <w:rPr>
          <w:rFonts w:ascii="Times New Roman" w:hAnsi="Times New Roman"/>
        </w:rPr>
        <w:t>Il titolo dell’iniziativa deciso insieme a Savona “Donne in viaggio, tra musica e parole”, ha evidenziato il percorso di evoluzione, grazie alla determinazione femminile, per raggiungere sicuri traguardi, il tutto corredato da  brani musicali, che ne confermano l’efficacia comunicativa.</w:t>
      </w:r>
    </w:p>
    <w:p w:rsidR="00096FF0" w:rsidRPr="002F2E25" w:rsidRDefault="00712C6E" w:rsidP="002F2E25">
      <w:pPr>
        <w:jc w:val="both"/>
        <w:rPr>
          <w:rFonts w:ascii="Times New Roman" w:hAnsi="Times New Roman"/>
        </w:rPr>
      </w:pPr>
      <w:r w:rsidRPr="002F2E25">
        <w:rPr>
          <w:rFonts w:ascii="Times New Roman" w:hAnsi="Times New Roman"/>
        </w:rPr>
        <w:t xml:space="preserve">      </w:t>
      </w:r>
      <w:r w:rsidR="00096FF0" w:rsidRPr="002F2E25">
        <w:rPr>
          <w:rFonts w:ascii="Times New Roman" w:hAnsi="Times New Roman"/>
        </w:rPr>
        <w:t>Sono  state con noi Nunzia Catalfo, ex Ministro del Lavoro e delle Politiche Sociali,  che ha analizzato  le problematicità e le controversie sulle Quote Rosa e Maria Luisa Gargiulo, psicologa e psicoterapeuta, che ha illustrato la disabilità come giustificazione per la discriminazione di genere.</w:t>
      </w:r>
    </w:p>
    <w:p w:rsidR="00096FF0" w:rsidRPr="002F2E25" w:rsidRDefault="00096FF0" w:rsidP="002F2E25">
      <w:pPr>
        <w:jc w:val="both"/>
        <w:rPr>
          <w:rFonts w:ascii="Times New Roman" w:hAnsi="Times New Roman"/>
        </w:rPr>
      </w:pPr>
      <w:r w:rsidRPr="002F2E25">
        <w:rPr>
          <w:rFonts w:ascii="Times New Roman" w:hAnsi="Times New Roman"/>
        </w:rPr>
        <w:t>Una specifica attenzione</w:t>
      </w:r>
      <w:r w:rsidR="00712C6E" w:rsidRPr="002F2E25">
        <w:rPr>
          <w:rFonts w:ascii="Times New Roman" w:hAnsi="Times New Roman"/>
        </w:rPr>
        <w:t>, inoltre,</w:t>
      </w:r>
      <w:r w:rsidRPr="002F2E25">
        <w:rPr>
          <w:rFonts w:ascii="Times New Roman" w:hAnsi="Times New Roman"/>
        </w:rPr>
        <w:t xml:space="preserve"> è stata rivolta anche all’esperienza di una persona che ha raccontato la sua diversa identità di genere.</w:t>
      </w:r>
    </w:p>
    <w:p w:rsidR="00096FF0" w:rsidRPr="002F2E25" w:rsidRDefault="00712C6E" w:rsidP="002F2E25">
      <w:pPr>
        <w:jc w:val="both"/>
        <w:rPr>
          <w:rFonts w:ascii="Times New Roman" w:hAnsi="Times New Roman"/>
        </w:rPr>
      </w:pPr>
      <w:r w:rsidRPr="002F2E25">
        <w:rPr>
          <w:rFonts w:ascii="Times New Roman" w:hAnsi="Times New Roman"/>
        </w:rPr>
        <w:t xml:space="preserve">      </w:t>
      </w:r>
      <w:r w:rsidR="00096FF0" w:rsidRPr="002F2E25">
        <w:rPr>
          <w:rFonts w:ascii="Times New Roman" w:hAnsi="Times New Roman"/>
        </w:rPr>
        <w:t>Per ricordare l’importanza di attuare il contrasto  della Giornata  contro la violenza sulle Donne dell’anno 2024,  il Premio Braille  ha dato come cornice intensa e sublime uno sguardo alla condizione della donna e al suo bisogno di contrastare le difficoltà esistenziali, che la relegano spesso a vittima di violenza.</w:t>
      </w:r>
    </w:p>
    <w:p w:rsidR="00096FF0" w:rsidRPr="002F2E25" w:rsidRDefault="00096FF0" w:rsidP="002F2E25">
      <w:pPr>
        <w:jc w:val="both"/>
        <w:rPr>
          <w:rFonts w:ascii="Times New Roman" w:hAnsi="Times New Roman"/>
        </w:rPr>
      </w:pPr>
      <w:r w:rsidRPr="002F2E25">
        <w:rPr>
          <w:rFonts w:ascii="Times New Roman" w:hAnsi="Times New Roman"/>
        </w:rPr>
        <w:t>Una panchina rossa, straordinariamente simbolica, ha illustrato quanto sia necessario ed efficace parlare</w:t>
      </w:r>
      <w:r w:rsidR="00712C6E" w:rsidRPr="002F2E25">
        <w:rPr>
          <w:rFonts w:ascii="Times New Roman" w:hAnsi="Times New Roman"/>
        </w:rPr>
        <w:t>,</w:t>
      </w:r>
      <w:r w:rsidRPr="002F2E25">
        <w:rPr>
          <w:rFonts w:ascii="Times New Roman" w:hAnsi="Times New Roman"/>
        </w:rPr>
        <w:t xml:space="preserve"> anche con linguaggio figurativo</w:t>
      </w:r>
      <w:r w:rsidR="00712C6E" w:rsidRPr="002F2E25">
        <w:rPr>
          <w:rFonts w:ascii="Times New Roman" w:hAnsi="Times New Roman"/>
        </w:rPr>
        <w:t>,</w:t>
      </w:r>
      <w:r w:rsidRPr="002F2E25">
        <w:rPr>
          <w:rFonts w:ascii="Times New Roman" w:hAnsi="Times New Roman"/>
        </w:rPr>
        <w:t xml:space="preserve"> di un problema, che attanaglia la nostra società con le sue troppo frequenti aggressioni emblematiche nelle notizie quasi giornaliere.</w:t>
      </w:r>
    </w:p>
    <w:p w:rsidR="00096FF0" w:rsidRPr="002F2E25" w:rsidRDefault="00096FF0" w:rsidP="002F2E25">
      <w:pPr>
        <w:jc w:val="both"/>
        <w:rPr>
          <w:rFonts w:ascii="Times New Roman" w:hAnsi="Times New Roman"/>
        </w:rPr>
      </w:pPr>
      <w:r w:rsidRPr="002F2E25">
        <w:rPr>
          <w:rFonts w:ascii="Times New Roman" w:hAnsi="Times New Roman"/>
        </w:rPr>
        <w:t>Il monologo spettacolarmente efficace  di Laura Morante, “Notte di sfolgorante tenebra”, ci ha accompagnati in un percorso di mirabile emozione tra il profilo di alcune donne del mito greco, che hanno tracciato il valore dei sentimenti più intimi, tali da suscitare suggestivi coinvolgimenti.</w:t>
      </w:r>
    </w:p>
    <w:p w:rsidR="00096FF0" w:rsidRPr="002F2E25" w:rsidRDefault="00712C6E" w:rsidP="002F2E25">
      <w:pPr>
        <w:jc w:val="both"/>
        <w:rPr>
          <w:rFonts w:ascii="Times New Roman" w:hAnsi="Times New Roman"/>
        </w:rPr>
      </w:pPr>
      <w:r w:rsidRPr="002F2E25">
        <w:rPr>
          <w:rFonts w:ascii="Times New Roman" w:hAnsi="Times New Roman"/>
        </w:rPr>
        <w:t xml:space="preserve">      </w:t>
      </w:r>
      <w:r w:rsidR="00096FF0" w:rsidRPr="002F2E25">
        <w:rPr>
          <w:rFonts w:ascii="Times New Roman" w:hAnsi="Times New Roman"/>
        </w:rPr>
        <w:t xml:space="preserve">In occasione dell’Assemblea </w:t>
      </w:r>
      <w:r w:rsidRPr="002F2E25">
        <w:rPr>
          <w:rFonts w:ascii="Times New Roman" w:hAnsi="Times New Roman"/>
        </w:rPr>
        <w:t>nazion</w:t>
      </w:r>
      <w:r w:rsidR="00096FF0" w:rsidRPr="002F2E25">
        <w:rPr>
          <w:rFonts w:ascii="Times New Roman" w:hAnsi="Times New Roman"/>
        </w:rPr>
        <w:t xml:space="preserve">ale dei </w:t>
      </w:r>
      <w:r w:rsidRPr="002F2E25">
        <w:rPr>
          <w:rFonts w:ascii="Times New Roman" w:hAnsi="Times New Roman"/>
        </w:rPr>
        <w:t>Quadri Dirigenti</w:t>
      </w:r>
      <w:r w:rsidR="00096FF0" w:rsidRPr="002F2E25">
        <w:rPr>
          <w:rFonts w:ascii="Times New Roman" w:hAnsi="Times New Roman"/>
        </w:rPr>
        <w:t>, svoltasi a Tirrenia dal 25 al 27 ottobre 2024</w:t>
      </w:r>
      <w:r w:rsidRPr="002F2E25">
        <w:rPr>
          <w:rFonts w:ascii="Times New Roman" w:hAnsi="Times New Roman"/>
        </w:rPr>
        <w:t>,</w:t>
      </w:r>
      <w:r w:rsidR="00096FF0" w:rsidRPr="002F2E25">
        <w:rPr>
          <w:rFonts w:ascii="Times New Roman" w:hAnsi="Times New Roman"/>
        </w:rPr>
        <w:t xml:space="preserve"> si è proposto un Decalogo utile alla salute della Donna con disabilità nelle varie situazioni esperienziali dalla giovinezza all’età matura</w:t>
      </w:r>
      <w:r w:rsidR="004F4DCE">
        <w:rPr>
          <w:rFonts w:ascii="Times New Roman" w:hAnsi="Times New Roman"/>
        </w:rPr>
        <w:t xml:space="preserve"> </w:t>
      </w:r>
      <w:r w:rsidR="00096FF0" w:rsidRPr="002F2E25">
        <w:rPr>
          <w:rFonts w:ascii="Times New Roman" w:hAnsi="Times New Roman"/>
        </w:rPr>
        <w:t>e oltre.</w:t>
      </w:r>
    </w:p>
    <w:p w:rsidR="00096FF0" w:rsidRPr="002F2E25" w:rsidRDefault="00096FF0" w:rsidP="002F2E25">
      <w:pPr>
        <w:pStyle w:val="NormaleWeb"/>
        <w:jc w:val="both"/>
        <w:rPr>
          <w:b/>
          <w:smallCaps/>
          <w:color w:val="2A2A25"/>
          <w:sz w:val="24"/>
          <w:szCs w:val="24"/>
        </w:rPr>
      </w:pPr>
      <w:r w:rsidRPr="002F2E25">
        <w:rPr>
          <w:b/>
          <w:smallCaps/>
          <w:color w:val="2A2A25"/>
          <w:sz w:val="24"/>
          <w:szCs w:val="24"/>
        </w:rPr>
        <w:t xml:space="preserve">proposta di decalogo per la salute della donna  con </w:t>
      </w:r>
      <w:r w:rsidR="00DB5EE6" w:rsidRPr="002F2E25">
        <w:rPr>
          <w:b/>
          <w:smallCaps/>
          <w:color w:val="2A2A25"/>
          <w:sz w:val="24"/>
          <w:szCs w:val="24"/>
        </w:rPr>
        <w:t>disabilità</w:t>
      </w:r>
      <w:r w:rsidRPr="002F2E25">
        <w:rPr>
          <w:b/>
          <w:smallCaps/>
          <w:color w:val="2A2A25"/>
          <w:sz w:val="24"/>
          <w:szCs w:val="24"/>
        </w:rPr>
        <w:t xml:space="preserve"> visiva</w:t>
      </w:r>
    </w:p>
    <w:p w:rsidR="00096FF0" w:rsidRPr="002F2E25" w:rsidRDefault="00096FF0" w:rsidP="002F2E25">
      <w:pPr>
        <w:pStyle w:val="NormaleWeb"/>
        <w:jc w:val="both"/>
        <w:rPr>
          <w:b/>
          <w:i/>
          <w:color w:val="2A2A25"/>
          <w:sz w:val="24"/>
          <w:szCs w:val="24"/>
        </w:rPr>
      </w:pPr>
      <w:r w:rsidRPr="002F2E25">
        <w:rPr>
          <w:b/>
          <w:i/>
          <w:color w:val="2A2A25"/>
          <w:sz w:val="24"/>
          <w:szCs w:val="24"/>
        </w:rPr>
        <w:t>Ricerca indispensabile per una società più giusta</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Importanza fondamentale  della salute della donna con disabilità visiva  secondo la medicina di “genere”;</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Consapevolezza della donna con disabilità visiva sulle tematiche di salute, per sé e per la propria famiglia;</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Tutela e promozione della salute sessuale e riproduttiva. Conoscenza delle infezioni sessualmente trasmissibili con attenzione alla cura della fertilità, per una procreazione responsabile;</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Prevenzione delle malattie tipicamente femminili, anche attraverso la conoscenza  di indagini mediche di sicura efficacia;</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Attenzione per la particolare relazione della donna con disabilità visiva nella fase adolescenziale con il suo corpo e per la conseguente prevenzione dei disturbi del comportamento alimentare, delle dipendenze e degli stili di vita scorretti;</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Contrasto netto con metodi mirati rivolti alla popolazione maschile per superare efficacemente la violenza sulle donne con disabilità visiva, in particolare;</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Difesa della salute della donna lavoratrice con attenzione  alle discriminazioni in campo lavorativo, con particolare riguardo alla persona con disabilità visiva;</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Per perseguire una “sana” cura della bellezza dedicare una valida salvaguardia alla cosmesi e all’estetica, per ottenere una personale sicurezza e autostima;</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Strategie per favorire l'invecchiamento sano ed attivo dell'universo femminile.</w:t>
      </w:r>
    </w:p>
    <w:p w:rsidR="00096FF0" w:rsidRPr="002F2E25" w:rsidRDefault="00096FF0" w:rsidP="002F2E25">
      <w:pPr>
        <w:numPr>
          <w:ilvl w:val="0"/>
          <w:numId w:val="10"/>
        </w:numPr>
        <w:ind w:left="0"/>
        <w:jc w:val="both"/>
        <w:rPr>
          <w:rFonts w:ascii="Times New Roman" w:hAnsi="Times New Roman"/>
          <w:color w:val="2A2A25"/>
        </w:rPr>
      </w:pPr>
      <w:r w:rsidRPr="002F2E25">
        <w:rPr>
          <w:rFonts w:ascii="Times New Roman" w:hAnsi="Times New Roman"/>
          <w:color w:val="2A2A25"/>
        </w:rPr>
        <w:t>Vicinanza alle donne con disabilità visiva durante la terza e la quarta età, rispettando i loro bisogni di contatto per il superamento della solitudine.</w:t>
      </w:r>
    </w:p>
    <w:p w:rsidR="00705863" w:rsidRPr="002F2E25" w:rsidRDefault="00705863" w:rsidP="002F2E25">
      <w:pPr>
        <w:jc w:val="both"/>
        <w:rPr>
          <w:rFonts w:ascii="Times New Roman" w:hAnsi="Times New Roman"/>
        </w:rPr>
      </w:pPr>
      <w:r w:rsidRPr="002F2E25">
        <w:rPr>
          <w:rFonts w:ascii="Times New Roman" w:hAnsi="Times New Roman"/>
        </w:rPr>
        <w:t>Terza e Quarta ETA’</w:t>
      </w:r>
    </w:p>
    <w:p w:rsidR="00705863" w:rsidRPr="002F2E25" w:rsidRDefault="00705863" w:rsidP="002F2E25">
      <w:pPr>
        <w:jc w:val="both"/>
        <w:rPr>
          <w:rFonts w:ascii="Times New Roman" w:hAnsi="Times New Roman"/>
        </w:rPr>
      </w:pPr>
      <w:r w:rsidRPr="002F2E25">
        <w:rPr>
          <w:rFonts w:ascii="Times New Roman" w:hAnsi="Times New Roman"/>
        </w:rPr>
        <w:t xml:space="preserve">      I soggiorni di Tirrenia, destinati alle persone  ultrasessantenni,  rispondono  molto efficacemente  all’offerta  di due periodi di vacanza, a giugno e a settembre,  programmati per  offrire a ciascuno e a tutti  un’attenzione particolare,  in un ambiente, che stimola  all’autonomia e al movimento sicuro.</w:t>
      </w:r>
    </w:p>
    <w:p w:rsidR="00705863" w:rsidRPr="002F2E25" w:rsidRDefault="00705863" w:rsidP="002F2E25">
      <w:pPr>
        <w:jc w:val="both"/>
        <w:rPr>
          <w:rFonts w:ascii="Times New Roman" w:hAnsi="Times New Roman"/>
        </w:rPr>
      </w:pPr>
      <w:r w:rsidRPr="002F2E25">
        <w:rPr>
          <w:rFonts w:ascii="Times New Roman" w:hAnsi="Times New Roman"/>
        </w:rPr>
        <w:t>Tutti coloro che  hanno potuto godere  di questi soggiorni hanno trovato l’accoglienza  di amichevole familiarità, adatta  a vivere un’esperienza  sociale  di grande livello  anche per le persone  più frequentemente bisognose  di superare  situazioni di solitudine, che spesso si determinano,  arrivando ad una certa età. Le attività varie e molto differenziate hanno soddisfatto, anche quest’anno, i bisogni e le aspettative dei numerosi partecipanti.</w:t>
      </w:r>
    </w:p>
    <w:p w:rsidR="00705863" w:rsidRPr="002F2E25" w:rsidRDefault="00705863" w:rsidP="002F2E25">
      <w:pPr>
        <w:jc w:val="both"/>
        <w:rPr>
          <w:rFonts w:ascii="Times New Roman" w:hAnsi="Times New Roman"/>
        </w:rPr>
      </w:pPr>
      <w:r w:rsidRPr="002F2E25">
        <w:rPr>
          <w:rFonts w:ascii="Times New Roman" w:hAnsi="Times New Roman"/>
        </w:rPr>
        <w:t>Particolarmente gradite risultano sempre   le gite che si effettuano regolarmente nei due periodi, grazie a IRIFOR.</w:t>
      </w:r>
    </w:p>
    <w:p w:rsidR="00705863" w:rsidRPr="002F2E25" w:rsidRDefault="00705863" w:rsidP="002F2E25">
      <w:pPr>
        <w:jc w:val="both"/>
        <w:rPr>
          <w:rFonts w:ascii="Times New Roman" w:hAnsi="Times New Roman"/>
        </w:rPr>
      </w:pPr>
      <w:r w:rsidRPr="002F2E25">
        <w:rPr>
          <w:rFonts w:ascii="Times New Roman" w:hAnsi="Times New Roman"/>
        </w:rPr>
        <w:t>Nel 2024 si sono potute effettuare visite a Volterra, al Museo Guarnacci, prestigiosa raccolta di reperti etruschi e al Museo Piaggio d Pontedera, con esposizione molto ricca di veicoli unici</w:t>
      </w:r>
      <w:r w:rsidR="003015AC" w:rsidRPr="002F2E25">
        <w:rPr>
          <w:rFonts w:ascii="Times New Roman" w:hAnsi="Times New Roman"/>
        </w:rPr>
        <w:t>,</w:t>
      </w:r>
      <w:r w:rsidRPr="002F2E25">
        <w:rPr>
          <w:rFonts w:ascii="Times New Roman" w:hAnsi="Times New Roman"/>
        </w:rPr>
        <w:t xml:space="preserve"> tutti accessibili, della storica Industria italiana di motorizzazione</w:t>
      </w:r>
      <w:r w:rsidR="003015AC" w:rsidRPr="002F2E25">
        <w:rPr>
          <w:rFonts w:ascii="Times New Roman" w:hAnsi="Times New Roman"/>
        </w:rPr>
        <w:t xml:space="preserve"> produttrice della famosa vespa</w:t>
      </w:r>
      <w:r w:rsidRPr="002F2E25">
        <w:rPr>
          <w:rFonts w:ascii="Times New Roman" w:hAnsi="Times New Roman"/>
        </w:rPr>
        <w:t xml:space="preserve">. </w:t>
      </w:r>
    </w:p>
    <w:p w:rsidR="00705863" w:rsidRPr="002F2E25" w:rsidRDefault="003015AC" w:rsidP="002F2E25">
      <w:pPr>
        <w:jc w:val="both"/>
        <w:rPr>
          <w:rFonts w:ascii="Times New Roman" w:hAnsi="Times New Roman"/>
        </w:rPr>
      </w:pPr>
      <w:r w:rsidRPr="002F2E25">
        <w:rPr>
          <w:rFonts w:ascii="Times New Roman" w:hAnsi="Times New Roman"/>
        </w:rPr>
        <w:t xml:space="preserve">      </w:t>
      </w:r>
      <w:r w:rsidR="00705863" w:rsidRPr="002F2E25">
        <w:rPr>
          <w:rFonts w:ascii="Times New Roman" w:hAnsi="Times New Roman"/>
        </w:rPr>
        <w:t>Altra interessante proposta  di approfondimento culturale  si è svolta nella incantevole località di Camaiore, dove siamo stati accolti al Museo Civico-archeologico. Tutti i partecipanti sono rimasti incantati dalla perfetta riproduzione di Lucy, il più antico australopiteco scoperto in Africa, che noi tutti conosciamo grazie  alla dedica che i Beatles hanno dedicato a questo ritrovamento di imprescindibile valore storico, con la canzone “Lucy in the Sky with Diamond”.</w:t>
      </w:r>
    </w:p>
    <w:p w:rsidR="00705863" w:rsidRPr="002F2E25" w:rsidRDefault="003015AC" w:rsidP="002F2E25">
      <w:pPr>
        <w:jc w:val="both"/>
        <w:rPr>
          <w:rFonts w:ascii="Times New Roman" w:hAnsi="Times New Roman"/>
        </w:rPr>
      </w:pPr>
      <w:r w:rsidRPr="002F2E25">
        <w:rPr>
          <w:rFonts w:ascii="Times New Roman" w:hAnsi="Times New Roman"/>
        </w:rPr>
        <w:t xml:space="preserve">      </w:t>
      </w:r>
      <w:r w:rsidR="00705863" w:rsidRPr="002F2E25">
        <w:rPr>
          <w:rFonts w:ascii="Times New Roman" w:hAnsi="Times New Roman"/>
        </w:rPr>
        <w:t>Oltre ai soggiorni estivi, per le persone più anziane  hanno riscosso particolare gradimento  anche le Sale Virtuali  di incontro, ancora molto attive e frequentate dai numerosi interessati. Grazie alla facilità del contatto telefonico, queste occasioni di relazione interpersonale hanno offerto  la possibilità a tante persone  di scambiare le proprie opinioni in maniera semplice e utile.</w:t>
      </w:r>
    </w:p>
    <w:p w:rsidR="00705863" w:rsidRPr="002F2E25" w:rsidRDefault="003015AC" w:rsidP="002F2E25">
      <w:pPr>
        <w:jc w:val="both"/>
        <w:rPr>
          <w:rFonts w:ascii="Times New Roman" w:hAnsi="Times New Roman"/>
        </w:rPr>
      </w:pPr>
      <w:r w:rsidRPr="002F2E25">
        <w:rPr>
          <w:rFonts w:ascii="Times New Roman" w:hAnsi="Times New Roman"/>
        </w:rPr>
        <w:t xml:space="preserve">      </w:t>
      </w:r>
      <w:r w:rsidR="00705863" w:rsidRPr="002F2E25">
        <w:rPr>
          <w:rFonts w:ascii="Times New Roman" w:hAnsi="Times New Roman"/>
        </w:rPr>
        <w:t>La rivista Senior riveste ancora una significativa importanza per le persone particolarmente affezionate a questa pubblicazione e si percepisce una promettente attenzione verso  gli argomenti scelti nei diversi articoli.</w:t>
      </w:r>
    </w:p>
    <w:p w:rsidR="002D2078" w:rsidRPr="002F2E25" w:rsidRDefault="002D2078" w:rsidP="002F2E25">
      <w:pPr>
        <w:pStyle w:val="NormaleWeb"/>
        <w:jc w:val="both"/>
        <w:rPr>
          <w:color w:val="000000"/>
          <w:sz w:val="24"/>
          <w:szCs w:val="24"/>
          <w:u w:val="single"/>
        </w:rPr>
      </w:pPr>
    </w:p>
    <w:p w:rsidR="00097A47" w:rsidRPr="00B22D9E" w:rsidRDefault="007D3FF1" w:rsidP="002F2E25">
      <w:pPr>
        <w:pStyle w:val="Titolo1"/>
        <w:jc w:val="both"/>
        <w:rPr>
          <w:rStyle w:val="Corpodeltesto"/>
          <w:rFonts w:ascii="Times New Roman" w:eastAsia="Times New Roman" w:hAnsi="Times New Roman"/>
          <w:sz w:val="24"/>
          <w:szCs w:val="24"/>
          <w:u w:val="single"/>
          <w:shd w:val="clear" w:color="auto" w:fill="auto"/>
        </w:rPr>
      </w:pPr>
      <w:bookmarkStart w:id="8" w:name="_Toc164346829"/>
      <w:r w:rsidRPr="00B22D9E">
        <w:rPr>
          <w:rFonts w:ascii="Times New Roman" w:eastAsia="Times New Roman" w:hAnsi="Times New Roman"/>
          <w:sz w:val="24"/>
          <w:szCs w:val="24"/>
          <w:u w:val="single"/>
        </w:rPr>
        <w:t>VITA INDIPENDENTE: ACCESSIBILITÀ, MOBILITA, AUTONOMIA, CANI GUIDA, TURISMO SOCIALE, SPORT, TEMPO LIBERO</w:t>
      </w:r>
      <w:bookmarkEnd w:id="8"/>
      <w:r w:rsidRPr="00B22D9E">
        <w:rPr>
          <w:rFonts w:ascii="Times New Roman" w:eastAsia="Times New Roman" w:hAnsi="Times New Roman"/>
          <w:sz w:val="24"/>
          <w:szCs w:val="24"/>
          <w:u w:val="single"/>
        </w:rPr>
        <w:t xml:space="preserve"> </w:t>
      </w:r>
    </w:p>
    <w:p w:rsidR="00097A47" w:rsidRPr="00B22D9E" w:rsidRDefault="00097A47" w:rsidP="002F2E25">
      <w:pPr>
        <w:pStyle w:val="Default"/>
        <w:jc w:val="both"/>
        <w:rPr>
          <w:b/>
          <w:bCs/>
          <w:iCs/>
          <w:u w:val="single"/>
          <w:shd w:val="clear" w:color="auto" w:fill="FFFFFF"/>
        </w:rPr>
      </w:pPr>
      <w:r w:rsidRPr="00B22D9E">
        <w:rPr>
          <w:b/>
          <w:bCs/>
          <w:iCs/>
          <w:u w:val="single"/>
          <w:shd w:val="clear" w:color="auto" w:fill="FFFFFF"/>
          <w:lang w:val="de-DE"/>
        </w:rPr>
        <w:t xml:space="preserve">GDL4 </w:t>
      </w:r>
    </w:p>
    <w:p w:rsidR="00097A47" w:rsidRPr="002F2E25" w:rsidRDefault="00097A47" w:rsidP="002F2E25">
      <w:pPr>
        <w:pStyle w:val="Default"/>
        <w:jc w:val="both"/>
        <w:rPr>
          <w:rFonts w:eastAsia="Arial"/>
          <w:b/>
          <w:bCs/>
          <w:iCs/>
          <w:shd w:val="clear" w:color="auto" w:fill="FFFFFF"/>
        </w:rPr>
      </w:pPr>
      <w:r w:rsidRPr="002F2E25">
        <w:rPr>
          <w:b/>
          <w:bCs/>
          <w:iCs/>
          <w:shd w:val="clear" w:color="auto" w:fill="FFFFFF"/>
        </w:rPr>
        <w:t xml:space="preserve">Carovana </w:t>
      </w:r>
      <w:r w:rsidR="00DD47A6" w:rsidRPr="002F2E25">
        <w:rPr>
          <w:b/>
          <w:bCs/>
          <w:iCs/>
          <w:shd w:val="clear" w:color="auto" w:fill="FFFFFF"/>
        </w:rPr>
        <w:t>della</w:t>
      </w:r>
      <w:r w:rsidR="00DD47A6">
        <w:rPr>
          <w:rFonts w:hint="cs"/>
          <w:b/>
          <w:bCs/>
          <w:iCs/>
          <w:shd w:val="clear" w:color="auto" w:fill="FFFFFF"/>
          <w:rtl/>
        </w:rPr>
        <w:t xml:space="preserve"> </w:t>
      </w:r>
      <w:r w:rsidRPr="002F2E25">
        <w:rPr>
          <w:b/>
          <w:bCs/>
          <w:iCs/>
          <w:shd w:val="clear" w:color="auto" w:fill="FFFFFF"/>
          <w:lang w:val="pt-PT"/>
        </w:rPr>
        <w:t xml:space="preserve">autonomia urbana </w:t>
      </w:r>
    </w:p>
    <w:p w:rsidR="00097A47" w:rsidRPr="002F2E25" w:rsidRDefault="00097A47" w:rsidP="002F2E25">
      <w:pPr>
        <w:pStyle w:val="Default"/>
        <w:jc w:val="both"/>
        <w:rPr>
          <w:shd w:val="clear" w:color="auto" w:fill="FFFFFF"/>
        </w:rPr>
      </w:pPr>
      <w:r w:rsidRPr="002F2E25">
        <w:rPr>
          <w:shd w:val="clear" w:color="auto" w:fill="FFFFFF"/>
        </w:rPr>
        <w:t xml:space="preserve">      Nel 2024 abbiamo fatto tappe in Sardegna, Sicilia, Lombardia, Calabria, Abruzzo, Veneto per un totale di oltre 40 sedi territoriali toccate.</w:t>
      </w:r>
    </w:p>
    <w:p w:rsidR="00097A47" w:rsidRPr="002F2E25" w:rsidRDefault="00097A47" w:rsidP="002F2E25">
      <w:pPr>
        <w:pStyle w:val="Default"/>
        <w:jc w:val="both"/>
        <w:rPr>
          <w:rFonts w:eastAsia="Arial"/>
          <w:shd w:val="clear" w:color="auto" w:fill="FFFFFF"/>
        </w:rPr>
      </w:pPr>
      <w:r w:rsidRPr="002F2E25">
        <w:rPr>
          <w:shd w:val="clear" w:color="auto" w:fill="FFFFFF"/>
        </w:rPr>
        <w:t>Progettazione rete radiofari in diversi contesti urbani, scuole e conservatori, ospedali, siti turistici ed oltre la metà delle sedi UICI ha attivato un radiofaro all’ingresso della sezione.</w:t>
      </w:r>
    </w:p>
    <w:p w:rsidR="00097A47" w:rsidRPr="002F2E25" w:rsidRDefault="00097A47" w:rsidP="002F2E25">
      <w:pPr>
        <w:pStyle w:val="Default"/>
        <w:jc w:val="both"/>
        <w:rPr>
          <w:shd w:val="clear" w:color="auto" w:fill="FFFFFF"/>
        </w:rPr>
      </w:pPr>
      <w:r w:rsidRPr="002F2E25">
        <w:rPr>
          <w:shd w:val="clear" w:color="auto" w:fill="FFFFFF"/>
        </w:rPr>
        <w:t>Partecipazione alla conferenza dei direttori dei conservatori italiani sulla base del successo avuto per l’installazione dei nuovi radiofari autoalimentati nel conservatorio di Trieste e con l’obiettivo di estendere il sistema a tutti i conservatori italiani.</w:t>
      </w:r>
    </w:p>
    <w:p w:rsidR="00097A47" w:rsidRPr="007A7268" w:rsidRDefault="00097A47" w:rsidP="002F2E25">
      <w:pPr>
        <w:pStyle w:val="Default"/>
        <w:jc w:val="both"/>
        <w:rPr>
          <w:shd w:val="clear" w:color="auto" w:fill="FFFFFF"/>
        </w:rPr>
      </w:pPr>
      <w:r w:rsidRPr="002F2E25">
        <w:rPr>
          <w:shd w:val="clear" w:color="auto" w:fill="FFFFFF"/>
        </w:rPr>
        <w:t> </w:t>
      </w:r>
      <w:r w:rsidRPr="002F2E25">
        <w:rPr>
          <w:b/>
          <w:bCs/>
          <w:iCs/>
          <w:shd w:val="clear" w:color="auto" w:fill="FFFFFF"/>
        </w:rPr>
        <w:t>Partecipazione a tavoli UNI</w:t>
      </w:r>
    </w:p>
    <w:p w:rsidR="00097A47" w:rsidRPr="002F2E25" w:rsidRDefault="00097A47" w:rsidP="002F2E25">
      <w:pPr>
        <w:pStyle w:val="Default"/>
        <w:jc w:val="both"/>
        <w:rPr>
          <w:rFonts w:eastAsia="Arial"/>
          <w:shd w:val="clear" w:color="auto" w:fill="FFFFFF"/>
        </w:rPr>
      </w:pPr>
      <w:r w:rsidRPr="002F2E25">
        <w:rPr>
          <w:shd w:val="clear" w:color="auto" w:fill="FFFFFF"/>
        </w:rPr>
        <w:t xml:space="preserve">      Collaborazione con INVAT al tavolo UNI sull</w:t>
      </w:r>
      <w:r w:rsidRPr="002F2E25">
        <w:rPr>
          <w:shd w:val="clear" w:color="auto" w:fill="FFFFFF"/>
          <w:rtl/>
        </w:rPr>
        <w:t>’</w:t>
      </w:r>
      <w:r w:rsidRPr="002F2E25">
        <w:rPr>
          <w:shd w:val="clear" w:color="auto" w:fill="FFFFFF"/>
        </w:rPr>
        <w:t>accessibilità degli elettrodomestici; Partecipato a Tavolo UNI pubblicità accessibile</w:t>
      </w:r>
    </w:p>
    <w:p w:rsidR="00097A47" w:rsidRPr="007A7268" w:rsidRDefault="00097A47" w:rsidP="002F2E25">
      <w:pPr>
        <w:pStyle w:val="Default"/>
        <w:jc w:val="both"/>
        <w:rPr>
          <w:shd w:val="clear" w:color="auto" w:fill="FFFFFF"/>
        </w:rPr>
      </w:pPr>
      <w:r w:rsidRPr="002F2E25">
        <w:rPr>
          <w:shd w:val="clear" w:color="auto" w:fill="FFFFFF"/>
        </w:rPr>
        <w:t>.</w:t>
      </w:r>
      <w:r w:rsidRPr="002F2E25">
        <w:rPr>
          <w:b/>
          <w:bCs/>
          <w:iCs/>
          <w:shd w:val="clear" w:color="auto" w:fill="FFFFFF"/>
        </w:rPr>
        <w:t>Comunicati inviati</w:t>
      </w:r>
    </w:p>
    <w:p w:rsidR="00097A47" w:rsidRPr="002F2E25" w:rsidRDefault="00097A47" w:rsidP="002F2E25">
      <w:pPr>
        <w:pStyle w:val="Default"/>
        <w:jc w:val="both"/>
        <w:rPr>
          <w:rFonts w:eastAsia="Arial"/>
          <w:shd w:val="clear" w:color="auto" w:fill="FFFFFF"/>
        </w:rPr>
      </w:pPr>
      <w:r w:rsidRPr="002F2E25">
        <w:rPr>
          <w:shd w:val="clear" w:color="auto" w:fill="FFFFFF"/>
        </w:rPr>
        <w:t xml:space="preserve">      Comunicato  nazionale n. 61 </w:t>
      </w:r>
      <w:r w:rsidRPr="002F2E25">
        <w:rPr>
          <w:shd w:val="clear" w:color="auto" w:fill="FFFFFF"/>
          <w:lang w:val="ru-RU"/>
        </w:rPr>
        <w:t> “</w:t>
      </w:r>
      <w:r w:rsidRPr="002F2E25">
        <w:rPr>
          <w:shd w:val="clear" w:color="auto" w:fill="FFFFFF"/>
        </w:rPr>
        <w:t xml:space="preserve">buone prassi per il piano eliminazione barriere architettoniche” Strumento utile per inserirsi con richieste minime in ambito progetti accessibilità </w:t>
      </w:r>
      <w:r w:rsidR="004F4DCE">
        <w:rPr>
          <w:shd w:val="clear" w:color="auto" w:fill="FFFFFF"/>
        </w:rPr>
        <w:t>PNRR.</w:t>
      </w:r>
    </w:p>
    <w:p w:rsidR="00097A47" w:rsidRPr="002F2E25" w:rsidRDefault="00097A47" w:rsidP="002F2E25">
      <w:pPr>
        <w:pStyle w:val="Default"/>
        <w:jc w:val="both"/>
        <w:rPr>
          <w:shd w:val="clear" w:color="auto" w:fill="FFFFFF"/>
        </w:rPr>
      </w:pPr>
      <w:r w:rsidRPr="002F2E25">
        <w:rPr>
          <w:shd w:val="clear" w:color="auto" w:fill="FFFFFF"/>
        </w:rPr>
        <w:t xml:space="preserve">Comunicato  n.81, </w:t>
      </w:r>
      <w:r w:rsidRPr="002F2E25">
        <w:rPr>
          <w:shd w:val="clear" w:color="auto" w:fill="FFFFFF"/>
          <w:rtl/>
          <w:lang w:val="ar-SA"/>
        </w:rPr>
        <w:t>“</w:t>
      </w:r>
      <w:r w:rsidRPr="002F2E25">
        <w:rPr>
          <w:shd w:val="clear" w:color="auto" w:fill="FFFFFF"/>
        </w:rPr>
        <w:t xml:space="preserve">requisiti minimi trasporti”, utile strumento di stimolo per aprire tavoli su accessibilità t.p.l.; Completata indagine presso nostre sedi regionali su buone prassi da suggerire su raccolta differenziata rifiuti; a breve sarà inviata altra </w:t>
      </w:r>
      <w:r w:rsidR="00DD47A6" w:rsidRPr="002F2E25">
        <w:rPr>
          <w:shd w:val="clear" w:color="auto" w:fill="FFFFFF"/>
        </w:rPr>
        <w:t>comunicazione.</w:t>
      </w:r>
    </w:p>
    <w:p w:rsidR="00097A47" w:rsidRPr="007A7268" w:rsidRDefault="00097A47" w:rsidP="002F2E25">
      <w:pPr>
        <w:pStyle w:val="Default"/>
        <w:jc w:val="both"/>
        <w:rPr>
          <w:shd w:val="clear" w:color="auto" w:fill="FFFFFF"/>
        </w:rPr>
      </w:pPr>
      <w:r w:rsidRPr="002F2E25">
        <w:rPr>
          <w:shd w:val="clear" w:color="auto" w:fill="FFFFFF"/>
        </w:rPr>
        <w:t> </w:t>
      </w:r>
      <w:r w:rsidRPr="002F2E25">
        <w:rPr>
          <w:b/>
          <w:bCs/>
          <w:iCs/>
          <w:shd w:val="clear" w:color="auto" w:fill="FFFFFF"/>
        </w:rPr>
        <w:t xml:space="preserve">Trasporto aereo </w:t>
      </w:r>
    </w:p>
    <w:p w:rsidR="00097A47" w:rsidRPr="002F2E25" w:rsidRDefault="00097A47" w:rsidP="002F2E25">
      <w:pPr>
        <w:pStyle w:val="Default"/>
        <w:jc w:val="both"/>
        <w:rPr>
          <w:shd w:val="clear" w:color="auto" w:fill="FFFFFF"/>
        </w:rPr>
      </w:pPr>
      <w:r w:rsidRPr="002F2E25">
        <w:rPr>
          <w:shd w:val="clear" w:color="auto" w:fill="FFFFFF"/>
        </w:rPr>
        <w:t xml:space="preserve">      Accettato  Invito all</w:t>
      </w:r>
      <w:r w:rsidRPr="002F2E25">
        <w:rPr>
          <w:shd w:val="clear" w:color="auto" w:fill="FFFFFF"/>
          <w:rtl/>
        </w:rPr>
        <w:t>’</w:t>
      </w:r>
      <w:r w:rsidRPr="002F2E25">
        <w:rPr>
          <w:shd w:val="clear" w:color="auto" w:fill="FFFFFF"/>
        </w:rPr>
        <w:t xml:space="preserve">evento   </w:t>
      </w:r>
      <w:r w:rsidRPr="002F2E25">
        <w:rPr>
          <w:shd w:val="clear" w:color="auto" w:fill="FFFFFF"/>
          <w:lang w:val="ru-RU"/>
        </w:rPr>
        <w:t>"L</w:t>
      </w:r>
      <w:r w:rsidRPr="002F2E25">
        <w:rPr>
          <w:shd w:val="clear" w:color="auto" w:fill="FFFFFF"/>
          <w:rtl/>
        </w:rPr>
        <w:t>’</w:t>
      </w:r>
      <w:r w:rsidRPr="002F2E25">
        <w:rPr>
          <w:shd w:val="clear" w:color="auto" w:fill="FFFFFF"/>
        </w:rPr>
        <w:t>assistenza ai passeggeri a ridotta mobilità”, svoltosi   mercoledì 6 marzo presso  - Aeroporto Leonardo da Vinci - Innovation Hub, Terminal 1, organizzato da: External Relations &amp; Sustainability</w:t>
      </w:r>
      <w:r w:rsidR="004F4DCE">
        <w:rPr>
          <w:shd w:val="clear" w:color="auto" w:fill="FFFFFF"/>
        </w:rPr>
        <w:t xml:space="preserve"> </w:t>
      </w:r>
      <w:r w:rsidRPr="002F2E25">
        <w:rPr>
          <w:shd w:val="clear" w:color="auto" w:fill="FFFFFF"/>
        </w:rPr>
        <w:t>ADR ROMA FIUMICINO.</w:t>
      </w:r>
    </w:p>
    <w:p w:rsidR="00097A47" w:rsidRPr="002F2E25" w:rsidRDefault="00097A47" w:rsidP="002F2E25">
      <w:pPr>
        <w:pStyle w:val="Default"/>
        <w:jc w:val="both"/>
        <w:rPr>
          <w:shd w:val="clear" w:color="auto" w:fill="FFFFFF"/>
        </w:rPr>
      </w:pPr>
      <w:r w:rsidRPr="002F2E25">
        <w:rPr>
          <w:shd w:val="clear" w:color="auto" w:fill="FFFFFF"/>
        </w:rPr>
        <w:t>Obiettivo: migliorare accessibilità fisica e accoglienza dei servizi già operativi.</w:t>
      </w:r>
    </w:p>
    <w:p w:rsidR="00097A47" w:rsidRPr="007A7268" w:rsidRDefault="00097A47" w:rsidP="002F2E25">
      <w:pPr>
        <w:pStyle w:val="Default"/>
        <w:jc w:val="both"/>
        <w:rPr>
          <w:shd w:val="clear" w:color="auto" w:fill="FFFFFF"/>
        </w:rPr>
      </w:pPr>
      <w:r w:rsidRPr="002F2E25">
        <w:rPr>
          <w:shd w:val="clear" w:color="auto" w:fill="FFFFFF"/>
        </w:rPr>
        <w:t> </w:t>
      </w:r>
      <w:r w:rsidRPr="002F2E25">
        <w:rPr>
          <w:b/>
          <w:bCs/>
          <w:iCs/>
          <w:shd w:val="clear" w:color="auto" w:fill="FFFFFF"/>
        </w:rPr>
        <w:t>Pubblicazioni</w:t>
      </w:r>
      <w:r w:rsidRPr="002F2E25">
        <w:rPr>
          <w:shd w:val="clear" w:color="auto" w:fill="FFFFFF"/>
        </w:rPr>
        <w:t xml:space="preserve"> </w:t>
      </w:r>
    </w:p>
    <w:p w:rsidR="00097A47" w:rsidRPr="002F2E25" w:rsidRDefault="00097A47" w:rsidP="002F2E25">
      <w:pPr>
        <w:pStyle w:val="Default"/>
        <w:jc w:val="both"/>
        <w:rPr>
          <w:rFonts w:eastAsia="Arial"/>
          <w:shd w:val="clear" w:color="auto" w:fill="FFFFFF"/>
        </w:rPr>
      </w:pPr>
      <w:r w:rsidRPr="002F2E25">
        <w:rPr>
          <w:shd w:val="clear" w:color="auto" w:fill="FFFFFF"/>
        </w:rPr>
        <w:t xml:space="preserve">      Chiusura del libro </w:t>
      </w:r>
      <w:r w:rsidRPr="002F2E25">
        <w:rPr>
          <w:shd w:val="clear" w:color="auto" w:fill="FFFFFF"/>
          <w:rtl/>
          <w:lang w:val="ar-SA"/>
        </w:rPr>
        <w:t>“</w:t>
      </w:r>
      <w:r w:rsidRPr="002F2E25">
        <w:rPr>
          <w:shd w:val="clear" w:color="auto" w:fill="FFFFFF"/>
        </w:rPr>
        <w:t>la casa del presente”, libro  che illustra la domotica accessibile, ora in fase di pubblicazione.</w:t>
      </w:r>
    </w:p>
    <w:p w:rsidR="00097A47" w:rsidRPr="002F2E25" w:rsidRDefault="00097A47" w:rsidP="002F2E25">
      <w:pPr>
        <w:pStyle w:val="Default"/>
        <w:jc w:val="both"/>
        <w:rPr>
          <w:rFonts w:eastAsia="Arial"/>
          <w:b/>
          <w:bCs/>
          <w:iCs/>
          <w:shd w:val="clear" w:color="auto" w:fill="FFFFFF"/>
        </w:rPr>
      </w:pPr>
      <w:r w:rsidRPr="002F2E25">
        <w:rPr>
          <w:b/>
          <w:bCs/>
          <w:iCs/>
          <w:shd w:val="clear" w:color="auto" w:fill="FFFFFF"/>
        </w:rPr>
        <w:t>Consulenze</w:t>
      </w:r>
    </w:p>
    <w:p w:rsidR="00097A47" w:rsidRPr="002F2E25" w:rsidRDefault="00097A47" w:rsidP="002F2E25">
      <w:pPr>
        <w:pStyle w:val="Default"/>
        <w:jc w:val="both"/>
        <w:rPr>
          <w:shd w:val="clear" w:color="auto" w:fill="FFFFFF"/>
        </w:rPr>
      </w:pPr>
      <w:r w:rsidRPr="002F2E25">
        <w:rPr>
          <w:shd w:val="clear" w:color="auto" w:fill="FFFFFF"/>
        </w:rPr>
        <w:t xml:space="preserve">      </w:t>
      </w:r>
      <w:r w:rsidR="00D35D1E" w:rsidRPr="002F2E25">
        <w:rPr>
          <w:shd w:val="clear" w:color="auto" w:fill="FFFFFF"/>
        </w:rPr>
        <w:t>C</w:t>
      </w:r>
      <w:r w:rsidRPr="002F2E25">
        <w:rPr>
          <w:shd w:val="clear" w:color="auto" w:fill="FFFFFF"/>
        </w:rPr>
        <w:t xml:space="preserve">onsulenza  alla Cabot University di Roma; Testing e adozione nei progetti dei nuovi radiofari </w:t>
      </w:r>
      <w:r w:rsidRPr="002F2E25">
        <w:rPr>
          <w:shd w:val="clear" w:color="auto" w:fill="FFFFFF"/>
          <w:rtl/>
          <w:lang w:val="ar-SA"/>
        </w:rPr>
        <w:t>“</w:t>
      </w:r>
      <w:r w:rsidRPr="002F2E25">
        <w:rPr>
          <w:shd w:val="clear" w:color="auto" w:fill="FFFFFF"/>
          <w:lang w:val="de-DE"/>
        </w:rPr>
        <w:t>LETIsmart</w:t>
      </w:r>
      <w:r w:rsidRPr="002F2E25">
        <w:rPr>
          <w:shd w:val="clear" w:color="auto" w:fill="FFFFFF"/>
        </w:rPr>
        <w:t xml:space="preserve">”  con alimentazione autonoma di oltre 5 anni; </w:t>
      </w:r>
    </w:p>
    <w:p w:rsidR="00D35D1E" w:rsidRPr="002F2E25" w:rsidRDefault="00097A47" w:rsidP="002F2E25">
      <w:pPr>
        <w:pStyle w:val="Default"/>
        <w:numPr>
          <w:ilvl w:val="0"/>
          <w:numId w:val="7"/>
        </w:numPr>
        <w:ind w:left="0"/>
        <w:jc w:val="both"/>
        <w:rPr>
          <w:rFonts w:eastAsia="Arial"/>
          <w:shd w:val="clear" w:color="auto" w:fill="FFFFFF"/>
        </w:rPr>
      </w:pPr>
      <w:r w:rsidRPr="002F2E25">
        <w:rPr>
          <w:shd w:val="clear" w:color="auto" w:fill="FFFFFF"/>
        </w:rPr>
        <w:t xml:space="preserve">Consulenza nella progettazione e realizzazione di soluzioni  di autonomia urbana con adozione di percorsi L.V.E. tattiloplantari integrato col sistema LETIsmart in diverse città </w:t>
      </w:r>
      <w:r w:rsidRPr="002F2E25">
        <w:rPr>
          <w:shd w:val="clear" w:color="auto" w:fill="FFFFFF"/>
          <w:lang w:val="es-ES_tradnl"/>
        </w:rPr>
        <w:t xml:space="preserve">e contesti; </w:t>
      </w:r>
    </w:p>
    <w:p w:rsidR="00D35D1E" w:rsidRPr="002F2E25" w:rsidRDefault="00097A47" w:rsidP="002F2E25">
      <w:pPr>
        <w:pStyle w:val="Default"/>
        <w:numPr>
          <w:ilvl w:val="0"/>
          <w:numId w:val="7"/>
        </w:numPr>
        <w:ind w:left="0"/>
        <w:jc w:val="both"/>
        <w:rPr>
          <w:rFonts w:eastAsia="Arial"/>
          <w:shd w:val="clear" w:color="auto" w:fill="FFFFFF"/>
        </w:rPr>
      </w:pPr>
      <w:r w:rsidRPr="002F2E25">
        <w:rPr>
          <w:shd w:val="clear" w:color="auto" w:fill="FFFFFF"/>
        </w:rPr>
        <w:t>supporto a Potenza per consulenza per b&amp;b affinch</w:t>
      </w:r>
      <w:r w:rsidR="004F4DCE">
        <w:rPr>
          <w:shd w:val="clear" w:color="auto" w:fill="FFFFFF"/>
        </w:rPr>
        <w:t>é</w:t>
      </w:r>
      <w:r w:rsidRPr="002F2E25">
        <w:rPr>
          <w:shd w:val="clear" w:color="auto" w:fill="FFFFFF"/>
        </w:rPr>
        <w:t xml:space="preserve"> venisse gestita accessibilità per ipovedenti e non vedenti;</w:t>
      </w:r>
    </w:p>
    <w:p w:rsidR="00D35D1E" w:rsidRPr="002F2E25" w:rsidRDefault="00097A47" w:rsidP="002F2E25">
      <w:pPr>
        <w:pStyle w:val="Default"/>
        <w:numPr>
          <w:ilvl w:val="0"/>
          <w:numId w:val="7"/>
        </w:numPr>
        <w:ind w:left="0"/>
        <w:jc w:val="both"/>
        <w:rPr>
          <w:rFonts w:eastAsia="Arial"/>
          <w:shd w:val="clear" w:color="auto" w:fill="FFFFFF"/>
        </w:rPr>
      </w:pPr>
      <w:r w:rsidRPr="002F2E25">
        <w:rPr>
          <w:shd w:val="clear" w:color="auto" w:fill="FFFFFF"/>
        </w:rPr>
        <w:t xml:space="preserve">Consulenza per accessibilità ai centri commerciale LaScaglia di </w:t>
      </w:r>
      <w:r w:rsidR="004F4DCE">
        <w:rPr>
          <w:shd w:val="clear" w:color="auto" w:fill="FFFFFF"/>
        </w:rPr>
        <w:t>C</w:t>
      </w:r>
      <w:r w:rsidRPr="002F2E25">
        <w:rPr>
          <w:shd w:val="clear" w:color="auto" w:fill="FFFFFF"/>
        </w:rPr>
        <w:t xml:space="preserve">ivitavecchia e Gran Roma a Roma, per renderli accessibili; </w:t>
      </w:r>
    </w:p>
    <w:p w:rsidR="00D35D1E" w:rsidRPr="002F2E25" w:rsidRDefault="00097A47" w:rsidP="002F2E25">
      <w:pPr>
        <w:pStyle w:val="Default"/>
        <w:numPr>
          <w:ilvl w:val="0"/>
          <w:numId w:val="7"/>
        </w:numPr>
        <w:ind w:left="0"/>
        <w:jc w:val="both"/>
        <w:rPr>
          <w:rFonts w:eastAsia="Arial"/>
          <w:shd w:val="clear" w:color="auto" w:fill="FFFFFF"/>
        </w:rPr>
      </w:pPr>
      <w:r w:rsidRPr="002F2E25">
        <w:rPr>
          <w:shd w:val="clear" w:color="auto" w:fill="FFFFFF"/>
        </w:rPr>
        <w:t>Consulenza alla Libera Università Internazionale</w:t>
      </w:r>
      <w:r w:rsidR="00D35D1E" w:rsidRPr="002F2E25">
        <w:rPr>
          <w:rFonts w:eastAsia="Arial"/>
          <w:shd w:val="clear" w:color="auto" w:fill="FFFFFF"/>
        </w:rPr>
        <w:t xml:space="preserve"> </w:t>
      </w:r>
      <w:r w:rsidRPr="002F2E25">
        <w:rPr>
          <w:shd w:val="clear" w:color="auto" w:fill="FFFFFF"/>
        </w:rPr>
        <w:t xml:space="preserve">degli Studi Sociali Guido Carli per far cogliere i requisiti di accessibilità e far </w:t>
      </w:r>
      <w:r w:rsidR="00DD47A6" w:rsidRPr="002F2E25">
        <w:rPr>
          <w:shd w:val="clear" w:color="auto" w:fill="FFFFFF"/>
        </w:rPr>
        <w:t>sì</w:t>
      </w:r>
      <w:r w:rsidRPr="002F2E25">
        <w:rPr>
          <w:shd w:val="clear" w:color="auto" w:fill="FFFFFF"/>
        </w:rPr>
        <w:t xml:space="preserve"> che la biblioteca universitaria sia pi</w:t>
      </w:r>
      <w:r w:rsidR="004F4DCE">
        <w:rPr>
          <w:shd w:val="clear" w:color="auto" w:fill="FFFFFF"/>
        </w:rPr>
        <w:t>ù</w:t>
      </w:r>
      <w:r w:rsidRPr="002F2E25">
        <w:rPr>
          <w:shd w:val="clear" w:color="auto" w:fill="FFFFFF"/>
        </w:rPr>
        <w:t xml:space="preserve"> inclusiva.</w:t>
      </w:r>
    </w:p>
    <w:p w:rsidR="00097A47" w:rsidRPr="002F2E25" w:rsidRDefault="00097A47" w:rsidP="002F2E25">
      <w:pPr>
        <w:pStyle w:val="Default"/>
        <w:numPr>
          <w:ilvl w:val="0"/>
          <w:numId w:val="7"/>
        </w:numPr>
        <w:ind w:left="0"/>
        <w:jc w:val="both"/>
        <w:rPr>
          <w:rFonts w:eastAsia="Arial"/>
          <w:shd w:val="clear" w:color="auto" w:fill="FFFFFF"/>
        </w:rPr>
      </w:pPr>
      <w:r w:rsidRPr="002F2E25">
        <w:rPr>
          <w:shd w:val="clear" w:color="auto" w:fill="FFFFFF"/>
        </w:rPr>
        <w:t xml:space="preserve">Consulenza su progetti di accessibilità, dal Castello di Fumone, al  museo Farnese, </w:t>
      </w:r>
      <w:r w:rsidR="00DD47A6" w:rsidRPr="002F2E25">
        <w:rPr>
          <w:shd w:val="clear" w:color="auto" w:fill="FFFFFF"/>
        </w:rPr>
        <w:t>nonché</w:t>
      </w:r>
      <w:r w:rsidRPr="002F2E25">
        <w:rPr>
          <w:shd w:val="clear" w:color="auto" w:fill="FFFFFF"/>
        </w:rPr>
        <w:t xml:space="preserve">  in sinergia con la FAND presso Castel Sant’Angelo.</w:t>
      </w:r>
    </w:p>
    <w:p w:rsidR="00097A47" w:rsidRPr="002F2E25" w:rsidRDefault="00097A47" w:rsidP="002F2E25">
      <w:pPr>
        <w:pStyle w:val="Default"/>
        <w:jc w:val="both"/>
        <w:rPr>
          <w:shd w:val="clear" w:color="auto" w:fill="FFFFFF"/>
        </w:rPr>
      </w:pPr>
      <w:r w:rsidRPr="002F2E25">
        <w:rPr>
          <w:b/>
          <w:bCs/>
          <w:iCs/>
          <w:shd w:val="clear" w:color="auto" w:fill="FFFFFF"/>
        </w:rPr>
        <w:t>Media</w:t>
      </w:r>
      <w:r w:rsidRPr="002F2E25">
        <w:rPr>
          <w:shd w:val="clear" w:color="auto" w:fill="FFFFFF"/>
        </w:rPr>
        <w:t xml:space="preserve"> </w:t>
      </w:r>
    </w:p>
    <w:p w:rsidR="00097A47" w:rsidRPr="002F2E25" w:rsidRDefault="00097A47" w:rsidP="002F2E25">
      <w:pPr>
        <w:pStyle w:val="Default"/>
        <w:jc w:val="both"/>
        <w:rPr>
          <w:shd w:val="clear" w:color="auto" w:fill="FFFFFF"/>
        </w:rPr>
      </w:pPr>
      <w:r w:rsidRPr="002F2E25">
        <w:rPr>
          <w:shd w:val="clear" w:color="auto" w:fill="FFFFFF"/>
        </w:rPr>
        <w:t xml:space="preserve">     Interventi  sui media e sui giornali sui temi curati dal nostro gruppo, media locali e nazionali.</w:t>
      </w:r>
    </w:p>
    <w:p w:rsidR="00097A47" w:rsidRPr="002F2E25" w:rsidRDefault="00097A47" w:rsidP="002F2E25">
      <w:pPr>
        <w:pStyle w:val="Default"/>
        <w:jc w:val="both"/>
        <w:rPr>
          <w:rFonts w:eastAsia="Arial"/>
          <w:b/>
          <w:bCs/>
          <w:iCs/>
          <w:shd w:val="clear" w:color="auto" w:fill="FFFFFF"/>
        </w:rPr>
      </w:pPr>
      <w:r w:rsidRPr="002F2E25">
        <w:rPr>
          <w:b/>
          <w:bCs/>
          <w:iCs/>
          <w:shd w:val="clear" w:color="auto" w:fill="FFFFFF"/>
        </w:rPr>
        <w:t>Presenza a convegni sui temi accessibilità</w:t>
      </w:r>
    </w:p>
    <w:p w:rsidR="00097A47" w:rsidRPr="002F2E25" w:rsidRDefault="00097A47" w:rsidP="002F2E25">
      <w:pPr>
        <w:pStyle w:val="Default"/>
        <w:jc w:val="both"/>
        <w:rPr>
          <w:shd w:val="clear" w:color="auto" w:fill="FFFFFF"/>
        </w:rPr>
      </w:pPr>
      <w:r w:rsidRPr="002F2E25">
        <w:rPr>
          <w:shd w:val="clear" w:color="auto" w:fill="FFFFFF"/>
        </w:rPr>
        <w:t xml:space="preserve">      Organizzazione di un convegno su domotica e nuove tecnologie all’interno dell’evento “Accessibility days” svoltosi a Rona in maggio 2024.</w:t>
      </w:r>
    </w:p>
    <w:p w:rsidR="00097A47" w:rsidRPr="002F2E25" w:rsidRDefault="00097A47" w:rsidP="002F2E25">
      <w:pPr>
        <w:pStyle w:val="Default"/>
        <w:jc w:val="both"/>
        <w:rPr>
          <w:rFonts w:eastAsia="Arial"/>
          <w:shd w:val="clear" w:color="auto" w:fill="FFFFFF"/>
        </w:rPr>
      </w:pPr>
      <w:r w:rsidRPr="002F2E25">
        <w:rPr>
          <w:shd w:val="clear" w:color="auto" w:fill="FFFFFF"/>
          <w:lang w:val="es-ES_tradnl"/>
        </w:rPr>
        <w:t xml:space="preserve">Preso parte </w:t>
      </w:r>
      <w:r w:rsidRPr="002F2E25">
        <w:rPr>
          <w:shd w:val="clear" w:color="auto" w:fill="FFFFFF"/>
        </w:rPr>
        <w:t xml:space="preserve"> al convegno "Progetto invisibile: </w:t>
      </w:r>
      <w:r w:rsidRPr="002F2E25">
        <w:rPr>
          <w:shd w:val="clear" w:color="auto" w:fill="FFFFFF"/>
          <w:lang w:val="en-US"/>
        </w:rPr>
        <w:t>Design, Education and Accessibility</w:t>
      </w:r>
      <w:r w:rsidRPr="002F2E25">
        <w:rPr>
          <w:shd w:val="clear" w:color="auto" w:fill="FFFFFF"/>
        </w:rPr>
        <w:t>”,   Convegno internazionale</w:t>
      </w:r>
      <w:r w:rsidRPr="002F2E25">
        <w:rPr>
          <w:shd w:val="clear" w:color="auto" w:fill="FFFFFF"/>
          <w:lang w:val="en-US"/>
        </w:rPr>
        <w:t>New Challenges in InnovationFand Inclusion</w:t>
      </w:r>
      <w:r w:rsidRPr="002F2E25">
        <w:rPr>
          <w:shd w:val="clear" w:color="auto" w:fill="FFFFFF"/>
        </w:rPr>
        <w:t>” tenutosi il 26 giugno  a  Palazzo Magnani, Bologna.</w:t>
      </w:r>
    </w:p>
    <w:p w:rsidR="00097A47" w:rsidRPr="002F2E25" w:rsidRDefault="00D35D1E" w:rsidP="002F2E25">
      <w:pPr>
        <w:pStyle w:val="Default"/>
        <w:jc w:val="both"/>
        <w:rPr>
          <w:b/>
          <w:bCs/>
          <w:iCs/>
          <w:shd w:val="clear" w:color="auto" w:fill="FFFFFF"/>
        </w:rPr>
      </w:pPr>
      <w:r w:rsidRPr="002F2E25">
        <w:rPr>
          <w:b/>
          <w:bCs/>
          <w:iCs/>
          <w:shd w:val="clear" w:color="auto" w:fill="FFFFFF"/>
        </w:rPr>
        <w:t>R</w:t>
      </w:r>
      <w:r w:rsidR="00097A47" w:rsidRPr="002F2E25">
        <w:rPr>
          <w:b/>
          <w:bCs/>
          <w:iCs/>
          <w:shd w:val="clear" w:color="auto" w:fill="FFFFFF"/>
        </w:rPr>
        <w:t>apporti con le Associazioni gruppo f.s.</w:t>
      </w:r>
    </w:p>
    <w:p w:rsidR="00097A47" w:rsidRPr="002F2E25" w:rsidRDefault="00097A47" w:rsidP="002F2E25">
      <w:pPr>
        <w:pStyle w:val="Default"/>
        <w:jc w:val="both"/>
        <w:rPr>
          <w:shd w:val="clear" w:color="auto" w:fill="FFFFFF"/>
        </w:rPr>
      </w:pPr>
      <w:r w:rsidRPr="002F2E25">
        <w:rPr>
          <w:shd w:val="clear" w:color="auto" w:fill="FFFFFF"/>
        </w:rPr>
        <w:t xml:space="preserve">      Collaborazioni con r.f.i.  e Trenitalia nella stesura di progetti di accessibilità in ambito ferroviario  ad es. Roma Termini, ambito Giubileo; CARTA DEI SERVIZI REGIONALI E NAZIONALI, </w:t>
      </w:r>
    </w:p>
    <w:p w:rsidR="00097A47" w:rsidRPr="002F2E25" w:rsidRDefault="00097A47" w:rsidP="002F2E25">
      <w:pPr>
        <w:pStyle w:val="Default"/>
        <w:jc w:val="both"/>
        <w:rPr>
          <w:shd w:val="clear" w:color="auto" w:fill="FFFFFF"/>
        </w:rPr>
      </w:pPr>
      <w:r w:rsidRPr="002F2E25">
        <w:rPr>
          <w:shd w:val="clear" w:color="auto" w:fill="FFFFFF"/>
        </w:rPr>
        <w:t>RISOLUZIONE PROBLEMA sala blu PER CAMBI IN CASO DI SOSTITUZIONE TRENO BUS.</w:t>
      </w:r>
    </w:p>
    <w:p w:rsidR="00097A47" w:rsidRPr="002F2E25" w:rsidRDefault="00097A47" w:rsidP="002F2E25">
      <w:pPr>
        <w:pStyle w:val="Default"/>
        <w:jc w:val="both"/>
        <w:rPr>
          <w:rFonts w:eastAsia="Arial"/>
          <w:b/>
          <w:bCs/>
          <w:iCs/>
          <w:shd w:val="clear" w:color="auto" w:fill="FFFFFF"/>
        </w:rPr>
      </w:pPr>
      <w:r w:rsidRPr="002F2E25">
        <w:rPr>
          <w:b/>
          <w:bCs/>
          <w:iCs/>
          <w:shd w:val="clear" w:color="auto" w:fill="FFFFFF"/>
        </w:rPr>
        <w:t>Collaborazione con università, Microsoft e Politecnico di Milano </w:t>
      </w:r>
    </w:p>
    <w:p w:rsidR="00097A47" w:rsidRPr="002F2E25" w:rsidRDefault="00097A47" w:rsidP="002F2E25">
      <w:pPr>
        <w:pStyle w:val="Default"/>
        <w:jc w:val="both"/>
        <w:rPr>
          <w:shd w:val="clear" w:color="auto" w:fill="FFFFFF"/>
        </w:rPr>
      </w:pPr>
      <w:r w:rsidRPr="002F2E25">
        <w:rPr>
          <w:shd w:val="clear" w:color="auto" w:fill="FFFFFF"/>
          <w:lang w:val="en-US"/>
        </w:rPr>
        <w:t xml:space="preserve">      Microsoft: In</w:t>
      </w:r>
      <w:r w:rsidR="00D35D1E" w:rsidRPr="002F2E25">
        <w:rPr>
          <w:shd w:val="clear" w:color="auto" w:fill="FFFFFF"/>
          <w:lang w:val="en-US"/>
        </w:rPr>
        <w:t xml:space="preserve"> </w:t>
      </w:r>
      <w:r w:rsidR="00DD47A6" w:rsidRPr="002F2E25">
        <w:rPr>
          <w:shd w:val="clear" w:color="auto" w:fill="FFFFFF"/>
          <w:lang w:val="en-US"/>
        </w:rPr>
        <w:t>partic</w:t>
      </w:r>
      <w:r w:rsidR="00DD47A6">
        <w:rPr>
          <w:shd w:val="clear" w:color="auto" w:fill="FFFFFF"/>
          <w:lang w:val="en-US"/>
        </w:rPr>
        <w:t xml:space="preserve">olare </w:t>
      </w:r>
      <w:r w:rsidR="00D35D1E" w:rsidRPr="002F2E25">
        <w:rPr>
          <w:shd w:val="clear" w:color="auto" w:fill="FFFFFF"/>
          <w:lang w:val="en-US"/>
        </w:rPr>
        <w:t xml:space="preserve">abbiamo </w:t>
      </w:r>
      <w:r w:rsidRPr="002F2E25">
        <w:rPr>
          <w:shd w:val="clear" w:color="auto" w:fill="FFFFFF"/>
        </w:rPr>
        <w:t>partecipato all</w:t>
      </w:r>
      <w:r w:rsidRPr="002F2E25">
        <w:rPr>
          <w:shd w:val="clear" w:color="auto" w:fill="FFFFFF"/>
          <w:rtl/>
        </w:rPr>
        <w:t>’</w:t>
      </w:r>
      <w:r w:rsidRPr="002F2E25">
        <w:rPr>
          <w:shd w:val="clear" w:color="auto" w:fill="FFFFFF"/>
        </w:rPr>
        <w:t>organizzazione dell</w:t>
      </w:r>
      <w:r w:rsidRPr="002F2E25">
        <w:rPr>
          <w:shd w:val="clear" w:color="auto" w:fill="FFFFFF"/>
          <w:rtl/>
        </w:rPr>
        <w:t>’</w:t>
      </w:r>
      <w:r w:rsidRPr="002F2E25">
        <w:rPr>
          <w:shd w:val="clear" w:color="auto" w:fill="FFFFFF"/>
          <w:lang w:val="en-US"/>
        </w:rPr>
        <w:t xml:space="preserve">hackathon </w:t>
      </w:r>
      <w:r w:rsidRPr="002F2E25">
        <w:rPr>
          <w:shd w:val="clear" w:color="auto" w:fill="FFFFFF"/>
          <w:rtl/>
          <w:lang w:val="ar-SA"/>
        </w:rPr>
        <w:t>“</w:t>
      </w:r>
      <w:r w:rsidRPr="002F2E25">
        <w:rPr>
          <w:shd w:val="clear" w:color="auto" w:fill="FFFFFF"/>
          <w:lang w:val="en-US"/>
        </w:rPr>
        <w:t>AI for Inclusion</w:t>
      </w:r>
      <w:r w:rsidRPr="002F2E25">
        <w:rPr>
          <w:shd w:val="clear" w:color="auto" w:fill="FFFFFF"/>
        </w:rPr>
        <w:t>”, progettato nel primo semestre dell</w:t>
      </w:r>
      <w:r w:rsidRPr="002F2E25">
        <w:rPr>
          <w:shd w:val="clear" w:color="auto" w:fill="FFFFFF"/>
          <w:rtl/>
        </w:rPr>
        <w:t>’</w:t>
      </w:r>
      <w:r w:rsidRPr="002F2E25">
        <w:rPr>
          <w:shd w:val="clear" w:color="auto" w:fill="FFFFFF"/>
        </w:rPr>
        <w:t xml:space="preserve">anno e svoltosi presso il Politecnico di Milano, contribuendo sia alla definizione delle tracce tematiche sia alla selezione dei progetti finalisti in qualità di membri della commissione giudicatrice. Si è inoltre preso parte al secondo evento </w:t>
      </w:r>
      <w:r w:rsidRPr="002F2E25">
        <w:rPr>
          <w:shd w:val="clear" w:color="auto" w:fill="FFFFFF"/>
          <w:rtl/>
          <w:lang w:val="ar-SA"/>
        </w:rPr>
        <w:t>“</w:t>
      </w:r>
      <w:r w:rsidRPr="002F2E25">
        <w:rPr>
          <w:shd w:val="clear" w:color="auto" w:fill="FFFFFF"/>
          <w:lang w:val="en-US"/>
        </w:rPr>
        <w:t>AI for Inclusion</w:t>
      </w:r>
      <w:r w:rsidRPr="002F2E25">
        <w:rPr>
          <w:shd w:val="clear" w:color="auto" w:fill="FFFFFF"/>
        </w:rPr>
        <w:t xml:space="preserve">”, tenutosi </w:t>
      </w:r>
      <w:r w:rsidR="00DD47A6" w:rsidRPr="002F2E25">
        <w:rPr>
          <w:shd w:val="clear" w:color="auto" w:fill="FFFFFF"/>
        </w:rPr>
        <w:t>anche</w:t>
      </w:r>
      <w:r w:rsidR="00DD47A6">
        <w:rPr>
          <w:rFonts w:hint="cs"/>
          <w:shd w:val="clear" w:color="auto" w:fill="FFFFFF"/>
          <w:rtl/>
        </w:rPr>
        <w:t xml:space="preserve"> </w:t>
      </w:r>
      <w:r w:rsidRPr="002F2E25">
        <w:rPr>
          <w:shd w:val="clear" w:color="auto" w:fill="FFFFFF"/>
        </w:rPr>
        <w:t>esso presso il Politecnico di Milano il 4 dicembre 2024, intervenendo come relatori nella tavola rotonda dedicata all</w:t>
      </w:r>
      <w:r w:rsidRPr="002F2E25">
        <w:rPr>
          <w:shd w:val="clear" w:color="auto" w:fill="FFFFFF"/>
          <w:rtl/>
        </w:rPr>
        <w:t>’</w:t>
      </w:r>
      <w:r w:rsidRPr="002F2E25">
        <w:rPr>
          <w:shd w:val="clear" w:color="auto" w:fill="FFFFFF"/>
        </w:rPr>
        <w:t>impiego di Copilot nei contesti lavorativi. Infine, è stata garantita una partecipazione costante agli incontri online organizzati da Microsoft, finalizzati a illustrare gli aggiornamenti dei prodotti software, con particolare attenzione alle evoluzioni legate all</w:t>
      </w:r>
      <w:r w:rsidRPr="002F2E25">
        <w:rPr>
          <w:shd w:val="clear" w:color="auto" w:fill="FFFFFF"/>
          <w:rtl/>
        </w:rPr>
        <w:t>’</w:t>
      </w:r>
      <w:r w:rsidRPr="002F2E25">
        <w:rPr>
          <w:shd w:val="clear" w:color="auto" w:fill="FFFFFF"/>
        </w:rPr>
        <w:t>intelligenza artificiale.</w:t>
      </w:r>
    </w:p>
    <w:p w:rsidR="00097A47" w:rsidRPr="002F2E25" w:rsidRDefault="00097A47" w:rsidP="002F2E25">
      <w:pPr>
        <w:pStyle w:val="Default"/>
        <w:jc w:val="both"/>
        <w:rPr>
          <w:shd w:val="clear" w:color="auto" w:fill="FFFFFF"/>
        </w:rPr>
      </w:pPr>
      <w:r w:rsidRPr="002F2E25">
        <w:rPr>
          <w:shd w:val="clear" w:color="auto" w:fill="FFFFFF"/>
        </w:rPr>
        <w:t xml:space="preserve">      Si è poi collaborato allo studio del Politecnico di Milano per la valutazione di uno strumento ad interazione vocale di uso dei cosiddetti modelli Large Language Model (LLM). I componenti del gruppo, così come altri utenti coinvolti dal gruppo stesso, hanno aderito e collaborato ad un test utente impostato da un dottorando del Politecnico di Milano.</w:t>
      </w:r>
    </w:p>
    <w:p w:rsidR="00097A47" w:rsidRPr="002F2E25" w:rsidRDefault="00097A47" w:rsidP="002F2E25">
      <w:pPr>
        <w:pStyle w:val="Default"/>
        <w:jc w:val="both"/>
        <w:rPr>
          <w:shd w:val="clear" w:color="auto" w:fill="FFFFFF"/>
        </w:rPr>
      </w:pPr>
      <w:r w:rsidRPr="002F2E25">
        <w:rPr>
          <w:shd w:val="clear" w:color="auto" w:fill="FFFFFF"/>
        </w:rPr>
        <w:t>      Si è infine aderito come portatori di interesse ad un progetto europeo volto a finanziare borse di dottorato di ricerca. La proposta, coordinata dal partner inglese, è in fase di valutazione.</w:t>
      </w:r>
    </w:p>
    <w:p w:rsidR="00097A47" w:rsidRPr="007A7268" w:rsidRDefault="00097A47" w:rsidP="002F2E25">
      <w:pPr>
        <w:pStyle w:val="Default"/>
        <w:jc w:val="both"/>
        <w:rPr>
          <w:shd w:val="clear" w:color="auto" w:fill="FFFFFF"/>
        </w:rPr>
      </w:pPr>
      <w:r w:rsidRPr="002F2E25">
        <w:rPr>
          <w:shd w:val="clear" w:color="auto" w:fill="FFFFFF"/>
        </w:rPr>
        <w:t> </w:t>
      </w:r>
      <w:r w:rsidR="00DD47A6" w:rsidRPr="002F2E25">
        <w:rPr>
          <w:b/>
          <w:bCs/>
          <w:iCs/>
          <w:shd w:val="clear" w:color="auto" w:fill="FFFFFF"/>
        </w:rPr>
        <w:t>Attività</w:t>
      </w:r>
    </w:p>
    <w:p w:rsidR="00097A47" w:rsidRPr="002F2E25" w:rsidRDefault="00097A47" w:rsidP="002F2E25">
      <w:pPr>
        <w:pStyle w:val="Default"/>
        <w:jc w:val="both"/>
        <w:rPr>
          <w:shd w:val="clear" w:color="auto" w:fill="FFFFFF"/>
        </w:rPr>
      </w:pPr>
      <w:r w:rsidRPr="002F2E25">
        <w:rPr>
          <w:shd w:val="clear" w:color="auto" w:fill="FFFFFF"/>
        </w:rPr>
        <w:t xml:space="preserve">      Consulenza alla corte di cassazione per la accessibilità </w:t>
      </w:r>
      <w:r w:rsidRPr="002F2E25">
        <w:rPr>
          <w:shd w:val="clear" w:color="auto" w:fill="FFFFFF"/>
          <w:lang w:val="fr-FR"/>
        </w:rPr>
        <w:t xml:space="preserve">e la </w:t>
      </w:r>
      <w:r w:rsidR="00DD47A6" w:rsidRPr="002F2E25">
        <w:rPr>
          <w:shd w:val="clear" w:color="auto" w:fill="FFFFFF"/>
          <w:lang w:val="fr-FR"/>
        </w:rPr>
        <w:t>mobilit</w:t>
      </w:r>
      <w:r w:rsidR="00DD47A6">
        <w:rPr>
          <w:shd w:val="clear" w:color="auto" w:fill="FFFFFF"/>
          <w:lang w:val="fr-FR"/>
        </w:rPr>
        <w:t>à e</w:t>
      </w:r>
      <w:r w:rsidRPr="002F2E25">
        <w:rPr>
          <w:shd w:val="clear" w:color="auto" w:fill="FFFFFF"/>
        </w:rPr>
        <w:t xml:space="preserve"> autonoma di una persona non vedente neoassunta, all'interno degli uffici.</w:t>
      </w:r>
    </w:p>
    <w:p w:rsidR="00097A47" w:rsidRPr="002F2E25" w:rsidRDefault="00097A47" w:rsidP="002F2E25">
      <w:pPr>
        <w:pStyle w:val="Default"/>
        <w:jc w:val="both"/>
        <w:rPr>
          <w:b/>
          <w:bCs/>
          <w:iCs/>
          <w:shd w:val="clear" w:color="auto" w:fill="FFFFFF"/>
        </w:rPr>
      </w:pPr>
      <w:r w:rsidRPr="002F2E25">
        <w:rPr>
          <w:b/>
          <w:bCs/>
          <w:iCs/>
          <w:shd w:val="clear" w:color="auto" w:fill="FFFFFF"/>
        </w:rPr>
        <w:t>Protocolli</w:t>
      </w:r>
    </w:p>
    <w:p w:rsidR="00097A47" w:rsidRPr="002F2E25" w:rsidRDefault="00097A47" w:rsidP="002F2E25">
      <w:pPr>
        <w:pStyle w:val="Default"/>
        <w:jc w:val="both"/>
        <w:rPr>
          <w:shd w:val="clear" w:color="auto" w:fill="FFFFFF"/>
        </w:rPr>
      </w:pPr>
      <w:r w:rsidRPr="002F2E25">
        <w:rPr>
          <w:shd w:val="clear" w:color="auto" w:fill="FFFFFF"/>
        </w:rPr>
        <w:t xml:space="preserve">      Partecipazione alla scrittura della proposta di protocollo per migliorare l'accessibilità di concerti e grandi eventi.</w:t>
      </w:r>
    </w:p>
    <w:p w:rsidR="00097A47" w:rsidRPr="002F2E25" w:rsidRDefault="00097A47" w:rsidP="002F2E25">
      <w:pPr>
        <w:pStyle w:val="Default"/>
        <w:jc w:val="both"/>
        <w:rPr>
          <w:b/>
          <w:shd w:val="clear" w:color="auto" w:fill="FFFFFF"/>
        </w:rPr>
      </w:pPr>
      <w:r w:rsidRPr="002F2E25">
        <w:rPr>
          <w:b/>
          <w:shd w:val="clear" w:color="auto" w:fill="FFFFFF"/>
          <w:lang w:val="fr-FR"/>
        </w:rPr>
        <w:t>Sanit</w:t>
      </w:r>
      <w:r w:rsidRPr="002F2E25">
        <w:rPr>
          <w:b/>
          <w:shd w:val="clear" w:color="auto" w:fill="FFFFFF"/>
        </w:rPr>
        <w:t xml:space="preserve">à </w:t>
      </w:r>
    </w:p>
    <w:p w:rsidR="00097A47" w:rsidRPr="002F2E25" w:rsidRDefault="00097A47" w:rsidP="002F2E25">
      <w:pPr>
        <w:pStyle w:val="Default"/>
        <w:jc w:val="both"/>
      </w:pPr>
      <w:r w:rsidRPr="002F2E25">
        <w:rPr>
          <w:shd w:val="clear" w:color="auto" w:fill="FFFFFF"/>
        </w:rPr>
        <w:t xml:space="preserve">      Approfondimento dello status quo dei servizi sanitari portando come esempio la documentazione e l'esperienza della regione toscana. </w:t>
      </w:r>
    </w:p>
    <w:p w:rsidR="00914516" w:rsidRPr="002F2E25" w:rsidRDefault="007D3FF1" w:rsidP="002F2E25">
      <w:pPr>
        <w:pStyle w:val="Corpodeltesto0"/>
        <w:jc w:val="both"/>
        <w:rPr>
          <w:rFonts w:ascii="Times New Roman" w:eastAsia="Times New Roman" w:hAnsi="Times New Roman"/>
          <w:b/>
          <w:sz w:val="24"/>
          <w:szCs w:val="24"/>
        </w:rPr>
      </w:pPr>
      <w:r w:rsidRPr="002F2E25">
        <w:rPr>
          <w:rStyle w:val="Corpodeltesto"/>
          <w:rFonts w:ascii="Times New Roman" w:eastAsia="Times New Roman" w:hAnsi="Times New Roman"/>
          <w:b/>
          <w:sz w:val="24"/>
          <w:szCs w:val="24"/>
        </w:rPr>
        <w:t>Cani Guida</w:t>
      </w:r>
    </w:p>
    <w:p w:rsidR="00097A47" w:rsidRPr="002F2E25" w:rsidRDefault="00097A47" w:rsidP="002F2E25">
      <w:pPr>
        <w:pStyle w:val="Default"/>
        <w:jc w:val="both"/>
        <w:rPr>
          <w:rFonts w:eastAsia="Arial"/>
          <w:shd w:val="clear" w:color="auto" w:fill="FFFFFF"/>
        </w:rPr>
      </w:pPr>
      <w:r w:rsidRPr="002F2E25">
        <w:rPr>
          <w:shd w:val="clear" w:color="auto" w:fill="FFFFFF"/>
        </w:rPr>
        <w:t xml:space="preserve">      Diffuso  anche quest</w:t>
      </w:r>
      <w:r w:rsidRPr="002F2E25">
        <w:rPr>
          <w:shd w:val="clear" w:color="auto" w:fill="FFFFFF"/>
          <w:rtl/>
        </w:rPr>
        <w:t>’</w:t>
      </w:r>
      <w:r w:rsidRPr="002F2E25">
        <w:rPr>
          <w:shd w:val="clear" w:color="auto" w:fill="FFFFFF"/>
        </w:rPr>
        <w:t>anno il decalogo  cane guida, in particolare presso:  eventi di formazione in  società di trasporto pubblico locale;  presenziato   la giornata  </w:t>
      </w:r>
      <w:r w:rsidRPr="002F2E25">
        <w:rPr>
          <w:shd w:val="clear" w:color="auto" w:fill="FFFFFF"/>
          <w:lang w:val="en-US"/>
        </w:rPr>
        <w:t xml:space="preserve">Lyons </w:t>
      </w:r>
      <w:r w:rsidRPr="002F2E25">
        <w:rPr>
          <w:shd w:val="clear" w:color="auto" w:fill="FFFFFF"/>
        </w:rPr>
        <w:t xml:space="preserve"> Day (aprile 2024) ove  erano   presenti Campus medici sulla prevenzione della salute dei cani guida; numerosi eventi  presso le  scuole, vale ricordare che I bambini hanno uno sguardo sul mondo unico e speciale. E le loro domande, in apparenza ingenue, a volte aprono universi inattesi; assicurata partecipazione al Salone internazionale del libro di </w:t>
      </w:r>
      <w:r w:rsidR="00D35D1E" w:rsidRPr="002F2E25">
        <w:rPr>
          <w:shd w:val="clear" w:color="auto" w:fill="FFFFFF"/>
        </w:rPr>
        <w:t>T</w:t>
      </w:r>
      <w:r w:rsidRPr="002F2E25">
        <w:rPr>
          <w:shd w:val="clear" w:color="auto" w:fill="FFFFFF"/>
        </w:rPr>
        <w:t xml:space="preserve">orino XXXVI^ edizione 09/05/2024 Organizzato dal Consiglio Regionale UICI Piemonte    al convegno "La Città è di tutti: strategie e strumenti per l'autonomia delle persone con disabilità visive”;  partecipazione insieme alla Presidenza Nazionale UICI, alla </w:t>
      </w:r>
      <w:r w:rsidRPr="002F2E25">
        <w:rPr>
          <w:shd w:val="clear" w:color="auto" w:fill="FFFFFF"/>
          <w:lang w:val="ru-RU"/>
        </w:rPr>
        <w:t> “</w:t>
      </w:r>
      <w:r w:rsidRPr="002F2E25">
        <w:rPr>
          <w:shd w:val="clear" w:color="auto" w:fill="FFFFFF"/>
        </w:rPr>
        <w:t>passeggiata” con i cani guida e d</w:t>
      </w:r>
      <w:r w:rsidRPr="002F2E25">
        <w:rPr>
          <w:shd w:val="clear" w:color="auto" w:fill="FFFFFF"/>
          <w:rtl/>
        </w:rPr>
        <w:t>’</w:t>
      </w:r>
      <w:r w:rsidRPr="002F2E25">
        <w:rPr>
          <w:shd w:val="clear" w:color="auto" w:fill="FFFFFF"/>
        </w:rPr>
        <w:t>assistenza e i loro conduttori davanti ai palazzi della politica, promossa dall</w:t>
      </w:r>
      <w:r w:rsidRPr="002F2E25">
        <w:rPr>
          <w:shd w:val="clear" w:color="auto" w:fill="FFFFFF"/>
          <w:rtl/>
        </w:rPr>
        <w:t>’</w:t>
      </w:r>
      <w:r w:rsidRPr="002F2E25">
        <w:rPr>
          <w:shd w:val="clear" w:color="auto" w:fill="FFFFFF"/>
        </w:rPr>
        <w:t>on. Michela Vittoria Brambilla con successivo convegno.</w:t>
      </w:r>
    </w:p>
    <w:p w:rsidR="00914516" w:rsidRPr="002F2E25" w:rsidRDefault="007D3FF1" w:rsidP="002F2E25">
      <w:pPr>
        <w:pStyle w:val="Corpodeltesto0"/>
        <w:jc w:val="both"/>
        <w:rPr>
          <w:rFonts w:ascii="Times New Roman" w:eastAsia="Times New Roman" w:hAnsi="Times New Roman"/>
          <w:sz w:val="24"/>
          <w:szCs w:val="24"/>
        </w:rPr>
      </w:pPr>
      <w:r w:rsidRPr="002F2E25">
        <w:rPr>
          <w:rStyle w:val="Corpodeltesto"/>
          <w:rFonts w:ascii="Times New Roman" w:eastAsia="Times New Roman" w:hAnsi="Times New Roman"/>
          <w:sz w:val="24"/>
          <w:szCs w:val="24"/>
        </w:rPr>
        <w:t xml:space="preserve">      Collaborazione con il Centro Helen Keller di Messina insieme all'istruttore di cani guida Massimo Russo.</w:t>
      </w:r>
    </w:p>
    <w:p w:rsidR="00914516" w:rsidRPr="002F2E25" w:rsidRDefault="007D3FF1" w:rsidP="002F2E25">
      <w:pPr>
        <w:pStyle w:val="Corpodeltesto0"/>
        <w:jc w:val="both"/>
        <w:rPr>
          <w:rFonts w:ascii="Times New Roman" w:eastAsia="Times New Roman" w:hAnsi="Times New Roman"/>
          <w:sz w:val="24"/>
          <w:szCs w:val="24"/>
        </w:rPr>
      </w:pPr>
      <w:r w:rsidRPr="002F2E25">
        <w:rPr>
          <w:rStyle w:val="Corpodeltesto"/>
          <w:rFonts w:ascii="Times New Roman" w:eastAsia="Times New Roman" w:hAnsi="Times New Roman"/>
          <w:sz w:val="24"/>
          <w:szCs w:val="24"/>
        </w:rPr>
        <w:t xml:space="preserve">      Partecipazione all</w:t>
      </w:r>
      <w:r w:rsidR="00097A47" w:rsidRPr="002F2E25">
        <w:rPr>
          <w:rStyle w:val="Corpodeltesto"/>
          <w:rFonts w:ascii="Times New Roman" w:eastAsia="Times New Roman" w:hAnsi="Times New Roman"/>
          <w:sz w:val="24"/>
          <w:szCs w:val="24"/>
        </w:rPr>
        <w:t>e</w:t>
      </w:r>
      <w:r w:rsidRPr="002F2E25">
        <w:rPr>
          <w:rStyle w:val="Corpodeltesto"/>
          <w:rFonts w:ascii="Times New Roman" w:eastAsia="Times New Roman" w:hAnsi="Times New Roman"/>
          <w:sz w:val="24"/>
          <w:szCs w:val="24"/>
        </w:rPr>
        <w:t xml:space="preserve"> riunion</w:t>
      </w:r>
      <w:r w:rsidR="00097A47" w:rsidRPr="002F2E25">
        <w:rPr>
          <w:rStyle w:val="Corpodeltesto"/>
          <w:rFonts w:ascii="Times New Roman" w:eastAsia="Times New Roman" w:hAnsi="Times New Roman"/>
          <w:sz w:val="24"/>
          <w:szCs w:val="24"/>
        </w:rPr>
        <w:t>i</w:t>
      </w:r>
      <w:r w:rsidRPr="002F2E25">
        <w:rPr>
          <w:rStyle w:val="Corpodeltesto"/>
          <w:rFonts w:ascii="Times New Roman" w:eastAsia="Times New Roman" w:hAnsi="Times New Roman"/>
          <w:sz w:val="24"/>
          <w:szCs w:val="24"/>
        </w:rPr>
        <w:t xml:space="preserve"> con Ferrovie dello Stato e rete ferroviaria RFI per </w:t>
      </w:r>
      <w:r w:rsidR="00097A47" w:rsidRPr="002F2E25">
        <w:rPr>
          <w:rStyle w:val="Corpodeltesto"/>
          <w:rFonts w:ascii="Times New Roman" w:eastAsia="Times New Roman" w:hAnsi="Times New Roman"/>
          <w:sz w:val="24"/>
          <w:szCs w:val="24"/>
        </w:rPr>
        <w:t xml:space="preserve">evidenziare </w:t>
      </w:r>
      <w:r w:rsidRPr="002F2E25">
        <w:rPr>
          <w:rStyle w:val="Corpodeltesto"/>
          <w:rFonts w:ascii="Times New Roman" w:eastAsia="Times New Roman" w:hAnsi="Times New Roman"/>
          <w:sz w:val="24"/>
          <w:szCs w:val="24"/>
        </w:rPr>
        <w:t xml:space="preserve">le problematiche che incontra il cane guida </w:t>
      </w:r>
      <w:r w:rsidR="00097A47" w:rsidRPr="002F2E25">
        <w:rPr>
          <w:rStyle w:val="Corpodeltesto"/>
          <w:rFonts w:ascii="Times New Roman" w:eastAsia="Times New Roman" w:hAnsi="Times New Roman"/>
          <w:sz w:val="24"/>
          <w:szCs w:val="24"/>
        </w:rPr>
        <w:t>nel trasporto ferroviario</w:t>
      </w:r>
      <w:r w:rsidRPr="002F2E25">
        <w:rPr>
          <w:rStyle w:val="Corpodeltesto"/>
          <w:rFonts w:ascii="Times New Roman" w:eastAsia="Times New Roman" w:hAnsi="Times New Roman"/>
          <w:sz w:val="24"/>
          <w:szCs w:val="24"/>
        </w:rPr>
        <w:t>.</w:t>
      </w:r>
    </w:p>
    <w:p w:rsidR="00914516" w:rsidRPr="002F2E25" w:rsidRDefault="007D3FF1" w:rsidP="002F2E25">
      <w:pPr>
        <w:pStyle w:val="Corpodeltesto0"/>
        <w:jc w:val="both"/>
        <w:rPr>
          <w:rStyle w:val="Corpodeltesto"/>
          <w:rFonts w:ascii="Times New Roman" w:eastAsia="Times New Roman" w:hAnsi="Times New Roman"/>
          <w:sz w:val="24"/>
          <w:szCs w:val="24"/>
        </w:rPr>
      </w:pPr>
      <w:r w:rsidRPr="002F2E25">
        <w:rPr>
          <w:rStyle w:val="Corpodeltesto"/>
          <w:rFonts w:ascii="Times New Roman" w:eastAsia="Times New Roman" w:hAnsi="Times New Roman"/>
          <w:sz w:val="24"/>
          <w:szCs w:val="24"/>
        </w:rPr>
        <w:t xml:space="preserve">      Presenza a </w:t>
      </w:r>
      <w:r w:rsidR="006314B0" w:rsidRPr="002F2E25">
        <w:rPr>
          <w:rStyle w:val="Corpodeltesto"/>
          <w:rFonts w:ascii="Times New Roman" w:eastAsia="Times New Roman" w:hAnsi="Times New Roman"/>
          <w:sz w:val="24"/>
          <w:szCs w:val="24"/>
        </w:rPr>
        <w:t xml:space="preserve">Roma dinanzi alla Camera dei deputati </w:t>
      </w:r>
      <w:r w:rsidRPr="002F2E25">
        <w:rPr>
          <w:rStyle w:val="Corpodeltesto"/>
          <w:rFonts w:ascii="Times New Roman" w:eastAsia="Times New Roman" w:hAnsi="Times New Roman"/>
          <w:sz w:val="24"/>
          <w:szCs w:val="24"/>
        </w:rPr>
        <w:t xml:space="preserve">il </w:t>
      </w:r>
      <w:r w:rsidR="006314B0" w:rsidRPr="002F2E25">
        <w:rPr>
          <w:rStyle w:val="Corpodeltesto"/>
          <w:rFonts w:ascii="Times New Roman" w:eastAsia="Times New Roman" w:hAnsi="Times New Roman"/>
          <w:sz w:val="24"/>
          <w:szCs w:val="24"/>
        </w:rPr>
        <w:t>23</w:t>
      </w:r>
      <w:r w:rsidRPr="002F2E25">
        <w:rPr>
          <w:rStyle w:val="Corpodeltesto"/>
          <w:rFonts w:ascii="Times New Roman" w:eastAsia="Times New Roman" w:hAnsi="Times New Roman"/>
          <w:sz w:val="24"/>
          <w:szCs w:val="24"/>
        </w:rPr>
        <w:t xml:space="preserve"> Ottobre, per la 1</w:t>
      </w:r>
      <w:r w:rsidR="006314B0" w:rsidRPr="002F2E25">
        <w:rPr>
          <w:rStyle w:val="Corpodeltesto"/>
          <w:rFonts w:ascii="Times New Roman" w:eastAsia="Times New Roman" w:hAnsi="Times New Roman"/>
          <w:sz w:val="24"/>
          <w:szCs w:val="24"/>
        </w:rPr>
        <w:t>9</w:t>
      </w:r>
      <w:r w:rsidRPr="002F2E25">
        <w:rPr>
          <w:rStyle w:val="Corpodeltesto"/>
          <w:rFonts w:ascii="Times New Roman" w:eastAsia="Times New Roman" w:hAnsi="Times New Roman"/>
          <w:sz w:val="24"/>
          <w:szCs w:val="24"/>
          <w:vertAlign w:val="superscript"/>
        </w:rPr>
        <w:t>A</w:t>
      </w:r>
      <w:r w:rsidRPr="002F2E25">
        <w:rPr>
          <w:rStyle w:val="Corpodeltesto"/>
          <w:rFonts w:ascii="Times New Roman" w:eastAsia="Times New Roman" w:hAnsi="Times New Roman"/>
          <w:sz w:val="24"/>
          <w:szCs w:val="24"/>
        </w:rPr>
        <w:t xml:space="preserve"> “Giornata nazionale a favore dei diritti del cane guida”, incentrat</w:t>
      </w:r>
      <w:r w:rsidR="006314B0" w:rsidRPr="002F2E25">
        <w:rPr>
          <w:rStyle w:val="Corpodeltesto"/>
          <w:rFonts w:ascii="Times New Roman" w:eastAsia="Times New Roman" w:hAnsi="Times New Roman"/>
          <w:sz w:val="24"/>
          <w:szCs w:val="24"/>
        </w:rPr>
        <w:t>a</w:t>
      </w:r>
      <w:r w:rsidRPr="002F2E25">
        <w:rPr>
          <w:rStyle w:val="Corpodeltesto"/>
          <w:rFonts w:ascii="Times New Roman" w:eastAsia="Times New Roman" w:hAnsi="Times New Roman"/>
          <w:sz w:val="24"/>
          <w:szCs w:val="24"/>
        </w:rPr>
        <w:t xml:space="preserve"> su</w:t>
      </w:r>
      <w:r w:rsidR="006314B0" w:rsidRPr="002F2E25">
        <w:rPr>
          <w:rStyle w:val="Corpodeltesto"/>
          <w:rFonts w:ascii="Times New Roman" w:eastAsia="Times New Roman" w:hAnsi="Times New Roman"/>
          <w:sz w:val="24"/>
          <w:szCs w:val="24"/>
        </w:rPr>
        <w:t>l</w:t>
      </w:r>
      <w:r w:rsidRPr="002F2E25">
        <w:rPr>
          <w:rStyle w:val="Corpodeltesto"/>
          <w:rFonts w:ascii="Times New Roman" w:eastAsia="Times New Roman" w:hAnsi="Times New Roman"/>
          <w:sz w:val="24"/>
          <w:szCs w:val="24"/>
        </w:rPr>
        <w:t xml:space="preserve"> diritt</w:t>
      </w:r>
      <w:r w:rsidR="006314B0" w:rsidRPr="002F2E25">
        <w:rPr>
          <w:rStyle w:val="Corpodeltesto"/>
          <w:rFonts w:ascii="Times New Roman" w:eastAsia="Times New Roman" w:hAnsi="Times New Roman"/>
          <w:sz w:val="24"/>
          <w:szCs w:val="24"/>
        </w:rPr>
        <w:t>o</w:t>
      </w:r>
      <w:r w:rsidRPr="002F2E25">
        <w:rPr>
          <w:rStyle w:val="Corpodeltesto"/>
          <w:rFonts w:ascii="Times New Roman" w:eastAsia="Times New Roman" w:hAnsi="Times New Roman"/>
          <w:sz w:val="24"/>
          <w:szCs w:val="24"/>
        </w:rPr>
        <w:t xml:space="preserve"> e </w:t>
      </w:r>
      <w:r w:rsidR="006314B0" w:rsidRPr="002F2E25">
        <w:rPr>
          <w:rStyle w:val="Corpodeltesto"/>
          <w:rFonts w:ascii="Times New Roman" w:eastAsia="Times New Roman" w:hAnsi="Times New Roman"/>
          <w:sz w:val="24"/>
          <w:szCs w:val="24"/>
        </w:rPr>
        <w:t xml:space="preserve">sulla </w:t>
      </w:r>
      <w:r w:rsidRPr="002F2E25">
        <w:rPr>
          <w:rStyle w:val="Corpodeltesto"/>
          <w:rFonts w:ascii="Times New Roman" w:eastAsia="Times New Roman" w:hAnsi="Times New Roman"/>
          <w:sz w:val="24"/>
          <w:szCs w:val="24"/>
        </w:rPr>
        <w:t>tutela</w:t>
      </w:r>
      <w:r w:rsidR="006314B0" w:rsidRPr="002F2E25">
        <w:rPr>
          <w:rStyle w:val="Corpodeltesto"/>
          <w:rFonts w:ascii="Times New Roman" w:eastAsia="Times New Roman" w:hAnsi="Times New Roman"/>
          <w:sz w:val="24"/>
          <w:szCs w:val="24"/>
        </w:rPr>
        <w:t>,</w:t>
      </w:r>
      <w:r w:rsidRPr="002F2E25">
        <w:rPr>
          <w:rStyle w:val="Corpodeltesto"/>
          <w:rFonts w:ascii="Times New Roman" w:eastAsia="Times New Roman" w:hAnsi="Times New Roman"/>
          <w:sz w:val="24"/>
          <w:szCs w:val="24"/>
        </w:rPr>
        <w:t xml:space="preserve"> </w:t>
      </w:r>
      <w:r w:rsidR="006314B0" w:rsidRPr="002F2E25">
        <w:rPr>
          <w:rStyle w:val="Corpodeltesto"/>
          <w:rFonts w:ascii="Times New Roman" w:eastAsia="Times New Roman" w:hAnsi="Times New Roman"/>
          <w:sz w:val="24"/>
          <w:szCs w:val="24"/>
        </w:rPr>
        <w:t xml:space="preserve">oltre che </w:t>
      </w:r>
      <w:r w:rsidRPr="002F2E25">
        <w:rPr>
          <w:rStyle w:val="Corpodeltesto"/>
          <w:rFonts w:ascii="Times New Roman" w:eastAsia="Times New Roman" w:hAnsi="Times New Roman"/>
          <w:sz w:val="24"/>
          <w:szCs w:val="24"/>
        </w:rPr>
        <w:t xml:space="preserve">sulle Leggi </w:t>
      </w:r>
      <w:r w:rsidR="006314B0" w:rsidRPr="002F2E25">
        <w:rPr>
          <w:rStyle w:val="Corpodeltesto"/>
          <w:rFonts w:ascii="Times New Roman" w:eastAsia="Times New Roman" w:hAnsi="Times New Roman"/>
          <w:sz w:val="24"/>
          <w:szCs w:val="24"/>
        </w:rPr>
        <w:t>specifiche, come già indicato nella sezione dedicata agli eventi.</w:t>
      </w:r>
    </w:p>
    <w:p w:rsidR="00914516" w:rsidRPr="002F2E25" w:rsidRDefault="007D3FF1" w:rsidP="002F2E25">
      <w:pPr>
        <w:pStyle w:val="Corpodeltesto0"/>
        <w:jc w:val="both"/>
        <w:rPr>
          <w:rFonts w:ascii="Times New Roman" w:eastAsia="Times New Roman" w:hAnsi="Times New Roman"/>
          <w:b/>
          <w:sz w:val="24"/>
          <w:szCs w:val="24"/>
        </w:rPr>
      </w:pPr>
      <w:r w:rsidRPr="002F2E25">
        <w:rPr>
          <w:rStyle w:val="Corpodeltesto"/>
          <w:rFonts w:ascii="Times New Roman" w:eastAsia="Times New Roman" w:hAnsi="Times New Roman"/>
          <w:b/>
          <w:sz w:val="24"/>
          <w:szCs w:val="24"/>
        </w:rPr>
        <w:t>Sport e tempo libero</w:t>
      </w:r>
    </w:p>
    <w:p w:rsidR="00D35D1E" w:rsidRPr="002F2E25" w:rsidRDefault="007D3FF1" w:rsidP="002F2E25">
      <w:pPr>
        <w:pStyle w:val="Corpodeltesto0"/>
        <w:jc w:val="both"/>
        <w:rPr>
          <w:rFonts w:ascii="Times New Roman" w:eastAsia="Times New Roman" w:hAnsi="Times New Roman"/>
          <w:sz w:val="24"/>
          <w:szCs w:val="24"/>
        </w:rPr>
      </w:pPr>
      <w:r w:rsidRPr="002F2E25">
        <w:rPr>
          <w:rStyle w:val="Corpodeltesto"/>
          <w:rFonts w:ascii="Times New Roman" w:eastAsia="Times New Roman" w:hAnsi="Times New Roman"/>
          <w:sz w:val="24"/>
          <w:szCs w:val="24"/>
        </w:rPr>
        <w:t xml:space="preserve">      Progettazione di eventi di inclusione per i non vedenti in collaborazione con il coub Ferrari Riga.</w:t>
      </w:r>
    </w:p>
    <w:p w:rsidR="00914516" w:rsidRPr="002F2E25" w:rsidRDefault="007D3FF1" w:rsidP="002F2E25">
      <w:pPr>
        <w:pStyle w:val="Corpodeltesto0"/>
        <w:jc w:val="both"/>
        <w:rPr>
          <w:rFonts w:ascii="Times New Roman" w:eastAsia="Times New Roman" w:hAnsi="Times New Roman"/>
          <w:sz w:val="24"/>
          <w:szCs w:val="24"/>
        </w:rPr>
      </w:pPr>
      <w:r w:rsidRPr="002F2E25">
        <w:rPr>
          <w:rStyle w:val="Corpodeltesto"/>
          <w:rFonts w:ascii="Times New Roman" w:eastAsia="Times New Roman" w:hAnsi="Times New Roman"/>
          <w:sz w:val="24"/>
          <w:szCs w:val="24"/>
        </w:rPr>
        <w:t>Collaborazione all'organizzazione di eventi sportivi sui vari territori.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Organizzazione e svolgimento del X</w:t>
      </w:r>
      <w:r w:rsidR="004E05AD" w:rsidRPr="002F2E25">
        <w:rPr>
          <w:rFonts w:ascii="Times New Roman" w:eastAsia="Times New Roman" w:hAnsi="Times New Roman"/>
        </w:rPr>
        <w:t>IX</w:t>
      </w:r>
      <w:r w:rsidRPr="002F2E25">
        <w:rPr>
          <w:rFonts w:ascii="Times New Roman" w:eastAsia="Times New Roman" w:hAnsi="Times New Roman"/>
        </w:rPr>
        <w:t xml:space="preserve"> torneo di scopone scientifico a </w:t>
      </w:r>
      <w:r w:rsidR="004E05AD" w:rsidRPr="002F2E25">
        <w:rPr>
          <w:rFonts w:ascii="Times New Roman" w:eastAsia="Times New Roman" w:hAnsi="Times New Roman"/>
        </w:rPr>
        <w:t xml:space="preserve">Paestum </w:t>
      </w:r>
      <w:r w:rsidRPr="002F2E25">
        <w:rPr>
          <w:rFonts w:ascii="Times New Roman" w:eastAsia="Times New Roman" w:hAnsi="Times New Roman"/>
        </w:rPr>
        <w:t>con la partecipazione di n. 1</w:t>
      </w:r>
      <w:r w:rsidR="004E05AD" w:rsidRPr="002F2E25">
        <w:rPr>
          <w:rFonts w:ascii="Times New Roman" w:eastAsia="Times New Roman" w:hAnsi="Times New Roman"/>
        </w:rPr>
        <w:t>2</w:t>
      </w:r>
      <w:r w:rsidRPr="002F2E25">
        <w:rPr>
          <w:rFonts w:ascii="Times New Roman" w:eastAsia="Times New Roman" w:hAnsi="Times New Roman"/>
        </w:rPr>
        <w:t xml:space="preserve"> coppie provenienti da </w:t>
      </w:r>
      <w:r w:rsidR="004E05AD" w:rsidRPr="002F2E25">
        <w:rPr>
          <w:rFonts w:ascii="Times New Roman" w:eastAsia="Times New Roman" w:hAnsi="Times New Roman"/>
        </w:rPr>
        <w:t xml:space="preserve">varie </w:t>
      </w:r>
      <w:r w:rsidRPr="002F2E25">
        <w:rPr>
          <w:rFonts w:ascii="Times New Roman" w:eastAsia="Times New Roman" w:hAnsi="Times New Roman"/>
        </w:rPr>
        <w:t>regioni d’Italia.</w:t>
      </w:r>
    </w:p>
    <w:p w:rsidR="00D35D1E" w:rsidRPr="002F2E25" w:rsidRDefault="00D35D1E" w:rsidP="002F2E25">
      <w:pPr>
        <w:jc w:val="both"/>
        <w:rPr>
          <w:rFonts w:ascii="Times New Roman" w:eastAsia="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bookmarkStart w:id="9" w:name="_Toc164346830"/>
      <w:r w:rsidRPr="00B22D9E">
        <w:rPr>
          <w:rFonts w:ascii="Times New Roman" w:eastAsia="Times New Roman" w:hAnsi="Times New Roman"/>
          <w:sz w:val="24"/>
          <w:szCs w:val="24"/>
          <w:u w:val="single"/>
        </w:rPr>
        <w:t>ATTIVITA’ UFFICIO STAMPA</w:t>
      </w:r>
      <w:bookmarkEnd w:id="9"/>
      <w:r w:rsidRPr="00B22D9E">
        <w:rPr>
          <w:rFonts w:ascii="Times New Roman" w:eastAsia="Times New Roman" w:hAnsi="Times New Roman"/>
          <w:sz w:val="24"/>
          <w:szCs w:val="24"/>
          <w:u w:val="single"/>
        </w:rPr>
        <w:t xml:space="preserv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L’Ufficio Stampa ricopre un ruolo fondamentale di connessione tra le realtà interne all’Unione e quelle esterne, svolgendo un lavoro di comunicazione inbound e outbound, con il quale tutela e promuove il lavoro e l'immagine della nostra Associazione, dal logo alla realizzazione dei periodici associativi, dalla pubblicizzazione delle sue iniziative alla pubblicazione delle notizie, passando per la creazione dei contenuti sui nostri canali ufficiali online (i social network) e off-line (la Stampa Associativa). Internamente all'Unione, l'Ufficio Stampa collabora e supporta attivamente tutti gli uffici della Presidenza Nazionale, le sedi territoriali e gli enti collegati. Esternamente, si confronta quotidianamente con soci, giornalisti, insegnanti, studenti, ricercatori e persone lontane dal mondo UICI. </w:t>
      </w:r>
      <w:r w:rsidR="00D35D1E" w:rsidRPr="002F2E25">
        <w:rPr>
          <w:rFonts w:ascii="Times New Roman" w:eastAsia="Times New Roman" w:hAnsi="Times New Roman"/>
        </w:rPr>
        <w:t xml:space="preserve"> Il 2024 è stato caratterizzato da tre importanti</w:t>
      </w:r>
      <w:r w:rsidR="00063179" w:rsidRPr="002F2E25">
        <w:rPr>
          <w:rFonts w:ascii="Times New Roman" w:eastAsia="Times New Roman" w:hAnsi="Times New Roman"/>
        </w:rPr>
        <w:t xml:space="preserve"> e nuovi</w:t>
      </w:r>
      <w:r w:rsidR="00D35D1E" w:rsidRPr="002F2E25">
        <w:rPr>
          <w:rFonts w:ascii="Times New Roman" w:eastAsia="Times New Roman" w:hAnsi="Times New Roman"/>
        </w:rPr>
        <w:t xml:space="preserve"> impegni:</w:t>
      </w:r>
    </w:p>
    <w:p w:rsidR="00D35D1E" w:rsidRPr="007A7268" w:rsidRDefault="00D35D1E" w:rsidP="007A7268">
      <w:pPr>
        <w:pStyle w:val="Paragrafoelenco"/>
        <w:numPr>
          <w:ilvl w:val="0"/>
          <w:numId w:val="7"/>
        </w:numPr>
        <w:jc w:val="both"/>
        <w:rPr>
          <w:rFonts w:ascii="Times New Roman" w:eastAsia="Times New Roman" w:hAnsi="Times New Roman"/>
        </w:rPr>
      </w:pPr>
      <w:r w:rsidRPr="007A7268">
        <w:rPr>
          <w:rFonts w:ascii="Times New Roman" w:eastAsia="Times New Roman" w:hAnsi="Times New Roman"/>
        </w:rPr>
        <w:t>restyling del Corriere dei Ciechi;</w:t>
      </w:r>
    </w:p>
    <w:p w:rsidR="00D35D1E" w:rsidRPr="007A7268" w:rsidRDefault="00DD47A6" w:rsidP="007A7268">
      <w:pPr>
        <w:pStyle w:val="Paragrafoelenco"/>
        <w:numPr>
          <w:ilvl w:val="0"/>
          <w:numId w:val="7"/>
        </w:numPr>
        <w:jc w:val="both"/>
        <w:rPr>
          <w:rFonts w:ascii="Times New Roman" w:eastAsia="Times New Roman" w:hAnsi="Times New Roman"/>
        </w:rPr>
      </w:pPr>
      <w:r w:rsidRPr="007A7268">
        <w:rPr>
          <w:rFonts w:ascii="Times New Roman" w:eastAsia="Times New Roman" w:hAnsi="Times New Roman"/>
        </w:rPr>
        <w:t>restyling</w:t>
      </w:r>
      <w:r w:rsidR="00D35D1E" w:rsidRPr="007A7268">
        <w:rPr>
          <w:rFonts w:ascii="Times New Roman" w:eastAsia="Times New Roman" w:hAnsi="Times New Roman"/>
        </w:rPr>
        <w:t xml:space="preserve"> del Giornale online;</w:t>
      </w:r>
    </w:p>
    <w:p w:rsidR="007A7268" w:rsidRDefault="00D35D1E" w:rsidP="007A7268">
      <w:pPr>
        <w:pStyle w:val="Paragrafoelenco"/>
        <w:numPr>
          <w:ilvl w:val="0"/>
          <w:numId w:val="7"/>
        </w:numPr>
        <w:jc w:val="both"/>
        <w:rPr>
          <w:rFonts w:ascii="Times New Roman" w:eastAsia="Times New Roman" w:hAnsi="Times New Roman"/>
        </w:rPr>
      </w:pPr>
      <w:r w:rsidRPr="007A7268">
        <w:rPr>
          <w:rFonts w:ascii="Times New Roman" w:eastAsia="Times New Roman" w:hAnsi="Times New Roman"/>
        </w:rPr>
        <w:t>collaborazione per la realizzazione del Bilancio sociale con l’agenzia Komma.</w:t>
      </w:r>
      <w:r w:rsidR="007D3FF1" w:rsidRPr="002F2E25">
        <w:rPr>
          <w:rFonts w:ascii="Times New Roman" w:eastAsia="Times New Roman" w:hAnsi="Times New Roman"/>
        </w:rPr>
        <w:t xml:space="preserve">     </w:t>
      </w:r>
    </w:p>
    <w:p w:rsidR="00D35D1E" w:rsidRPr="007A7268" w:rsidRDefault="007D3FF1" w:rsidP="007A7268">
      <w:pPr>
        <w:jc w:val="both"/>
        <w:rPr>
          <w:rFonts w:ascii="Times New Roman" w:eastAsia="Times New Roman" w:hAnsi="Times New Roman"/>
        </w:rPr>
      </w:pPr>
      <w:r w:rsidRPr="007A7268">
        <w:rPr>
          <w:rFonts w:ascii="Times New Roman" w:eastAsia="Times New Roman" w:hAnsi="Times New Roman"/>
        </w:rPr>
        <w:t xml:space="preserve">Un lavoro di connessione tra interno ed esterno che si pone tre obiettivi primari da raggiungere per la tutela e la promozione del lavoro e dell’immagine dell’UICI: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raggiungere chi non conosce l’Associazione;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presentarla al mondo attraverso i suoi valori;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far conoscere e approfondire le tematiche e le problematiche relative alla disabilità visiva, sensibilizzando la società verso di esse.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Un lavoro, quello compiuto dall’Ufficio Stampa nel perseguire questi tre obiettivi, che può essere suddiviso in due grandi ambiti, uno relativo alla Comunicazione e l’altro alla Stampa.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STAMPA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L’Ufficio Stampa esprime il proprio fondamentale ruolo di connessione tra le realtà interne all’Unione e quelle esterne, tutelandone e promuovendone al tempo stesso l’immagine, è la sua prolifica attività di stampa e gestione editoriale: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ricerca, produzione e pubblicazione di articoli, news e comunicati;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impaginazione delle riviste in braille, in nero e a caratteri ingranditi;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ricerca e raccolta di materiale grafico e fotografico;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duplicazione, imbustamento e spedizione delle riviste sonore;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lavorazione dei PDF ai fini dell’accessibilità;</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aggiornamento del Televideo riservato all’Uici;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spedizione delle tessere ai soci;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spedizione di materiale grafico (come brochure e testi);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raccolta della rassegna stampa;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lavorazione delle pratiche di editoria, AGCOM, gare e affidamenti.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Tutte queste attività confluiscono in quello che può essere considerato come il lavoro principale dell’Ufficio Stampa, ovvero la realizzazione, la pubblicazione e la gestione della Stampa Associativa. Sono numerose, infatti, le riviste edite dalla Presidenza Nazionale - in formato web, cartaceo, Braille, a caratteri per ipovedenti e sonore - ognuna specificamente dedicata a un profilo ben preciso di fruitore, dalle donne ai giovani, dagli anziani ai bambini, con lo scopo di andare a coprire tutti gli interessi degli iscritti all’Unione cui sono destinate, e non solo.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Nell'anno 2024 ha prodotto i seguenti periodici a stampa braille, a caratteri ingranditi, in formato elettronico ed audio: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Il Corriere dei Ciechi: 11 numeri. il Corriere</w:t>
      </w:r>
      <w:r w:rsidR="00D35D1E" w:rsidRPr="002F2E25">
        <w:rPr>
          <w:rFonts w:ascii="Times New Roman" w:eastAsia="Times New Roman" w:hAnsi="Times New Roman"/>
        </w:rPr>
        <w:t xml:space="preserve"> nel 2024 ha subito una importante trasformazione i termini di grafica e di impostazione dei contenuti.</w:t>
      </w:r>
      <w:r w:rsidRPr="002F2E25">
        <w:rPr>
          <w:rFonts w:ascii="Times New Roman" w:eastAsia="Times New Roman" w:hAnsi="Times New Roman"/>
        </w:rPr>
        <w:t xml:space="preserve"> si avvale mensilmente di numerose firme di grandi personaggi della cultura italiana: nel corso del 2024 hanno scritto sulle sue pagine Gianni Riotta (giornalista e scrittore), Giulia Bongiorno (avvocato), Isabella Bossi Fedrigotti (giornalista e scrittrice), Elena Stancanelli (scrittrice e sceneggiatrice), Massimo Gramellini (giornalista e scrittore), Maria Grazia Calandrone (scrittrice), Nadia Terranova (scrittrice), Federica Gasbarro (divulgatrice scientifica), Amedeo Goria (giornalista), Sandra Petrignani (scrittrice), Sandro Marenco (scrittore e influencer), Giovanni Satta (Senatore), Aldo Cazzullo (scrittore), Silvia Avallone (scrittrice), Tillo Nocera oltre ai Segretari di CGIL, CISL e UIL.</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Corriere Braille: 48 numeri (braille e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Gennariello: 11 numeri corredati da tre tavole illustrate termoformate per ciascun numero. (braille, a caratteri ingranditi e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Il Progresso: 24 numeri (braille e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Kaleîdos: 23 numeri (braille e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Voce Nostra: 23 numeri (braille e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Il Fisioterapista in Europa: 3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Il Portavoce: 10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Libro Parlato Novità: 11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Pub: 10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I Quaderni di Kaleidos: 3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Senior: 11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Slash Magazine: 6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Sonorama: 10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Uiciechi.it: 10 numeri (cd)</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giornale</w:t>
      </w:r>
      <w:r w:rsidR="00063179" w:rsidRPr="002F2E25">
        <w:rPr>
          <w:rFonts w:ascii="Times New Roman" w:eastAsia="Times New Roman" w:hAnsi="Times New Roman"/>
        </w:rPr>
        <w:t xml:space="preserve"> </w:t>
      </w:r>
      <w:r w:rsidRPr="002F2E25">
        <w:rPr>
          <w:rFonts w:ascii="Times New Roman" w:eastAsia="Times New Roman" w:hAnsi="Times New Roman"/>
        </w:rPr>
        <w:t>uici: giornale elettronico on-line che offre ai propri fruitori informazioni e notizie in tempo reale sulle attività degli organi nazionali, dei Consigli Regionali e delle Sezioni Territoriali della nostra Associazione, proponendosi come una finestra costantemente aperta sul mondo della disabilità. Un giornale che offre anche appositi spazi dedicati agli enti collegati, ad altre associazioni italiane, europee e mondiali, al Forum del Terzo Settore, al FID, alla FAND, alle attività svolte in sinergia con il Ministero dei Beni Culturali e del Turismo e molto altro. La newsletter associata al periodico, alla quale possono iscriversi gli utenti, segnala l’inserimento di nuovi articoli, o di qualunque altro contributo all’interno del portale.</w:t>
      </w:r>
    </w:p>
    <w:p w:rsidR="00914516" w:rsidRPr="002F2E25" w:rsidRDefault="007D3FF1" w:rsidP="002F2E25">
      <w:pPr>
        <w:jc w:val="both"/>
        <w:rPr>
          <w:rFonts w:ascii="Times New Roman" w:eastAsia="Times New Roman" w:hAnsi="Times New Roman"/>
          <w:b/>
        </w:rPr>
      </w:pPr>
      <w:r w:rsidRPr="002F2E25">
        <w:rPr>
          <w:rFonts w:ascii="Times New Roman" w:eastAsia="Times New Roman" w:hAnsi="Times New Roman"/>
          <w:b/>
        </w:rPr>
        <w:t>C</w:t>
      </w:r>
      <w:r w:rsidR="008C2BF3">
        <w:rPr>
          <w:rFonts w:ascii="Times New Roman" w:eastAsia="Times New Roman" w:hAnsi="Times New Roman"/>
          <w:b/>
        </w:rPr>
        <w:t>omunicazione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Per quanto concerne la Comunicazione, i tre obiettivi primari dell’Ufficio Stampa vengono perseguiti attraverso la creazione di un saldo legame con le realtà interne (organi affiliati, sedi regionali e provinciali), con i soci e con il pubblico, in modo da rafforzare l’immagine dell’Unione, esponendo le attività e le iniziative promosse dalla Presidenza Nazionale.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L'obiettivo di fondo che muove questa, come ogni attività di comunicazione dell'Ufficio Stampa, è rivolto al territorio, a conoscerlo e sensibilizzarlo, rafforzando i contatti e creandone di nuovi per compiere un costante ed essenziale lavoro di rete.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In questo senso, un modo per misurare in maniera oggettiva l’efficacia del lavoro di comunicazione svolto dall’Ufficio Stampa, passa attraverso la fitta attività da esso sviluppata sui principali social network. Con la pubblicazione quotidiana di news, post, immagini, fotografie e video, l’Ufficio Stampa sfrutta al massimo la capacità offerta da questi strumenti di tenere aggiornati in tempo reale su attività e politiche, tanto le realtà interne all’Associazione quanto quelle esterne, tanto i soci quanto giornalisti, politici, amministratori, come una vera e propria “cartina al tornasole” delle iniziative dell’Unione in cui gli utenti hanno la possibilità di essere attivi, offrendo suggerimenti e presentando rimostranze su aspetti sociali e politici. Da Facebook a Instagram, da Youtube a Spotify, in ognuno di questi social, l’Ufficio Stampa cura la pagina ufficiale della Presidenza Nazionale dell’UICI, permettendo di registrare un numero di iscritti ad ognuna di esse che incrementa di giorno in giorno: progressi osservabili che rendono sempre più concreto il raggiungimento degli obiettivi primari dell’Ufficio Stampa, quello di raggiungere chi non conosce l’UICI, di presentare al mondo i suoi valori e di approfondire le tematiche della disabilità visiva,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Nell'anno 2024 ha collaborato con l'Agenzia per l'attività di media relations.</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L’Ufficio Stampa ha svolto inoltre il consueto ruolo di supporto per l’organizzazione e la diffusione mediatica dei seguenti eventi: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(per alcuni eventi ne ha curato anche la grafica - Brochure, locandine, volantini)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- 5 per mille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Campagna lasciti e testamenti solidali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Giornata Internazionale della Donna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Fa' la cosa giusta Milano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Salone Internazionale del Libro di Torino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Una marina di libri - Palermo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Convegno UICI-AMGO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XIX Giornata Nazionale del Cane Guida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Giornata Nazionale del Braille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XXVIII PREMIO BRAILLE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Campagna di Natale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Progetto World Unseen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ICC Campus Internazionale Comunicazione e Informatica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Oltre la Vista, Liberi di Volare (Swiss</w:t>
      </w:r>
      <w:r w:rsidR="004E05AD" w:rsidRPr="002F2E25">
        <w:rPr>
          <w:rFonts w:ascii="Times New Roman" w:eastAsia="Times New Roman" w:hAnsi="Times New Roman"/>
        </w:rPr>
        <w:t>P</w:t>
      </w:r>
      <w:r w:rsidRPr="002F2E25">
        <w:rPr>
          <w:rFonts w:ascii="Times New Roman" w:eastAsia="Times New Roman" w:hAnsi="Times New Roman"/>
        </w:rPr>
        <w:t>ort)</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Acces</w:t>
      </w:r>
      <w:r w:rsidR="004E05AD" w:rsidRPr="002F2E25">
        <w:rPr>
          <w:rFonts w:ascii="Times New Roman" w:eastAsia="Times New Roman" w:hAnsi="Times New Roman"/>
        </w:rPr>
        <w:t>s</w:t>
      </w:r>
      <w:r w:rsidRPr="002F2E25">
        <w:rPr>
          <w:rFonts w:ascii="Times New Roman" w:eastAsia="Times New Roman" w:hAnsi="Times New Roman"/>
        </w:rPr>
        <w:t xml:space="preserve">ibility Days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Blind Interview – Career Day LUISS</w:t>
      </w:r>
    </w:p>
    <w:p w:rsidR="00914516" w:rsidRDefault="007D3FF1" w:rsidP="002F2E25">
      <w:pPr>
        <w:jc w:val="both"/>
        <w:rPr>
          <w:rFonts w:ascii="Times New Roman" w:eastAsia="Times New Roman" w:hAnsi="Times New Roman"/>
        </w:rPr>
      </w:pPr>
      <w:r w:rsidRPr="002F2E25">
        <w:rPr>
          <w:rFonts w:ascii="Times New Roman" w:eastAsia="Times New Roman" w:hAnsi="Times New Roman"/>
        </w:rPr>
        <w:t>Ha, inoltre, contribuito alla realizzazione del BILANCIO SOCIALE 2023.</w:t>
      </w:r>
    </w:p>
    <w:p w:rsidR="007A7268" w:rsidRPr="002F2E25" w:rsidRDefault="007A7268" w:rsidP="002F2E25">
      <w:pPr>
        <w:jc w:val="both"/>
        <w:rPr>
          <w:rFonts w:ascii="Times New Roman" w:eastAsia="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bookmarkStart w:id="10" w:name="_Toc164346831"/>
      <w:r w:rsidRPr="00B22D9E">
        <w:rPr>
          <w:rFonts w:ascii="Times New Roman" w:eastAsia="Times New Roman" w:hAnsi="Times New Roman"/>
          <w:sz w:val="24"/>
          <w:szCs w:val="24"/>
          <w:u w:val="single"/>
        </w:rPr>
        <w:t>SERVIZIO CIVILE UNIVERSALE</w:t>
      </w:r>
      <w:bookmarkEnd w:id="10"/>
    </w:p>
    <w:p w:rsidR="00177D57" w:rsidRPr="002F2E25" w:rsidRDefault="00177D57" w:rsidP="002F2E25">
      <w:pPr>
        <w:pStyle w:val="Paragrafoelenco2"/>
        <w:tabs>
          <w:tab w:val="left" w:pos="4440"/>
          <w:tab w:val="left" w:pos="5280"/>
        </w:tabs>
        <w:spacing w:after="0"/>
        <w:ind w:left="0"/>
        <w:jc w:val="both"/>
      </w:pPr>
      <w:r w:rsidRPr="002F2E25">
        <w:rPr>
          <w:rFonts w:eastAsia="Calibri"/>
          <w:sz w:val="23"/>
          <w:szCs w:val="23"/>
        </w:rPr>
        <w:t xml:space="preserve">      Si rappresenta di seguito un quadro delle attività poste in essere nel corso dell’anno 2024.</w:t>
      </w:r>
    </w:p>
    <w:p w:rsidR="00177D57" w:rsidRPr="002F2E25" w:rsidRDefault="00177D57" w:rsidP="002F2E25">
      <w:pPr>
        <w:pStyle w:val="Paragrafoelenco2"/>
        <w:tabs>
          <w:tab w:val="left" w:pos="4440"/>
          <w:tab w:val="left" w:pos="5280"/>
        </w:tabs>
        <w:spacing w:after="0"/>
        <w:ind w:left="0"/>
        <w:jc w:val="both"/>
      </w:pPr>
      <w:r w:rsidRPr="002F2E25">
        <w:rPr>
          <w:b/>
          <w:bCs/>
          <w:sz w:val="22"/>
          <w:szCs w:val="22"/>
        </w:rPr>
        <w:t>P</w:t>
      </w:r>
      <w:r w:rsidR="00B22D9E">
        <w:rPr>
          <w:b/>
          <w:bCs/>
          <w:sz w:val="22"/>
          <w:szCs w:val="22"/>
        </w:rPr>
        <w:t>rogettazione</w:t>
      </w:r>
    </w:p>
    <w:p w:rsidR="00177D57" w:rsidRPr="002F2E25" w:rsidRDefault="00177D57" w:rsidP="002F2E25">
      <w:pPr>
        <w:pStyle w:val="Paragrafoelenco2"/>
        <w:tabs>
          <w:tab w:val="left" w:pos="4440"/>
          <w:tab w:val="left" w:pos="5280"/>
        </w:tabs>
        <w:spacing w:after="0"/>
        <w:ind w:left="0"/>
        <w:jc w:val="both"/>
      </w:pPr>
      <w:r w:rsidRPr="002F2E25">
        <w:t xml:space="preserve">      In attuazione di quanto previsto</w:t>
      </w:r>
      <w:r w:rsidRPr="002F2E25">
        <w:rPr>
          <w:color w:val="000000"/>
        </w:rPr>
        <w:t xml:space="preserve"> dall’art. 4 del decreto legislativo 6 marzo 2017, n.40, con cadenza triennale, viene formulato dal Dipartimento e approvato con DM un </w:t>
      </w:r>
      <w:r w:rsidRPr="002F2E25">
        <w:rPr>
          <w:i/>
          <w:iCs/>
          <w:color w:val="000000"/>
        </w:rPr>
        <w:t>piano</w:t>
      </w:r>
      <w:r w:rsidRPr="002F2E25">
        <w:rPr>
          <w:color w:val="000000"/>
        </w:rPr>
        <w:t xml:space="preserve">  che,</w:t>
      </w:r>
      <w:r w:rsidRPr="002F2E25">
        <w:t xml:space="preserve"> introdotto da una fotografia del contesto nazionale e internazionale e da un quadro delle risorse, indica gli obiettivi della programmazione, ne definisce gli indirizzi generali, individua gli ambiti di azione per i quali gli enti possono presentare i loro programmi di intervento e ne stabilisce gli standard qualitativi. </w:t>
      </w:r>
    </w:p>
    <w:p w:rsidR="00177D57" w:rsidRPr="002F2E25" w:rsidRDefault="00177D57" w:rsidP="002F2E25">
      <w:pPr>
        <w:pStyle w:val="Paragrafoelenco2"/>
        <w:tabs>
          <w:tab w:val="left" w:pos="4440"/>
          <w:tab w:val="left" w:pos="5280"/>
        </w:tabs>
        <w:spacing w:after="0"/>
        <w:ind w:left="0"/>
        <w:jc w:val="both"/>
      </w:pPr>
      <w:r w:rsidRPr="002F2E25">
        <w:t>Per la realizzazione di tale piano triennale devono essere formulati annualmente, dagli Enti iscritti all’albo nazionale, programmi di intervento e progetti.</w:t>
      </w:r>
    </w:p>
    <w:p w:rsidR="00177D57" w:rsidRPr="002F2E25" w:rsidRDefault="00177D57" w:rsidP="002F2E25">
      <w:pPr>
        <w:pStyle w:val="Default"/>
        <w:jc w:val="both"/>
      </w:pPr>
      <w:r w:rsidRPr="002F2E25">
        <w:t xml:space="preserve">Il programma di intervento risponde a 4 obiettivi dell’Agenda 2030 per lo sviluppo sostenibile delle Nazioni Unite e riguarda uno specifico ambito di azione </w:t>
      </w:r>
      <w:r w:rsidRPr="002F2E25">
        <w:rPr>
          <w:b/>
          <w:i/>
        </w:rPr>
        <w:t xml:space="preserve">«Sostegno, inclusione e partecipazione delle persone fragili nella vita sociale e culturale del Paese» </w:t>
      </w:r>
      <w:r w:rsidRPr="002F2E25">
        <w:t>individuato tra quelli indicati nel Piano triennale 2023-2025 per la programmazione del servizio civile universale.</w:t>
      </w:r>
    </w:p>
    <w:p w:rsidR="00177D57" w:rsidRPr="002F2E25" w:rsidRDefault="00177D57" w:rsidP="002F2E25">
      <w:pPr>
        <w:tabs>
          <w:tab w:val="left" w:pos="4440"/>
          <w:tab w:val="left" w:pos="5280"/>
        </w:tabs>
        <w:contextualSpacing/>
        <w:jc w:val="both"/>
        <w:rPr>
          <w:rFonts w:ascii="Times New Roman" w:hAnsi="Times New Roman"/>
        </w:rPr>
      </w:pPr>
      <w:r w:rsidRPr="002F2E25">
        <w:rPr>
          <w:rFonts w:ascii="Times New Roman" w:hAnsi="Times New Roman"/>
          <w:color w:val="000000"/>
        </w:rPr>
        <w:t>I nostri progetti hanno la durata di 12 mesi e una modalità d’impiego che prevede un monte ore annuo di 1.145 per un max di 25 ore di servizio settimanale.</w:t>
      </w:r>
    </w:p>
    <w:p w:rsidR="00177D57" w:rsidRPr="002F2E25" w:rsidRDefault="00177D57" w:rsidP="002F2E25">
      <w:pPr>
        <w:pStyle w:val="Paragrafoelenco2"/>
        <w:tabs>
          <w:tab w:val="left" w:pos="4440"/>
          <w:tab w:val="left" w:pos="5280"/>
        </w:tabs>
        <w:spacing w:after="0"/>
        <w:ind w:left="0"/>
        <w:jc w:val="both"/>
      </w:pPr>
      <w:r w:rsidRPr="002F2E25">
        <w:rPr>
          <w:rStyle w:val="Enfasigrassetto2"/>
        </w:rPr>
        <w:t xml:space="preserve">Sezione Servizio civile universale ordinario: </w:t>
      </w:r>
    </w:p>
    <w:p w:rsidR="00177D57" w:rsidRPr="002F2E25" w:rsidRDefault="005559F9" w:rsidP="002F2E25">
      <w:pPr>
        <w:pStyle w:val="Paragrafoelenco2"/>
        <w:tabs>
          <w:tab w:val="left" w:pos="4440"/>
          <w:tab w:val="left" w:pos="5280"/>
        </w:tabs>
        <w:spacing w:after="0"/>
        <w:ind w:left="0"/>
        <w:jc w:val="both"/>
      </w:pPr>
      <w:r w:rsidRPr="002F2E25">
        <w:t xml:space="preserve">      </w:t>
      </w:r>
      <w:r w:rsidR="00177D57" w:rsidRPr="002F2E25">
        <w:t>nell’anno 2024</w:t>
      </w:r>
      <w:r w:rsidRPr="002F2E25">
        <w:t>,</w:t>
      </w:r>
      <w:r w:rsidR="00177D57" w:rsidRPr="002F2E25">
        <w:t xml:space="preserve"> per la realizzazione del programma dal titolo: </w:t>
      </w:r>
      <w:r w:rsidR="00177D57" w:rsidRPr="002F2E25">
        <w:rPr>
          <w:sz w:val="22"/>
          <w:szCs w:val="22"/>
        </w:rPr>
        <w:t xml:space="preserve">OLTRE OGNI OSTACOLO: AZIONI SOLIDALI PER L’INCLUSIONE E IL SOSTEGNO ALLE PERSONE CON DISABILITA’ VISIVA, che includeva n. 6 progetti, </w:t>
      </w:r>
      <w:r w:rsidR="00177D57" w:rsidRPr="002F2E25">
        <w:t>sono stati avviati in servizio con decorrenza 5 settembre n. 976 operatori volontari e più precisamente:</w:t>
      </w:r>
    </w:p>
    <w:tbl>
      <w:tblPr>
        <w:tblW w:w="0" w:type="auto"/>
        <w:tblInd w:w="16" w:type="dxa"/>
        <w:tblLayout w:type="fixed"/>
        <w:tblCellMar>
          <w:top w:w="55" w:type="dxa"/>
          <w:left w:w="55" w:type="dxa"/>
          <w:bottom w:w="55" w:type="dxa"/>
          <w:right w:w="55" w:type="dxa"/>
        </w:tblCellMar>
        <w:tblLook w:val="0000" w:firstRow="0" w:lastRow="0" w:firstColumn="0" w:lastColumn="0" w:noHBand="0" w:noVBand="0"/>
      </w:tblPr>
      <w:tblGrid>
        <w:gridCol w:w="4305"/>
        <w:gridCol w:w="2055"/>
        <w:gridCol w:w="1770"/>
        <w:gridCol w:w="1560"/>
      </w:tblGrid>
      <w:tr w:rsidR="00177D57" w:rsidRPr="002F2E25" w:rsidTr="004D16C8">
        <w:tc>
          <w:tcPr>
            <w:tcW w:w="4305" w:type="dxa"/>
            <w:tcBorders>
              <w:top w:val="single" w:sz="4" w:space="0" w:color="000000"/>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rPr>
              <w:t>Titolo del progetto</w:t>
            </w:r>
          </w:p>
        </w:tc>
        <w:tc>
          <w:tcPr>
            <w:tcW w:w="2055" w:type="dxa"/>
            <w:tcBorders>
              <w:top w:val="single" w:sz="4" w:space="0" w:color="000000"/>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sz w:val="21"/>
                <w:szCs w:val="21"/>
              </w:rPr>
              <w:t xml:space="preserve">N. Operatori volontari </w:t>
            </w:r>
          </w:p>
        </w:tc>
        <w:tc>
          <w:tcPr>
            <w:tcW w:w="1770" w:type="dxa"/>
            <w:tcBorders>
              <w:top w:val="single" w:sz="4" w:space="0" w:color="000000"/>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sz w:val="21"/>
                <w:szCs w:val="21"/>
              </w:rPr>
              <w:t xml:space="preserve">N. sedi di attuazione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jc w:val="both"/>
            </w:pPr>
            <w:r w:rsidRPr="002F2E25">
              <w:rPr>
                <w:b/>
                <w:bCs/>
                <w:sz w:val="21"/>
                <w:szCs w:val="21"/>
              </w:rPr>
              <w:t>Area</w:t>
            </w:r>
          </w:p>
        </w:tc>
      </w:tr>
      <w:tr w:rsidR="00177D57" w:rsidRPr="002F2E25" w:rsidTr="004D16C8">
        <w:tc>
          <w:tcPr>
            <w:tcW w:w="4305" w:type="dxa"/>
            <w:tcBorders>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sz w:val="21"/>
                <w:szCs w:val="21"/>
              </w:rPr>
              <w:t>Laboratori di attivismo civico</w:t>
            </w:r>
          </w:p>
          <w:p w:rsidR="00177D57" w:rsidRPr="002F2E25" w:rsidRDefault="00177D57" w:rsidP="002F2E25">
            <w:pPr>
              <w:pStyle w:val="Default"/>
              <w:widowControl w:val="0"/>
              <w:jc w:val="both"/>
            </w:pPr>
            <w:r w:rsidRPr="002F2E25">
              <w:rPr>
                <w:sz w:val="21"/>
                <w:szCs w:val="21"/>
              </w:rPr>
              <w:t>Obiettivo progettuale: Miglioramento dell’integrazione sociale, del livello culturale e del grado di autonomia dei disabili della vista.</w:t>
            </w:r>
          </w:p>
        </w:tc>
        <w:tc>
          <w:tcPr>
            <w:tcW w:w="2055"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291</w:t>
            </w:r>
          </w:p>
        </w:tc>
        <w:tc>
          <w:tcPr>
            <w:tcW w:w="1770"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68</w:t>
            </w:r>
          </w:p>
        </w:tc>
        <w:tc>
          <w:tcPr>
            <w:tcW w:w="1560" w:type="dxa"/>
            <w:tcBorders>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Centro-nord</w:t>
            </w:r>
          </w:p>
        </w:tc>
      </w:tr>
      <w:tr w:rsidR="00177D57" w:rsidRPr="002F2E25" w:rsidTr="004D16C8">
        <w:tc>
          <w:tcPr>
            <w:tcW w:w="4305" w:type="dxa"/>
            <w:tcBorders>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sz w:val="21"/>
                <w:szCs w:val="21"/>
              </w:rPr>
              <w:t>Iniziative di inclusione attiva</w:t>
            </w:r>
          </w:p>
          <w:p w:rsidR="00177D57" w:rsidRPr="002F2E25" w:rsidRDefault="00177D57" w:rsidP="002F2E25">
            <w:pPr>
              <w:pStyle w:val="Default"/>
              <w:widowControl w:val="0"/>
              <w:jc w:val="both"/>
            </w:pPr>
            <w:r w:rsidRPr="002F2E25">
              <w:rPr>
                <w:sz w:val="21"/>
                <w:szCs w:val="21"/>
              </w:rPr>
              <w:t>Obiettivo progettuale Miglioramento dell’integrazione sociale, del livello culturale e del grado di autonomia dei disabili della vista.</w:t>
            </w:r>
          </w:p>
        </w:tc>
        <w:tc>
          <w:tcPr>
            <w:tcW w:w="2055"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245</w:t>
            </w:r>
          </w:p>
        </w:tc>
        <w:tc>
          <w:tcPr>
            <w:tcW w:w="1770"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54</w:t>
            </w:r>
          </w:p>
        </w:tc>
        <w:tc>
          <w:tcPr>
            <w:tcW w:w="1560" w:type="dxa"/>
            <w:tcBorders>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Centro-sud</w:t>
            </w:r>
          </w:p>
        </w:tc>
      </w:tr>
      <w:tr w:rsidR="00177D57" w:rsidRPr="002F2E25" w:rsidTr="004D16C8">
        <w:tc>
          <w:tcPr>
            <w:tcW w:w="4305" w:type="dxa"/>
            <w:tcBorders>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sz w:val="21"/>
                <w:szCs w:val="21"/>
              </w:rPr>
              <w:t>Officine di integrazione sociale</w:t>
            </w:r>
          </w:p>
          <w:p w:rsidR="00177D57" w:rsidRPr="002F2E25" w:rsidRDefault="00177D57" w:rsidP="002F2E25">
            <w:pPr>
              <w:pStyle w:val="Contenutotabella"/>
              <w:jc w:val="both"/>
            </w:pPr>
            <w:r w:rsidRPr="002F2E25">
              <w:rPr>
                <w:sz w:val="21"/>
                <w:szCs w:val="21"/>
              </w:rPr>
              <w:t>Obiettivo progett</w:t>
            </w:r>
            <w:r w:rsidR="005559F9" w:rsidRPr="002F2E25">
              <w:rPr>
                <w:sz w:val="21"/>
                <w:szCs w:val="21"/>
              </w:rPr>
              <w:t>u</w:t>
            </w:r>
            <w:r w:rsidRPr="002F2E25">
              <w:rPr>
                <w:sz w:val="21"/>
                <w:szCs w:val="21"/>
              </w:rPr>
              <w:t>ale: Miglioramento dell’integrazione sociale, del livello culturale e del grado di autonomia dei disabili della vista.</w:t>
            </w:r>
          </w:p>
        </w:tc>
        <w:tc>
          <w:tcPr>
            <w:tcW w:w="2055"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222</w:t>
            </w:r>
          </w:p>
        </w:tc>
        <w:tc>
          <w:tcPr>
            <w:tcW w:w="1770"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40</w:t>
            </w:r>
          </w:p>
        </w:tc>
        <w:tc>
          <w:tcPr>
            <w:tcW w:w="1560" w:type="dxa"/>
            <w:tcBorders>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pPr>
            <w:r w:rsidRPr="002F2E25">
              <w:rPr>
                <w:sz w:val="21"/>
                <w:szCs w:val="21"/>
              </w:rPr>
              <w:t>Isole</w:t>
            </w:r>
          </w:p>
        </w:tc>
      </w:tr>
      <w:tr w:rsidR="00177D57" w:rsidRPr="002F2E25" w:rsidTr="004D16C8">
        <w:tc>
          <w:tcPr>
            <w:tcW w:w="4305" w:type="dxa"/>
            <w:tcBorders>
              <w:left w:val="single" w:sz="4" w:space="0" w:color="000000"/>
              <w:bottom w:val="single" w:sz="4" w:space="0" w:color="000000"/>
            </w:tcBorders>
            <w:shd w:val="clear" w:color="auto" w:fill="auto"/>
          </w:tcPr>
          <w:p w:rsidR="00177D57" w:rsidRPr="002F2E25" w:rsidRDefault="00177D57" w:rsidP="002F2E25">
            <w:pPr>
              <w:pStyle w:val="Contenutotabella"/>
              <w:jc w:val="both"/>
            </w:pPr>
            <w:r w:rsidRPr="002F2E25">
              <w:rPr>
                <w:b/>
                <w:bCs/>
                <w:sz w:val="21"/>
                <w:szCs w:val="21"/>
              </w:rPr>
              <w:t>Oltre i sensi: Braille e integrazione</w:t>
            </w:r>
          </w:p>
          <w:p w:rsidR="00177D57" w:rsidRPr="002F2E25" w:rsidRDefault="00177D57" w:rsidP="002F2E25">
            <w:pPr>
              <w:pStyle w:val="Default"/>
              <w:jc w:val="both"/>
            </w:pPr>
            <w:r w:rsidRPr="002F2E25">
              <w:rPr>
                <w:sz w:val="21"/>
                <w:szCs w:val="21"/>
              </w:rPr>
              <w:t xml:space="preserve">Obiettivo progettuale: protezione e salvaguardia del patrimonio culturale (libri Braille) rientrante nella disponibilità dell’ente, attesa la necessità di tutelare la memoria storica della comunità dei disabili visivi e salvaguardare </w:t>
            </w:r>
            <w:r w:rsidR="00466E23" w:rsidRPr="002F2E25">
              <w:rPr>
                <w:sz w:val="21"/>
                <w:szCs w:val="21"/>
              </w:rPr>
              <w:t>un tratto importantissimo del</w:t>
            </w:r>
            <w:r w:rsidRPr="002F2E25">
              <w:rPr>
                <w:sz w:val="21"/>
                <w:szCs w:val="21"/>
              </w:rPr>
              <w:t xml:space="preserve">la </w:t>
            </w:r>
            <w:r w:rsidR="00466E23" w:rsidRPr="002F2E25">
              <w:rPr>
                <w:sz w:val="21"/>
                <w:szCs w:val="21"/>
              </w:rPr>
              <w:t>nostra</w:t>
            </w:r>
            <w:r w:rsidRPr="002F2E25">
              <w:rPr>
                <w:sz w:val="21"/>
                <w:szCs w:val="21"/>
              </w:rPr>
              <w:t xml:space="preserve"> identità culturale (il Braille).</w:t>
            </w:r>
          </w:p>
        </w:tc>
        <w:tc>
          <w:tcPr>
            <w:tcW w:w="2055"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rPr>
                <w:sz w:val="21"/>
                <w:szCs w:val="21"/>
              </w:rPr>
            </w:pPr>
          </w:p>
          <w:p w:rsidR="00177D57" w:rsidRPr="002F2E25" w:rsidRDefault="00177D57" w:rsidP="002F2E25">
            <w:pPr>
              <w:pStyle w:val="Contenutotabella"/>
              <w:jc w:val="both"/>
            </w:pPr>
            <w:r w:rsidRPr="002F2E25">
              <w:rPr>
                <w:sz w:val="21"/>
                <w:szCs w:val="21"/>
              </w:rPr>
              <w:t>8</w:t>
            </w:r>
          </w:p>
        </w:tc>
        <w:tc>
          <w:tcPr>
            <w:tcW w:w="1770"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rPr>
                <w:sz w:val="21"/>
                <w:szCs w:val="21"/>
              </w:rPr>
            </w:pPr>
          </w:p>
          <w:p w:rsidR="00177D57" w:rsidRPr="002F2E25" w:rsidRDefault="00177D57" w:rsidP="002F2E25">
            <w:pPr>
              <w:pStyle w:val="Contenutotabella"/>
              <w:jc w:val="both"/>
            </w:pPr>
            <w:r w:rsidRPr="002F2E25">
              <w:rPr>
                <w:sz w:val="21"/>
                <w:szCs w:val="21"/>
              </w:rPr>
              <w:t>Biblioteca Monza</w:t>
            </w:r>
          </w:p>
        </w:tc>
        <w:tc>
          <w:tcPr>
            <w:tcW w:w="1560" w:type="dxa"/>
            <w:tcBorders>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snapToGrid w:val="0"/>
              <w:jc w:val="both"/>
              <w:rPr>
                <w:sz w:val="21"/>
                <w:szCs w:val="21"/>
              </w:rPr>
            </w:pPr>
          </w:p>
        </w:tc>
      </w:tr>
      <w:tr w:rsidR="00177D57" w:rsidRPr="002F2E25" w:rsidTr="004D16C8">
        <w:tc>
          <w:tcPr>
            <w:tcW w:w="4305" w:type="dxa"/>
            <w:tcBorders>
              <w:left w:val="single" w:sz="4" w:space="0" w:color="000000"/>
              <w:bottom w:val="single" w:sz="4" w:space="0" w:color="000000"/>
            </w:tcBorders>
            <w:shd w:val="clear" w:color="auto" w:fill="auto"/>
          </w:tcPr>
          <w:p w:rsidR="00177D57" w:rsidRPr="002F2E25" w:rsidRDefault="00177D57" w:rsidP="002F2E25">
            <w:pPr>
              <w:pStyle w:val="Default"/>
              <w:jc w:val="both"/>
            </w:pPr>
            <w:r w:rsidRPr="002F2E25">
              <w:rPr>
                <w:b/>
                <w:bCs/>
                <w:sz w:val="19"/>
              </w:rPr>
              <w:t>Vista al sicuro: campagne di prevenzione e sensibilizzazione</w:t>
            </w:r>
          </w:p>
          <w:p w:rsidR="00177D57" w:rsidRPr="002F2E25" w:rsidRDefault="00177D57" w:rsidP="002F2E25">
            <w:pPr>
              <w:pStyle w:val="Default"/>
              <w:jc w:val="both"/>
            </w:pPr>
            <w:r w:rsidRPr="002F2E25">
              <w:rPr>
                <w:sz w:val="21"/>
                <w:szCs w:val="21"/>
              </w:rPr>
              <w:t>Obiettivo progettuale: ridurre e gestire i rischi legati alla diffusione delle patologie oculari: informazione e sensibilizzazione del contesto territoriale sui temi concernenti la disabilità visiva.</w:t>
            </w:r>
          </w:p>
        </w:tc>
        <w:tc>
          <w:tcPr>
            <w:tcW w:w="2055"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rPr>
                <w:sz w:val="21"/>
                <w:szCs w:val="21"/>
              </w:rPr>
            </w:pPr>
          </w:p>
          <w:p w:rsidR="00177D57" w:rsidRPr="002F2E25" w:rsidRDefault="00177D57" w:rsidP="002F2E25">
            <w:pPr>
              <w:pStyle w:val="Contenutotabella"/>
              <w:jc w:val="both"/>
            </w:pPr>
            <w:r w:rsidRPr="002F2E25">
              <w:rPr>
                <w:sz w:val="21"/>
                <w:szCs w:val="21"/>
              </w:rPr>
              <w:t>41</w:t>
            </w:r>
          </w:p>
        </w:tc>
        <w:tc>
          <w:tcPr>
            <w:tcW w:w="1770"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rPr>
                <w:sz w:val="21"/>
                <w:szCs w:val="21"/>
              </w:rPr>
            </w:pPr>
          </w:p>
          <w:p w:rsidR="00177D57" w:rsidRPr="002F2E25" w:rsidRDefault="00177D57" w:rsidP="002F2E25">
            <w:pPr>
              <w:pStyle w:val="Contenutotabella"/>
              <w:jc w:val="both"/>
            </w:pPr>
            <w:r w:rsidRPr="002F2E25">
              <w:rPr>
                <w:sz w:val="21"/>
                <w:szCs w:val="21"/>
              </w:rPr>
              <w:t>14</w:t>
            </w:r>
          </w:p>
        </w:tc>
        <w:tc>
          <w:tcPr>
            <w:tcW w:w="1560" w:type="dxa"/>
            <w:tcBorders>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snapToGrid w:val="0"/>
              <w:jc w:val="both"/>
            </w:pPr>
            <w:r w:rsidRPr="002F2E25">
              <w:rPr>
                <w:sz w:val="21"/>
                <w:szCs w:val="21"/>
              </w:rPr>
              <w:t>5 Regioni</w:t>
            </w:r>
          </w:p>
        </w:tc>
      </w:tr>
      <w:tr w:rsidR="00177D57" w:rsidRPr="002F2E25" w:rsidTr="004D16C8">
        <w:tc>
          <w:tcPr>
            <w:tcW w:w="4305" w:type="dxa"/>
            <w:tcBorders>
              <w:left w:val="single" w:sz="4" w:space="0" w:color="000000"/>
              <w:bottom w:val="single" w:sz="4" w:space="0" w:color="000000"/>
            </w:tcBorders>
            <w:shd w:val="clear" w:color="auto" w:fill="auto"/>
          </w:tcPr>
          <w:p w:rsidR="00177D57" w:rsidRPr="002F2E25" w:rsidRDefault="00177D57" w:rsidP="002F2E25">
            <w:pPr>
              <w:pStyle w:val="Default"/>
              <w:jc w:val="both"/>
            </w:pPr>
            <w:r w:rsidRPr="002F2E25">
              <w:rPr>
                <w:b/>
                <w:bCs/>
                <w:sz w:val="19"/>
              </w:rPr>
              <w:t>Educazione, cultura e conoscenza: chiavi per un futuro sostenibile</w:t>
            </w:r>
          </w:p>
          <w:p w:rsidR="00177D57" w:rsidRPr="002F2E25" w:rsidRDefault="00177D57" w:rsidP="002F2E25">
            <w:pPr>
              <w:pStyle w:val="Default"/>
              <w:jc w:val="both"/>
            </w:pPr>
            <w:r w:rsidRPr="002F2E25">
              <w:rPr>
                <w:sz w:val="21"/>
                <w:szCs w:val="21"/>
              </w:rPr>
              <w:t>Obiettivo progettuale: Garantire un accesso equo a tutti i livelli di istruzione e formazione professionale: sostegno all'integrazione scolastica e alla crescita culturale e professionale dei disabili della vista.</w:t>
            </w:r>
          </w:p>
        </w:tc>
        <w:tc>
          <w:tcPr>
            <w:tcW w:w="2055"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rPr>
                <w:sz w:val="21"/>
                <w:szCs w:val="21"/>
              </w:rPr>
            </w:pPr>
          </w:p>
          <w:p w:rsidR="00177D57" w:rsidRPr="002F2E25" w:rsidRDefault="00177D57" w:rsidP="002F2E25">
            <w:pPr>
              <w:pStyle w:val="Contenutotabella"/>
              <w:jc w:val="both"/>
            </w:pPr>
            <w:r w:rsidRPr="002F2E25">
              <w:rPr>
                <w:sz w:val="21"/>
                <w:szCs w:val="21"/>
              </w:rPr>
              <w:t>169</w:t>
            </w:r>
          </w:p>
        </w:tc>
        <w:tc>
          <w:tcPr>
            <w:tcW w:w="1770" w:type="dxa"/>
            <w:tcBorders>
              <w:left w:val="single" w:sz="4" w:space="0" w:color="000000"/>
              <w:bottom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jc w:val="both"/>
              <w:rPr>
                <w:sz w:val="21"/>
                <w:szCs w:val="21"/>
              </w:rPr>
            </w:pPr>
          </w:p>
          <w:p w:rsidR="00177D57" w:rsidRPr="002F2E25" w:rsidRDefault="00177D57" w:rsidP="002F2E25">
            <w:pPr>
              <w:pStyle w:val="Contenutotabella"/>
              <w:jc w:val="both"/>
            </w:pPr>
            <w:r w:rsidRPr="002F2E25">
              <w:rPr>
                <w:sz w:val="21"/>
                <w:szCs w:val="21"/>
              </w:rPr>
              <w:t>89</w:t>
            </w:r>
          </w:p>
        </w:tc>
        <w:tc>
          <w:tcPr>
            <w:tcW w:w="1560" w:type="dxa"/>
            <w:tcBorders>
              <w:left w:val="single" w:sz="4" w:space="0" w:color="000000"/>
              <w:bottom w:val="single" w:sz="4" w:space="0" w:color="000000"/>
              <w:right w:val="single" w:sz="4" w:space="0" w:color="000000"/>
            </w:tcBorders>
            <w:shd w:val="clear" w:color="auto" w:fill="auto"/>
          </w:tcPr>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snapToGrid w:val="0"/>
              <w:jc w:val="both"/>
              <w:rPr>
                <w:sz w:val="21"/>
                <w:szCs w:val="21"/>
              </w:rPr>
            </w:pPr>
          </w:p>
          <w:p w:rsidR="00177D57" w:rsidRPr="002F2E25" w:rsidRDefault="00177D57" w:rsidP="002F2E25">
            <w:pPr>
              <w:pStyle w:val="Contenutotabella"/>
              <w:snapToGrid w:val="0"/>
              <w:jc w:val="both"/>
            </w:pPr>
            <w:r w:rsidRPr="002F2E25">
              <w:rPr>
                <w:sz w:val="21"/>
                <w:szCs w:val="21"/>
              </w:rPr>
              <w:t>15 Regioni</w:t>
            </w:r>
          </w:p>
        </w:tc>
      </w:tr>
    </w:tbl>
    <w:p w:rsidR="00177D57" w:rsidRPr="002F2E25" w:rsidRDefault="00466E23" w:rsidP="002F2E25">
      <w:pPr>
        <w:pStyle w:val="Paragrafoelenco2"/>
        <w:tabs>
          <w:tab w:val="left" w:pos="4440"/>
          <w:tab w:val="left" w:pos="5280"/>
        </w:tabs>
        <w:spacing w:after="0"/>
        <w:ind w:left="0"/>
        <w:jc w:val="both"/>
      </w:pPr>
      <w:r w:rsidRPr="002F2E25">
        <w:t xml:space="preserve">      </w:t>
      </w:r>
      <w:r w:rsidR="00177D57" w:rsidRPr="002F2E25">
        <w:t xml:space="preserve">Sempre nel corso del 2024 (24 maggio) </w:t>
      </w:r>
      <w:r w:rsidRPr="002F2E25">
        <w:t>sono</w:t>
      </w:r>
      <w:r w:rsidR="00177D57" w:rsidRPr="002F2E25">
        <w:t xml:space="preserve"> </w:t>
      </w:r>
      <w:r w:rsidRPr="002F2E25">
        <w:t xml:space="preserve">stati </w:t>
      </w:r>
      <w:r w:rsidR="00177D57" w:rsidRPr="002F2E25">
        <w:rPr>
          <w:color w:val="000000"/>
          <w:kern w:val="2"/>
          <w:lang w:eastAsia="it-IT"/>
        </w:rPr>
        <w:t>presenta</w:t>
      </w:r>
      <w:r w:rsidRPr="002F2E25">
        <w:rPr>
          <w:color w:val="000000"/>
          <w:kern w:val="2"/>
          <w:lang w:eastAsia="it-IT"/>
        </w:rPr>
        <w:t>to</w:t>
      </w:r>
      <w:r w:rsidR="00177D57" w:rsidRPr="002F2E25">
        <w:rPr>
          <w:color w:val="000000"/>
          <w:kern w:val="2"/>
          <w:lang w:eastAsia="it-IT"/>
        </w:rPr>
        <w:t xml:space="preserve"> </w:t>
      </w:r>
      <w:r w:rsidRPr="002F2E25">
        <w:rPr>
          <w:color w:val="000000"/>
          <w:kern w:val="2"/>
          <w:lang w:eastAsia="it-IT"/>
        </w:rPr>
        <w:t>nove</w:t>
      </w:r>
      <w:r w:rsidR="00177D57" w:rsidRPr="002F2E25">
        <w:rPr>
          <w:color w:val="000000"/>
          <w:kern w:val="2"/>
          <w:lang w:eastAsia="it-IT"/>
        </w:rPr>
        <w:t xml:space="preserve"> progetti facenti parte di </w:t>
      </w:r>
      <w:r w:rsidRPr="002F2E25">
        <w:rPr>
          <w:color w:val="000000"/>
          <w:kern w:val="2"/>
          <w:lang w:eastAsia="it-IT"/>
        </w:rPr>
        <w:t xml:space="preserve">due </w:t>
      </w:r>
      <w:r w:rsidR="00177D57" w:rsidRPr="002F2E25">
        <w:rPr>
          <w:color w:val="000000"/>
          <w:kern w:val="2"/>
          <w:lang w:eastAsia="it-IT"/>
        </w:rPr>
        <w:t xml:space="preserve">programmi di intervento </w:t>
      </w:r>
      <w:r w:rsidR="00177D57" w:rsidRPr="002F2E25">
        <w:rPr>
          <w:color w:val="000000"/>
          <w:kern w:val="2"/>
          <w:sz w:val="23"/>
          <w:lang w:eastAsia="it-IT"/>
        </w:rPr>
        <w:t xml:space="preserve">da realizzare su tutto il territorio nazionale nel corso dell’anno 2025. </w:t>
      </w:r>
    </w:p>
    <w:p w:rsidR="00177D57" w:rsidRPr="002F2E25" w:rsidRDefault="00466E23" w:rsidP="002F2E25">
      <w:pPr>
        <w:pStyle w:val="Paragrafoelenco2"/>
        <w:tabs>
          <w:tab w:val="left" w:pos="4440"/>
          <w:tab w:val="left" w:pos="5280"/>
        </w:tabs>
        <w:spacing w:after="0"/>
        <w:ind w:left="0"/>
        <w:jc w:val="both"/>
      </w:pPr>
      <w:r w:rsidRPr="002F2E25">
        <w:rPr>
          <w:sz w:val="23"/>
        </w:rPr>
        <w:t xml:space="preserve">      </w:t>
      </w:r>
      <w:r w:rsidR="00177D57" w:rsidRPr="002F2E25">
        <w:rPr>
          <w:sz w:val="23"/>
        </w:rPr>
        <w:t>L’attività viene svolta dallo “staff di progettazione” che è coadiuvato dalle sedi dell’UICI e degli Enti di accoglienza per le informazioni necessarie attraverso periodiche Call nel corso delle quali vengono ascoltati i</w:t>
      </w:r>
      <w:r w:rsidR="00DF0D64" w:rsidRPr="002F2E25">
        <w:rPr>
          <w:sz w:val="23"/>
        </w:rPr>
        <w:t xml:space="preserve"> </w:t>
      </w:r>
      <w:r w:rsidR="00177D57" w:rsidRPr="002F2E25">
        <w:rPr>
          <w:sz w:val="23"/>
        </w:rPr>
        <w:t xml:space="preserve">referenti territoriali che espongono le esigenze e le necessità presenti sul proprio territorio. </w:t>
      </w:r>
    </w:p>
    <w:p w:rsidR="00177D57" w:rsidRPr="002F2E25" w:rsidRDefault="00177D57" w:rsidP="002F2E25">
      <w:pPr>
        <w:pStyle w:val="Paragrafoelenco2"/>
        <w:tabs>
          <w:tab w:val="left" w:pos="4440"/>
          <w:tab w:val="left" w:pos="5280"/>
        </w:tabs>
        <w:spacing w:after="0"/>
        <w:ind w:left="0"/>
        <w:jc w:val="both"/>
      </w:pPr>
      <w:r w:rsidRPr="002F2E25">
        <w:rPr>
          <w:sz w:val="23"/>
        </w:rPr>
        <w:t>Le informazioni vengono depositate su Dropbox in apposite cartelle all’uopo nominate cui hanno accesso i referenti delle sezioni che sono solitamente i Presidenti e i Segretari oppure altro delegato di fiducia, i dipendenti della struttura SCV e i consulenti.</w:t>
      </w:r>
    </w:p>
    <w:p w:rsidR="00177D57" w:rsidRPr="002F2E25" w:rsidRDefault="00DF0D64" w:rsidP="002F2E25">
      <w:pPr>
        <w:pStyle w:val="Paragrafoelenco2"/>
        <w:tabs>
          <w:tab w:val="left" w:pos="4440"/>
          <w:tab w:val="left" w:pos="5280"/>
        </w:tabs>
        <w:spacing w:after="0"/>
        <w:ind w:left="0"/>
        <w:jc w:val="both"/>
      </w:pPr>
      <w:r w:rsidRPr="002F2E25">
        <w:rPr>
          <w:sz w:val="23"/>
        </w:rPr>
        <w:t xml:space="preserve">      </w:t>
      </w:r>
      <w:r w:rsidR="00177D57" w:rsidRPr="002F2E25">
        <w:rPr>
          <w:sz w:val="23"/>
        </w:rPr>
        <w:t xml:space="preserve">La struttura di gestione raccoglie i dati provenienti dalle sedi, al loro controllo, all’inserimento in Helios dei CV delle figure professionali, al supporto alle Sedi, alle relazioni con il Dipartimento in caso di modifiche in corso d’opera nonché alla presentazione dell’Istanza con </w:t>
      </w:r>
      <w:r w:rsidRPr="002F2E25">
        <w:rPr>
          <w:sz w:val="23"/>
        </w:rPr>
        <w:t>la quale</w:t>
      </w:r>
      <w:r w:rsidR="00177D57" w:rsidRPr="002F2E25">
        <w:rPr>
          <w:sz w:val="23"/>
        </w:rPr>
        <w:t xml:space="preserve"> si chiede l’assegnazione degli operatori volontari per poterli impiegare nelle attività, dettagliatamente descritte nelle schede, finalizzate alla realizzazione dei progetti </w:t>
      </w:r>
    </w:p>
    <w:p w:rsidR="00DF0D64" w:rsidRPr="002F2E25" w:rsidRDefault="00177D57" w:rsidP="002F2E25">
      <w:pPr>
        <w:pStyle w:val="Paragrafoelenco2"/>
        <w:tabs>
          <w:tab w:val="left" w:pos="4440"/>
          <w:tab w:val="left" w:pos="5280"/>
        </w:tabs>
        <w:spacing w:after="0"/>
        <w:ind w:left="0"/>
        <w:jc w:val="both"/>
        <w:rPr>
          <w:color w:val="18181A"/>
        </w:rPr>
      </w:pPr>
      <w:r w:rsidRPr="002F2E25">
        <w:rPr>
          <w:b/>
          <w:bCs/>
          <w:color w:val="000000"/>
          <w:kern w:val="2"/>
          <w:lang w:eastAsia="it-IT"/>
        </w:rPr>
        <w:t>P</w:t>
      </w:r>
      <w:r w:rsidRPr="002F2E25">
        <w:rPr>
          <w:b/>
          <w:bCs/>
          <w:color w:val="18181A"/>
        </w:rPr>
        <w:t>rogetti per l’accompagnamento dei grandi invalidi e dei ciechi civili art. 1 della Legge n. 288/2002 e art. 40 della Legge n. 289/2002:</w:t>
      </w:r>
      <w:r w:rsidRPr="002F2E25">
        <w:rPr>
          <w:color w:val="18181A"/>
        </w:rPr>
        <w:t xml:space="preserve"> </w:t>
      </w:r>
    </w:p>
    <w:p w:rsidR="00177D57" w:rsidRPr="002F2E25" w:rsidRDefault="00177D57" w:rsidP="002F2E25">
      <w:pPr>
        <w:pStyle w:val="Paragrafoelenco2"/>
        <w:tabs>
          <w:tab w:val="left" w:pos="4440"/>
          <w:tab w:val="left" w:pos="5280"/>
        </w:tabs>
        <w:spacing w:after="0"/>
        <w:ind w:left="0"/>
        <w:jc w:val="both"/>
      </w:pPr>
      <w:r w:rsidRPr="002F2E25">
        <w:rPr>
          <w:color w:val="000000"/>
        </w:rPr>
        <w:t>tal</w:t>
      </w:r>
      <w:r w:rsidR="00DF0D64" w:rsidRPr="002F2E25">
        <w:rPr>
          <w:color w:val="000000"/>
        </w:rPr>
        <w:t>i</w:t>
      </w:r>
      <w:r w:rsidRPr="002F2E25">
        <w:rPr>
          <w:color w:val="000000"/>
        </w:rPr>
        <w:t xml:space="preserve"> progetti, in considerazione della loro specificità, non rientrano </w:t>
      </w:r>
      <w:r w:rsidRPr="002F2E25">
        <w:rPr>
          <w:color w:val="18181A"/>
        </w:rPr>
        <w:t>nell’ambito della programmazione triennale degli interventi.</w:t>
      </w:r>
    </w:p>
    <w:p w:rsidR="00177D57" w:rsidRPr="002F2E25" w:rsidRDefault="00DF0D64" w:rsidP="002F2E25">
      <w:pPr>
        <w:pStyle w:val="Paragrafoelenco2"/>
        <w:tabs>
          <w:tab w:val="left" w:pos="4440"/>
          <w:tab w:val="left" w:pos="5280"/>
        </w:tabs>
        <w:spacing w:after="0"/>
        <w:ind w:left="0"/>
        <w:jc w:val="both"/>
      </w:pPr>
      <w:r w:rsidRPr="002F2E25">
        <w:rPr>
          <w:color w:val="18181A"/>
        </w:rPr>
        <w:t xml:space="preserve">      </w:t>
      </w:r>
      <w:r w:rsidR="00177D57" w:rsidRPr="002F2E25">
        <w:rPr>
          <w:color w:val="18181A"/>
        </w:rPr>
        <w:t>Il 18 aprile 2024 sono stati avviati in servizio 732 Operatori volontari per la realizzazione di n. 67 progetti finalizzati all’accompagnamento personalizzato.</w:t>
      </w:r>
    </w:p>
    <w:p w:rsidR="00177D57" w:rsidRPr="002F2E25" w:rsidRDefault="00177D57" w:rsidP="002F2E25">
      <w:pPr>
        <w:pStyle w:val="Paragrafoelenco2"/>
        <w:tabs>
          <w:tab w:val="left" w:pos="4440"/>
          <w:tab w:val="left" w:pos="5280"/>
        </w:tabs>
        <w:spacing w:after="0"/>
        <w:ind w:left="0"/>
        <w:jc w:val="both"/>
      </w:pPr>
      <w:r w:rsidRPr="002F2E25">
        <w:rPr>
          <w:color w:val="18181A"/>
        </w:rPr>
        <w:t>In questa fase il Settore, così come per i progetti ordinari, provvede a:</w:t>
      </w:r>
    </w:p>
    <w:p w:rsidR="00177D57" w:rsidRPr="002F2E25" w:rsidRDefault="00DF0D64" w:rsidP="002F2E25">
      <w:pPr>
        <w:pStyle w:val="Paragrafoelenco2"/>
        <w:tabs>
          <w:tab w:val="left" w:pos="4440"/>
          <w:tab w:val="left" w:pos="5280"/>
        </w:tabs>
        <w:spacing w:after="0"/>
        <w:ind w:left="0"/>
        <w:jc w:val="both"/>
      </w:pPr>
      <w:r w:rsidRPr="002F2E25">
        <w:rPr>
          <w:color w:val="18181A"/>
        </w:rPr>
        <w:t xml:space="preserve">- </w:t>
      </w:r>
      <w:r w:rsidR="00177D57" w:rsidRPr="002F2E25">
        <w:rPr>
          <w:color w:val="18181A"/>
        </w:rPr>
        <w:t>red</w:t>
      </w:r>
      <w:r w:rsidRPr="002F2E25">
        <w:rPr>
          <w:color w:val="18181A"/>
        </w:rPr>
        <w:t>ige</w:t>
      </w:r>
      <w:r w:rsidR="00177D57" w:rsidRPr="002F2E25">
        <w:rPr>
          <w:color w:val="18181A"/>
        </w:rPr>
        <w:t>re apposito comunicato per fornire alle Sedi le opportune informazioni e indicazioni circa l’accoglienza dei volontari e la documentazione da fare produrre agli interessati per formalizzare il “contratto di servizio”;</w:t>
      </w:r>
    </w:p>
    <w:p w:rsidR="00177D57" w:rsidRPr="002F2E25" w:rsidRDefault="00177D57" w:rsidP="002F2E25">
      <w:pPr>
        <w:pStyle w:val="Paragrafoelenco2"/>
        <w:tabs>
          <w:tab w:val="left" w:pos="4440"/>
          <w:tab w:val="left" w:pos="5280"/>
        </w:tabs>
        <w:spacing w:after="0"/>
        <w:ind w:left="0"/>
        <w:jc w:val="both"/>
      </w:pPr>
      <w:r w:rsidRPr="002F2E25">
        <w:rPr>
          <w:color w:val="18181A"/>
        </w:rPr>
        <w:t>- importare sul sistema Helios i dati relativi ai contratti di servizio e ai codici IBAN e fiscali dei volontari per consentire loro di ricevere dal Dipartimento il previsto compenso mensile di € 507,30.</w:t>
      </w:r>
    </w:p>
    <w:p w:rsidR="00177D57" w:rsidRPr="002F2E25" w:rsidRDefault="00177D57" w:rsidP="002F2E25">
      <w:pPr>
        <w:pStyle w:val="Paragrafoelenco2"/>
        <w:tabs>
          <w:tab w:val="left" w:pos="4440"/>
          <w:tab w:val="left" w:pos="5280"/>
        </w:tabs>
        <w:spacing w:after="0"/>
        <w:ind w:left="0"/>
        <w:jc w:val="both"/>
      </w:pPr>
      <w:r w:rsidRPr="002F2E25">
        <w:rPr>
          <w:color w:val="18181A"/>
        </w:rPr>
        <w:t xml:space="preserve">-  comunicare al Dipartimento la mancate presentazioni e/o rinunce al servizio con contestuale trasmissione della documentazione degli eventuali Operatori subentranti. </w:t>
      </w:r>
    </w:p>
    <w:p w:rsidR="00177D57" w:rsidRPr="002F2E25" w:rsidRDefault="00DF0D64" w:rsidP="002F2E25">
      <w:pPr>
        <w:pStyle w:val="Paragrafoelenco2"/>
        <w:tabs>
          <w:tab w:val="left" w:pos="4440"/>
          <w:tab w:val="left" w:pos="5280"/>
        </w:tabs>
        <w:spacing w:after="0"/>
        <w:ind w:left="0"/>
        <w:jc w:val="both"/>
      </w:pPr>
      <w:r w:rsidRPr="002F2E25">
        <w:rPr>
          <w:color w:val="18181A"/>
        </w:rPr>
        <w:t xml:space="preserve">      L’</w:t>
      </w:r>
      <w:r w:rsidR="00177D57" w:rsidRPr="002F2E25">
        <w:rPr>
          <w:color w:val="18181A"/>
        </w:rPr>
        <w:t xml:space="preserve">11 luglio 2024, sono stati presentati 60 progetti con i </w:t>
      </w:r>
      <w:r w:rsidRPr="002F2E25">
        <w:rPr>
          <w:color w:val="18181A"/>
        </w:rPr>
        <w:t xml:space="preserve">quali </w:t>
      </w:r>
      <w:r w:rsidR="00177D57" w:rsidRPr="002F2E25">
        <w:rPr>
          <w:color w:val="18181A"/>
        </w:rPr>
        <w:t xml:space="preserve">sono stati richiesti 673 operatori volontari.  </w:t>
      </w:r>
    </w:p>
    <w:p w:rsidR="00177D57" w:rsidRPr="002F2E25" w:rsidRDefault="00177D57" w:rsidP="002F2E25">
      <w:pPr>
        <w:pStyle w:val="Paragrafoelenco2"/>
        <w:tabs>
          <w:tab w:val="left" w:pos="4440"/>
          <w:tab w:val="left" w:pos="5280"/>
        </w:tabs>
        <w:spacing w:after="0"/>
        <w:ind w:left="0"/>
        <w:jc w:val="both"/>
      </w:pPr>
      <w:r w:rsidRPr="002F2E25">
        <w:rPr>
          <w:color w:val="18181A"/>
        </w:rPr>
        <w:t>Tutti i 60 progetti sono stati accolti e finanziati e il relativo bando per la selezione è stato pubblicato dal Dipartimento il 19/01/2025.</w:t>
      </w:r>
    </w:p>
    <w:p w:rsidR="00177D57" w:rsidRPr="002F2E25" w:rsidRDefault="00177D57" w:rsidP="002F2E25">
      <w:pPr>
        <w:pStyle w:val="Paragrafoelenco2"/>
        <w:tabs>
          <w:tab w:val="left" w:pos="4440"/>
          <w:tab w:val="left" w:pos="5280"/>
        </w:tabs>
        <w:spacing w:after="0"/>
        <w:ind w:left="0"/>
        <w:jc w:val="both"/>
      </w:pPr>
      <w:r w:rsidRPr="002F2E25">
        <w:t>Anche se redatti dalle Sedi interessate, la Struttura Nazionale provvede:</w:t>
      </w:r>
    </w:p>
    <w:p w:rsidR="00177D57" w:rsidRPr="002F2E25" w:rsidRDefault="00177D57" w:rsidP="002F2E25">
      <w:pPr>
        <w:pStyle w:val="Corpotesto"/>
        <w:jc w:val="both"/>
        <w:rPr>
          <w:rFonts w:ascii="Times New Roman" w:hAnsi="Times New Roman"/>
        </w:rPr>
      </w:pPr>
      <w:r w:rsidRPr="002F2E25">
        <w:rPr>
          <w:rFonts w:ascii="Times New Roman" w:hAnsi="Times New Roman"/>
        </w:rPr>
        <w:t>- a verificare la congruenza delle varie voci delle schede progettuali con lo schema normativo di riferimento nonché tutta la documentazione allegata. Per motivazioni varie è necessario intervenire su un gran numero di progetti apportando le dovute correzioni e/o modifiche e, in taluni casi, interessando la Sede titolare del progetto medesimo a procedere agli aggiustamenti trattandosi di materia di esclusiva competenza locale (es. carenza dei curricula degli OLP, n. dei volontari da impiegare, errata formulazione nella compilazione di talune voci);</w:t>
      </w:r>
    </w:p>
    <w:p w:rsidR="00177D57" w:rsidRPr="002F2E25" w:rsidRDefault="00177D57" w:rsidP="002F2E25">
      <w:pPr>
        <w:pStyle w:val="Corpotesto"/>
        <w:jc w:val="both"/>
        <w:rPr>
          <w:rFonts w:ascii="Times New Roman" w:hAnsi="Times New Roman"/>
        </w:rPr>
      </w:pPr>
      <w:r w:rsidRPr="002F2E25">
        <w:rPr>
          <w:rFonts w:ascii="Times New Roman" w:hAnsi="Times New Roman"/>
        </w:rPr>
        <w:t>- ad apporre su ogni progetto la firma digitale del Presidente Nazionale;</w:t>
      </w:r>
    </w:p>
    <w:p w:rsidR="00177D57" w:rsidRPr="002F2E25" w:rsidRDefault="00177D57" w:rsidP="002F2E25">
      <w:pPr>
        <w:pStyle w:val="Corpotesto"/>
        <w:jc w:val="both"/>
        <w:rPr>
          <w:rFonts w:ascii="Times New Roman" w:hAnsi="Times New Roman"/>
        </w:rPr>
      </w:pPr>
      <w:r w:rsidRPr="002F2E25">
        <w:rPr>
          <w:rFonts w:ascii="Times New Roman" w:hAnsi="Times New Roman"/>
        </w:rPr>
        <w:t>- a inserire sul sistema informatico Helios i dati e le notizie esposte nelle voci in cui si articola ogni progetto;</w:t>
      </w:r>
    </w:p>
    <w:p w:rsidR="00177D57" w:rsidRPr="002F2E25" w:rsidRDefault="00177D57" w:rsidP="002F2E25">
      <w:pPr>
        <w:pStyle w:val="Paragrafoelenco2"/>
        <w:tabs>
          <w:tab w:val="left" w:pos="4440"/>
          <w:tab w:val="left" w:pos="5280"/>
        </w:tabs>
        <w:spacing w:after="0"/>
        <w:ind w:left="0"/>
        <w:jc w:val="both"/>
      </w:pPr>
      <w:r w:rsidRPr="002F2E25">
        <w:t>- a inviare all’USC in modalità online, previa conversione in formato pdf, l’istanza e i progetti con tutti gli allegati.</w:t>
      </w:r>
    </w:p>
    <w:p w:rsidR="00D64658" w:rsidRPr="007A7268" w:rsidRDefault="007A7268" w:rsidP="002F2E25">
      <w:pPr>
        <w:jc w:val="both"/>
        <w:rPr>
          <w:rFonts w:ascii="Times New Roman" w:hAnsi="Times New Roman"/>
          <w:b/>
        </w:rPr>
      </w:pPr>
      <w:r>
        <w:rPr>
          <w:rFonts w:ascii="Times New Roman" w:hAnsi="Times New Roman"/>
          <w:b/>
        </w:rPr>
        <w:t>A</w:t>
      </w:r>
      <w:r w:rsidRPr="007A7268">
        <w:rPr>
          <w:rFonts w:ascii="Times New Roman" w:hAnsi="Times New Roman"/>
          <w:b/>
        </w:rPr>
        <w:t>ttività di formazione e di tutoraggio</w:t>
      </w:r>
    </w:p>
    <w:p w:rsidR="00177D57" w:rsidRPr="002F2E25" w:rsidRDefault="00E1317B" w:rsidP="002F2E25">
      <w:pPr>
        <w:pStyle w:val="Corpotesto"/>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I corsi di formazione generale e specifica dei volontari, che devono essere svolti entro180 giorni dal loro avvio in servizio sono svolti dai docenti accreditati presso il Dipartimento con l’impiego delle metodologie previste (lezioni frontali, dinamiche non formali e FAD).</w:t>
      </w:r>
    </w:p>
    <w:p w:rsidR="00177D57" w:rsidRPr="002F2E25" w:rsidRDefault="00177D57" w:rsidP="002F2E25">
      <w:pPr>
        <w:pStyle w:val="Corpotesto"/>
        <w:jc w:val="both"/>
        <w:rPr>
          <w:rFonts w:ascii="Times New Roman" w:hAnsi="Times New Roman"/>
        </w:rPr>
      </w:pPr>
      <w:r w:rsidRPr="002F2E25">
        <w:rPr>
          <w:rFonts w:ascii="Times New Roman" w:hAnsi="Times New Roman"/>
        </w:rPr>
        <w:t>Per assicurare il regolare svolgimento d</w:t>
      </w:r>
      <w:r w:rsidR="002272BC" w:rsidRPr="002F2E25">
        <w:rPr>
          <w:rFonts w:ascii="Times New Roman" w:hAnsi="Times New Roman"/>
        </w:rPr>
        <w:t>e</w:t>
      </w:r>
      <w:r w:rsidRPr="002F2E25">
        <w:rPr>
          <w:rFonts w:ascii="Times New Roman" w:hAnsi="Times New Roman"/>
        </w:rPr>
        <w:t>i corsi il Settore SCV provvede:</w:t>
      </w:r>
    </w:p>
    <w:p w:rsidR="00177D57" w:rsidRPr="002F2E25" w:rsidRDefault="00177D57" w:rsidP="002F2E25">
      <w:pPr>
        <w:pStyle w:val="Corpotesto"/>
        <w:jc w:val="both"/>
        <w:rPr>
          <w:rFonts w:ascii="Times New Roman" w:hAnsi="Times New Roman"/>
        </w:rPr>
      </w:pPr>
      <w:r w:rsidRPr="002F2E25">
        <w:rPr>
          <w:rFonts w:ascii="Times New Roman" w:hAnsi="Times New Roman"/>
        </w:rPr>
        <w:t>- alla loro pianificazione e programmazione;</w:t>
      </w:r>
    </w:p>
    <w:p w:rsidR="00177D57" w:rsidRPr="002F2E25" w:rsidRDefault="00177D57" w:rsidP="002F2E25">
      <w:pPr>
        <w:pStyle w:val="Corpotesto"/>
        <w:jc w:val="both"/>
        <w:rPr>
          <w:rFonts w:ascii="Times New Roman" w:hAnsi="Times New Roman"/>
        </w:rPr>
      </w:pPr>
      <w:r w:rsidRPr="002F2E25">
        <w:rPr>
          <w:rFonts w:ascii="Times New Roman" w:hAnsi="Times New Roman"/>
        </w:rPr>
        <w:t>- al coordinamento delle lezioni svolte dai docenti;</w:t>
      </w:r>
    </w:p>
    <w:p w:rsidR="00177D57" w:rsidRPr="002F2E25" w:rsidRDefault="00177D57" w:rsidP="002F2E25">
      <w:pPr>
        <w:pStyle w:val="Corpotesto"/>
        <w:jc w:val="both"/>
        <w:rPr>
          <w:rFonts w:ascii="Times New Roman" w:hAnsi="Times New Roman"/>
        </w:rPr>
      </w:pPr>
      <w:r w:rsidRPr="002F2E25">
        <w:rPr>
          <w:rFonts w:ascii="Times New Roman" w:hAnsi="Times New Roman"/>
        </w:rPr>
        <w:t>- ad assistere i formatori per garantire il corretto svolgimento della loro attività e dirimere eventuali</w:t>
      </w:r>
    </w:p>
    <w:p w:rsidR="00177D57" w:rsidRPr="002F2E25" w:rsidRDefault="00177D57" w:rsidP="002F2E25">
      <w:pPr>
        <w:pStyle w:val="Corpotesto"/>
        <w:jc w:val="both"/>
        <w:rPr>
          <w:rFonts w:ascii="Times New Roman" w:hAnsi="Times New Roman"/>
        </w:rPr>
      </w:pPr>
      <w:r w:rsidRPr="002F2E25">
        <w:rPr>
          <w:rFonts w:ascii="Times New Roman" w:hAnsi="Times New Roman"/>
        </w:rPr>
        <w:t xml:space="preserve">  dubbi normativi;</w:t>
      </w:r>
    </w:p>
    <w:p w:rsidR="00177D57" w:rsidRPr="002F2E25" w:rsidRDefault="00177D57" w:rsidP="002F2E25">
      <w:pPr>
        <w:pStyle w:val="Corpotesto"/>
        <w:jc w:val="both"/>
        <w:rPr>
          <w:rFonts w:ascii="Times New Roman" w:hAnsi="Times New Roman"/>
        </w:rPr>
      </w:pPr>
      <w:r w:rsidRPr="002F2E25">
        <w:rPr>
          <w:rFonts w:ascii="Times New Roman" w:hAnsi="Times New Roman"/>
        </w:rPr>
        <w:t>- alla messa in onda delle lezioni per i moduli svolti con la metodologia FAD;</w:t>
      </w:r>
    </w:p>
    <w:p w:rsidR="00177D57" w:rsidRPr="002F2E25" w:rsidRDefault="00177D57" w:rsidP="002F2E25">
      <w:pPr>
        <w:pStyle w:val="Corpotesto"/>
        <w:jc w:val="both"/>
        <w:rPr>
          <w:rFonts w:ascii="Times New Roman" w:hAnsi="Times New Roman"/>
        </w:rPr>
      </w:pPr>
      <w:r w:rsidRPr="002F2E25">
        <w:rPr>
          <w:rFonts w:ascii="Times New Roman" w:hAnsi="Times New Roman"/>
        </w:rPr>
        <w:t>- alla vigilanza perché la formazione sia rispondente alla normativa e al percorso tracciato nei progetti;</w:t>
      </w:r>
    </w:p>
    <w:p w:rsidR="00177D57" w:rsidRPr="002F2E25" w:rsidRDefault="00177D57" w:rsidP="002F2E25">
      <w:pPr>
        <w:pStyle w:val="Corpotesto"/>
        <w:jc w:val="both"/>
        <w:rPr>
          <w:rFonts w:ascii="Times New Roman" w:hAnsi="Times New Roman"/>
        </w:rPr>
      </w:pPr>
      <w:r w:rsidRPr="002F2E25">
        <w:rPr>
          <w:rFonts w:ascii="Times New Roman" w:hAnsi="Times New Roman"/>
        </w:rPr>
        <w:t>- alla preventiva segnalazione all’UNSC del calendario dei corsi previsto per ogni singolo progetto;</w:t>
      </w:r>
    </w:p>
    <w:p w:rsidR="00177D57" w:rsidRPr="002F2E25" w:rsidRDefault="00177D57" w:rsidP="002F2E25">
      <w:pPr>
        <w:pStyle w:val="Corpotesto"/>
        <w:jc w:val="both"/>
        <w:rPr>
          <w:rFonts w:ascii="Times New Roman" w:hAnsi="Times New Roman"/>
        </w:rPr>
      </w:pPr>
      <w:r w:rsidRPr="002F2E25">
        <w:rPr>
          <w:rFonts w:ascii="Times New Roman" w:hAnsi="Times New Roman"/>
        </w:rPr>
        <w:t>- all’inserimento sul sistema informatico Helios dei nominativi e dei dati dei partecipanti;</w:t>
      </w:r>
    </w:p>
    <w:p w:rsidR="002272BC" w:rsidRPr="002F2E25" w:rsidRDefault="00177D57" w:rsidP="002F2E25">
      <w:pPr>
        <w:pStyle w:val="Corpotesto"/>
        <w:jc w:val="both"/>
        <w:rPr>
          <w:rFonts w:ascii="Times New Roman" w:hAnsi="Times New Roman"/>
        </w:rPr>
      </w:pPr>
      <w:r w:rsidRPr="002F2E25">
        <w:rPr>
          <w:rFonts w:ascii="Times New Roman" w:hAnsi="Times New Roman"/>
        </w:rPr>
        <w:t>- alla richiesta del previsto contributo</w:t>
      </w:r>
      <w:r w:rsidR="00F25CCB">
        <w:rPr>
          <w:rFonts w:ascii="Times New Roman" w:hAnsi="Times New Roman"/>
        </w:rPr>
        <w:t xml:space="preserve"> </w:t>
      </w:r>
      <w:r w:rsidRPr="002F2E25">
        <w:rPr>
          <w:rFonts w:ascii="Times New Roman" w:hAnsi="Times New Roman"/>
        </w:rPr>
        <w:t>per i volontari che ha</w:t>
      </w:r>
      <w:r w:rsidR="002272BC" w:rsidRPr="002F2E25">
        <w:rPr>
          <w:rFonts w:ascii="Times New Roman" w:hAnsi="Times New Roman"/>
        </w:rPr>
        <w:t>nno</w:t>
      </w:r>
      <w:r w:rsidRPr="002F2E25">
        <w:rPr>
          <w:rFonts w:ascii="Times New Roman" w:hAnsi="Times New Roman"/>
        </w:rPr>
        <w:t xml:space="preserve"> partecipato alla formazione generale. </w:t>
      </w:r>
    </w:p>
    <w:p w:rsidR="00177D57" w:rsidRPr="002F2E25" w:rsidRDefault="00177D57" w:rsidP="002F2E25">
      <w:pPr>
        <w:pStyle w:val="Corpotesto"/>
        <w:jc w:val="both"/>
        <w:rPr>
          <w:rFonts w:ascii="Times New Roman" w:hAnsi="Times New Roman"/>
        </w:rPr>
      </w:pPr>
      <w:r w:rsidRPr="002F2E25">
        <w:rPr>
          <w:rFonts w:ascii="Times New Roman" w:hAnsi="Times New Roman"/>
        </w:rPr>
        <w:t>Tale richiesta viene formulata sulla scorta della documentazione pervenuta dalle Sedi e viene attentamente controllata al fine di fare sottoscrivere al Presidente Nazionale la dichiarazione di responsabilità dell’avvenuto svolgimento dell’attività formativa.</w:t>
      </w:r>
    </w:p>
    <w:p w:rsidR="00177D57" w:rsidRPr="002F2E25" w:rsidRDefault="002272BC" w:rsidP="002F2E25">
      <w:pPr>
        <w:pStyle w:val="Corpotesto"/>
        <w:tabs>
          <w:tab w:val="left" w:pos="0"/>
          <w:tab w:val="left" w:pos="142"/>
        </w:tabs>
        <w:jc w:val="both"/>
        <w:rPr>
          <w:rFonts w:ascii="Times New Roman" w:hAnsi="Times New Roman"/>
        </w:rPr>
      </w:pPr>
      <w:r w:rsidRPr="002F2E25">
        <w:rPr>
          <w:rFonts w:ascii="Times New Roman" w:hAnsi="Times New Roman"/>
        </w:rPr>
        <w:t xml:space="preserve">      L</w:t>
      </w:r>
      <w:r w:rsidR="00177D57" w:rsidRPr="002F2E25">
        <w:rPr>
          <w:rFonts w:ascii="Times New Roman" w:hAnsi="Times New Roman"/>
        </w:rPr>
        <w:t xml:space="preserve">’attività </w:t>
      </w:r>
      <w:r w:rsidRPr="002F2E25">
        <w:rPr>
          <w:rFonts w:ascii="Times New Roman" w:hAnsi="Times New Roman"/>
        </w:rPr>
        <w:t>d</w:t>
      </w:r>
      <w:r w:rsidR="00177D57" w:rsidRPr="002F2E25">
        <w:rPr>
          <w:rFonts w:ascii="Times New Roman" w:hAnsi="Times New Roman"/>
        </w:rPr>
        <w:t xml:space="preserve">i “Tutoraggio” </w:t>
      </w:r>
      <w:r w:rsidRPr="002F2E25">
        <w:rPr>
          <w:rFonts w:ascii="Times New Roman" w:hAnsi="Times New Roman"/>
        </w:rPr>
        <w:t xml:space="preserve">è stata </w:t>
      </w:r>
      <w:r w:rsidR="00177D57" w:rsidRPr="002F2E25">
        <w:rPr>
          <w:rFonts w:ascii="Times New Roman" w:hAnsi="Times New Roman"/>
        </w:rPr>
        <w:t>svolta dall’IRIFOR Sicilia su commissione della Presidenza nazionale dell’UICI.</w:t>
      </w:r>
    </w:p>
    <w:p w:rsidR="00177D57" w:rsidRPr="002F2E25" w:rsidRDefault="00177D57" w:rsidP="002F2E25">
      <w:pPr>
        <w:pStyle w:val="Corpotesto"/>
        <w:jc w:val="both"/>
        <w:rPr>
          <w:rFonts w:ascii="Times New Roman" w:hAnsi="Times New Roman"/>
        </w:rPr>
      </w:pPr>
      <w:r w:rsidRPr="002F2E25">
        <w:rPr>
          <w:rFonts w:ascii="Times New Roman" w:hAnsi="Times New Roman"/>
        </w:rPr>
        <w:t>Come è noto il Dipartimento provvede a erogare all’Ente che effettua la formazione generale e il tutoraggio un contributo per ogni operatore volontario formato.</w:t>
      </w:r>
    </w:p>
    <w:p w:rsidR="00177D57" w:rsidRPr="002F2E25" w:rsidRDefault="007A7268" w:rsidP="002F2E25">
      <w:pPr>
        <w:jc w:val="both"/>
        <w:rPr>
          <w:rFonts w:ascii="Times New Roman" w:hAnsi="Times New Roman"/>
        </w:rPr>
      </w:pPr>
      <w:r>
        <w:rPr>
          <w:rFonts w:ascii="Times New Roman" w:hAnsi="Times New Roman"/>
          <w:b/>
          <w:bCs/>
        </w:rPr>
        <w:t>A</w:t>
      </w:r>
      <w:r w:rsidRPr="002F2E25">
        <w:rPr>
          <w:rFonts w:ascii="Times New Roman" w:hAnsi="Times New Roman"/>
          <w:b/>
          <w:bCs/>
        </w:rPr>
        <w:t>ccreditamento</w:t>
      </w:r>
    </w:p>
    <w:p w:rsidR="00177D57" w:rsidRPr="002F2E25" w:rsidRDefault="002272BC" w:rsidP="002F2E25">
      <w:pPr>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 xml:space="preserve">L’adeguamento del sistema di accreditamento può riguardare le sedi di realizzazione dei progetti e/o le figure professionali coinvolte (formatori, esperti di monitoraggio e selettori). </w:t>
      </w:r>
    </w:p>
    <w:p w:rsidR="00177D57" w:rsidRPr="002F2E25" w:rsidRDefault="00177D57" w:rsidP="002F2E25">
      <w:pPr>
        <w:jc w:val="both"/>
        <w:rPr>
          <w:rFonts w:ascii="Times New Roman" w:hAnsi="Times New Roman"/>
        </w:rPr>
      </w:pPr>
      <w:r w:rsidRPr="002F2E25">
        <w:rPr>
          <w:rFonts w:ascii="Times New Roman" w:hAnsi="Times New Roman"/>
        </w:rPr>
        <w:t xml:space="preserve">Tale operazione viene svolta tutte le volte che dalle sedi dell’Unione o degli enti partner perviene l’apposita richiesta corredata dalla necessaria documentazione che viene controllata affinché essa risponda ai requisiti previsti per l’iscrizione all’albo nazionale. </w:t>
      </w:r>
    </w:p>
    <w:p w:rsidR="00177D57" w:rsidRPr="002F2E25" w:rsidRDefault="00177D57" w:rsidP="002F2E25">
      <w:pPr>
        <w:jc w:val="both"/>
        <w:rPr>
          <w:rFonts w:ascii="Times New Roman" w:hAnsi="Times New Roman"/>
        </w:rPr>
      </w:pPr>
      <w:r w:rsidRPr="002F2E25">
        <w:rPr>
          <w:rFonts w:ascii="Times New Roman" w:hAnsi="Times New Roman"/>
        </w:rPr>
        <w:t>In genere nel 70</w:t>
      </w:r>
      <w:r w:rsidR="006B4612" w:rsidRPr="002F2E25">
        <w:rPr>
          <w:rFonts w:ascii="Times New Roman" w:hAnsi="Times New Roman"/>
        </w:rPr>
        <w:t xml:space="preserve"> percento</w:t>
      </w:r>
      <w:r w:rsidRPr="002F2E25">
        <w:rPr>
          <w:rFonts w:ascii="Times New Roman" w:hAnsi="Times New Roman"/>
        </w:rPr>
        <w:t xml:space="preserve"> dei casi occorre intervenire per sollecitare l’invio di documentazione integrativa e/o per fare riformulare il curriculum dei soggetti interessati fornendo in tali occasioni precise indicazioni e suggerimenti. </w:t>
      </w:r>
    </w:p>
    <w:p w:rsidR="00177D57" w:rsidRPr="002F2E25" w:rsidRDefault="00177D57" w:rsidP="002F2E25">
      <w:pPr>
        <w:jc w:val="both"/>
        <w:rPr>
          <w:rFonts w:ascii="Times New Roman" w:hAnsi="Times New Roman"/>
        </w:rPr>
      </w:pPr>
      <w:r w:rsidRPr="002F2E25">
        <w:rPr>
          <w:rFonts w:ascii="Times New Roman" w:hAnsi="Times New Roman"/>
        </w:rPr>
        <w:t xml:space="preserve">A controllo ultimato si provvede a inserire tutti i dati nel sistema informatico Helios e a presentare apposita domanda telematica all’USC previa apposizione della firma digitale del Presidente. </w:t>
      </w:r>
    </w:p>
    <w:p w:rsidR="00177D57" w:rsidRPr="002F2E25" w:rsidRDefault="006B4612" w:rsidP="002F2E25">
      <w:pPr>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Alla data del 31/12/2024 risultavano accreditati:</w:t>
      </w:r>
    </w:p>
    <w:p w:rsidR="00177D57" w:rsidRPr="002F2E25" w:rsidRDefault="00177D57" w:rsidP="002F2E25">
      <w:pPr>
        <w:pStyle w:val="Paragrafoelenco"/>
        <w:numPr>
          <w:ilvl w:val="0"/>
          <w:numId w:val="7"/>
        </w:numPr>
        <w:tabs>
          <w:tab w:val="left" w:pos="851"/>
        </w:tabs>
        <w:ind w:left="0"/>
        <w:jc w:val="both"/>
        <w:rPr>
          <w:rFonts w:ascii="Times New Roman" w:hAnsi="Times New Roman"/>
        </w:rPr>
      </w:pPr>
      <w:r w:rsidRPr="002F2E25">
        <w:rPr>
          <w:rFonts w:ascii="Times New Roman" w:hAnsi="Times New Roman"/>
          <w:color w:val="000000"/>
        </w:rPr>
        <w:t>311</w:t>
      </w:r>
      <w:r w:rsidRPr="002F2E25">
        <w:rPr>
          <w:rFonts w:ascii="Times New Roman" w:hAnsi="Times New Roman"/>
        </w:rPr>
        <w:t xml:space="preserve"> </w:t>
      </w:r>
      <w:r w:rsidRPr="002F2E25">
        <w:rPr>
          <w:rFonts w:ascii="Times New Roman" w:hAnsi="Times New Roman"/>
        </w:rPr>
        <w:tab/>
        <w:t>Sedi progetto (di cui 268 dell’U.I.C.I., 17 dell’I.Ri.Fo.R., 15 dell’U.N.I.Vo.C.</w:t>
      </w:r>
      <w:r w:rsidR="00F25CCB">
        <w:rPr>
          <w:rFonts w:ascii="Times New Roman" w:hAnsi="Times New Roman"/>
        </w:rPr>
        <w:t>,</w:t>
      </w:r>
      <w:r w:rsidRPr="002F2E25">
        <w:rPr>
          <w:rFonts w:ascii="Times New Roman" w:hAnsi="Times New Roman"/>
        </w:rPr>
        <w:t xml:space="preserve"> e 11 della </w:t>
      </w:r>
    </w:p>
    <w:p w:rsidR="00177D57" w:rsidRPr="002F2E25" w:rsidRDefault="00177D57" w:rsidP="002F2E25">
      <w:pPr>
        <w:tabs>
          <w:tab w:val="left" w:pos="851"/>
        </w:tabs>
        <w:jc w:val="both"/>
        <w:rPr>
          <w:rFonts w:ascii="Times New Roman" w:hAnsi="Times New Roman"/>
        </w:rPr>
      </w:pPr>
      <w:r w:rsidRPr="002F2E25">
        <w:rPr>
          <w:rFonts w:ascii="Times New Roman" w:hAnsi="Times New Roman"/>
        </w:rPr>
        <w:tab/>
        <w:t>Biblioteca di Monza)</w:t>
      </w:r>
    </w:p>
    <w:p w:rsidR="00177D57" w:rsidRPr="002F2E25" w:rsidRDefault="006B4612" w:rsidP="002F2E25">
      <w:pPr>
        <w:tabs>
          <w:tab w:val="left" w:pos="851"/>
        </w:tabs>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 xml:space="preserve">208 </w:t>
      </w:r>
      <w:r w:rsidR="00177D57" w:rsidRPr="002F2E25">
        <w:rPr>
          <w:rFonts w:ascii="Times New Roman" w:hAnsi="Times New Roman"/>
        </w:rPr>
        <w:tab/>
        <w:t>Formatori</w:t>
      </w:r>
    </w:p>
    <w:p w:rsidR="00177D57" w:rsidRPr="002F2E25" w:rsidRDefault="006B4612" w:rsidP="002F2E25">
      <w:pPr>
        <w:tabs>
          <w:tab w:val="left" w:pos="851"/>
        </w:tabs>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 xml:space="preserve">264 </w:t>
      </w:r>
      <w:r w:rsidR="00177D57" w:rsidRPr="002F2E25">
        <w:rPr>
          <w:rFonts w:ascii="Times New Roman" w:hAnsi="Times New Roman"/>
        </w:rPr>
        <w:tab/>
        <w:t>Selettori</w:t>
      </w:r>
    </w:p>
    <w:p w:rsidR="00177D57" w:rsidRPr="002F2E25" w:rsidRDefault="006B4612" w:rsidP="002F2E25">
      <w:pPr>
        <w:tabs>
          <w:tab w:val="left" w:pos="851"/>
        </w:tabs>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 xml:space="preserve">86 </w:t>
      </w:r>
      <w:r w:rsidR="00177D57" w:rsidRPr="002F2E25">
        <w:rPr>
          <w:rFonts w:ascii="Times New Roman" w:hAnsi="Times New Roman"/>
        </w:rPr>
        <w:tab/>
        <w:t>Esperti del Monitoraggio</w:t>
      </w:r>
    </w:p>
    <w:p w:rsidR="00177D57" w:rsidRPr="002F2E25" w:rsidRDefault="00177D57" w:rsidP="002F2E25">
      <w:pPr>
        <w:tabs>
          <w:tab w:val="left" w:pos="851"/>
        </w:tabs>
        <w:jc w:val="both"/>
        <w:rPr>
          <w:rFonts w:ascii="Times New Roman" w:hAnsi="Times New Roman"/>
        </w:rPr>
      </w:pPr>
      <w:r w:rsidRPr="002F2E25">
        <w:rPr>
          <w:rFonts w:ascii="Times New Roman" w:hAnsi="Times New Roman"/>
          <w:b/>
          <w:bCs/>
        </w:rPr>
        <w:t>S</w:t>
      </w:r>
      <w:r w:rsidR="007A7268" w:rsidRPr="002F2E25">
        <w:rPr>
          <w:rFonts w:ascii="Times New Roman" w:hAnsi="Times New Roman"/>
          <w:b/>
          <w:bCs/>
        </w:rPr>
        <w:t>elezione</w:t>
      </w:r>
    </w:p>
    <w:p w:rsidR="00177D57" w:rsidRPr="002F2E25" w:rsidRDefault="006B4612" w:rsidP="002F2E25">
      <w:pPr>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 xml:space="preserve">La selezione dei volontari viene effettuata direttamente dalle Sedi che provvedono, ultimati i colloqui e valutata la documentazione allegata alle domande degli aspiranti volontari, a formulare una graduatoria che viene trasmessa a questa Sede Centrale. </w:t>
      </w:r>
    </w:p>
    <w:p w:rsidR="00177D57" w:rsidRPr="002F2E25" w:rsidRDefault="00177D57" w:rsidP="002F2E25">
      <w:pPr>
        <w:jc w:val="both"/>
        <w:rPr>
          <w:rFonts w:ascii="Times New Roman" w:hAnsi="Times New Roman"/>
        </w:rPr>
      </w:pPr>
      <w:r w:rsidRPr="002F2E25">
        <w:rPr>
          <w:rFonts w:ascii="Times New Roman" w:hAnsi="Times New Roman"/>
        </w:rPr>
        <w:t>Tutta la documentazione pervenuta (graduatorie e relativi allegati) viene controllata al fine di inserire, contestualmente, sul sistema informatico Helios tutti i dati relativi ai partecipanti alle selezioni.</w:t>
      </w:r>
    </w:p>
    <w:p w:rsidR="00177D57" w:rsidRPr="002F2E25" w:rsidRDefault="00177D57" w:rsidP="002F2E25">
      <w:pPr>
        <w:jc w:val="both"/>
        <w:rPr>
          <w:rFonts w:ascii="Times New Roman" w:hAnsi="Times New Roman"/>
        </w:rPr>
      </w:pPr>
      <w:r w:rsidRPr="002F2E25">
        <w:rPr>
          <w:rFonts w:ascii="Times New Roman" w:hAnsi="Times New Roman"/>
        </w:rPr>
        <w:t>Anche in questa fase la Struttura, interv</w:t>
      </w:r>
      <w:r w:rsidR="006B4612" w:rsidRPr="002F2E25">
        <w:rPr>
          <w:rFonts w:ascii="Times New Roman" w:hAnsi="Times New Roman"/>
        </w:rPr>
        <w:t>i</w:t>
      </w:r>
      <w:r w:rsidRPr="002F2E25">
        <w:rPr>
          <w:rFonts w:ascii="Times New Roman" w:hAnsi="Times New Roman"/>
        </w:rPr>
        <w:t>ene</w:t>
      </w:r>
      <w:r w:rsidR="006B4612" w:rsidRPr="002F2E25">
        <w:rPr>
          <w:rFonts w:ascii="Times New Roman" w:hAnsi="Times New Roman"/>
        </w:rPr>
        <w:t>, quando necessario,</w:t>
      </w:r>
      <w:r w:rsidRPr="002F2E25">
        <w:rPr>
          <w:rFonts w:ascii="Times New Roman" w:hAnsi="Times New Roman"/>
        </w:rPr>
        <w:t xml:space="preserve"> telefonicamente presso le Sedi per errori riscontrati o per sollecitare la trasmissione di documentazione integrativa.</w:t>
      </w:r>
    </w:p>
    <w:p w:rsidR="00177D57" w:rsidRPr="002F2E25" w:rsidRDefault="00177D57" w:rsidP="002F2E25">
      <w:pPr>
        <w:jc w:val="both"/>
        <w:rPr>
          <w:rFonts w:ascii="Times New Roman" w:hAnsi="Times New Roman"/>
        </w:rPr>
      </w:pPr>
      <w:r w:rsidRPr="002F2E25">
        <w:rPr>
          <w:rFonts w:ascii="Times New Roman" w:hAnsi="Times New Roman"/>
        </w:rPr>
        <w:t>Le graduatorie, in attesa della loro approvazione, vengono pubblicate sul sito dell’Unione.</w:t>
      </w:r>
    </w:p>
    <w:p w:rsidR="00177D57" w:rsidRPr="002F2E25" w:rsidRDefault="00177D57" w:rsidP="002F2E25">
      <w:pPr>
        <w:pStyle w:val="giustifica"/>
        <w:tabs>
          <w:tab w:val="clear" w:pos="340"/>
          <w:tab w:val="left" w:pos="708"/>
        </w:tabs>
      </w:pPr>
      <w:r w:rsidRPr="002F2E25">
        <w:rPr>
          <w:b/>
          <w:bCs/>
        </w:rPr>
        <w:t>G</w:t>
      </w:r>
      <w:r w:rsidR="007A7268" w:rsidRPr="002F2E25">
        <w:rPr>
          <w:b/>
          <w:bCs/>
        </w:rPr>
        <w:t>estione</w:t>
      </w:r>
      <w:r w:rsidRPr="002F2E25">
        <w:rPr>
          <w:b/>
          <w:bCs/>
        </w:rPr>
        <w:t xml:space="preserve"> </w:t>
      </w:r>
    </w:p>
    <w:p w:rsidR="00177D57" w:rsidRPr="002F2E25" w:rsidRDefault="006B4612" w:rsidP="002F2E25">
      <w:pPr>
        <w:pStyle w:val="giustifica"/>
        <w:tabs>
          <w:tab w:val="clear" w:pos="340"/>
          <w:tab w:val="left" w:pos="708"/>
        </w:tabs>
      </w:pPr>
      <w:r w:rsidRPr="002F2E25">
        <w:t xml:space="preserve">      </w:t>
      </w:r>
      <w:r w:rsidR="00177D57" w:rsidRPr="002F2E25">
        <w:t>Relativamente alla gestione dei volontari il Settore provvede a comunicare all’USC entro 5 giorni dal loro verificarsi:</w:t>
      </w:r>
    </w:p>
    <w:p w:rsidR="00177D57" w:rsidRPr="002F2E25" w:rsidRDefault="00177D57" w:rsidP="002F2E25">
      <w:pPr>
        <w:pStyle w:val="giustifica"/>
        <w:numPr>
          <w:ilvl w:val="0"/>
          <w:numId w:val="1"/>
        </w:numPr>
        <w:tabs>
          <w:tab w:val="clear" w:pos="340"/>
          <w:tab w:val="num" w:pos="0"/>
          <w:tab w:val="left" w:pos="720"/>
        </w:tabs>
        <w:ind w:left="0"/>
      </w:pPr>
      <w:r w:rsidRPr="002F2E25">
        <w:t>Gli esuberi delle assenze dei volontari per malattia e/o permesso che danno luogo all’interruzione dal servizio, nonché le assenze per infortunio e gravidanza;</w:t>
      </w:r>
    </w:p>
    <w:p w:rsidR="00177D57" w:rsidRPr="002F2E25" w:rsidRDefault="00177D57" w:rsidP="002F2E25">
      <w:pPr>
        <w:pStyle w:val="giustifica"/>
        <w:numPr>
          <w:ilvl w:val="0"/>
          <w:numId w:val="1"/>
        </w:numPr>
        <w:tabs>
          <w:tab w:val="clear" w:pos="340"/>
          <w:tab w:val="num" w:pos="0"/>
          <w:tab w:val="left" w:pos="720"/>
        </w:tabs>
        <w:ind w:left="0"/>
      </w:pPr>
      <w:r w:rsidRPr="002F2E25">
        <w:t>le rinunce da parte di soci richiedenti l’accompagnamento ai sensi dell’art. 40 legge 289/2002 con conseguente decadenza dal servizio del volontario a lui assegnato;</w:t>
      </w:r>
    </w:p>
    <w:p w:rsidR="00177D57" w:rsidRPr="002F2E25" w:rsidRDefault="00177D57" w:rsidP="002F2E25">
      <w:pPr>
        <w:pStyle w:val="giustifica"/>
        <w:numPr>
          <w:ilvl w:val="0"/>
          <w:numId w:val="1"/>
        </w:numPr>
        <w:tabs>
          <w:tab w:val="clear" w:pos="340"/>
          <w:tab w:val="num" w:pos="0"/>
          <w:tab w:val="left" w:pos="720"/>
        </w:tabs>
        <w:ind w:left="0"/>
      </w:pPr>
      <w:r w:rsidRPr="002F2E25">
        <w:t>le eventuali rinunce al servizio da parte dei volontari dimissionari (con contestuale richiesta di subentro di altri volontari se le dimissioni vengono presentate entro i primi tre mesi dall’attivazione del progetto).</w:t>
      </w:r>
    </w:p>
    <w:p w:rsidR="00177D57" w:rsidRPr="002F2E25" w:rsidRDefault="00177D57" w:rsidP="002F2E25">
      <w:pPr>
        <w:pStyle w:val="giustifica"/>
        <w:tabs>
          <w:tab w:val="clear" w:pos="340"/>
          <w:tab w:val="left" w:pos="0"/>
        </w:tabs>
      </w:pPr>
      <w:r w:rsidRPr="002F2E25">
        <w:t>E, inoltre, prima del giorno 20 di ogni mese la Struttura verifica lo stato delle rinunce e delle assenze per permessi, delle gravidanze e degli infortuni sul sistema Helios e darne la conferma mensile.</w:t>
      </w:r>
    </w:p>
    <w:p w:rsidR="00177D57" w:rsidRPr="002F2E25" w:rsidRDefault="00177D57" w:rsidP="002F2E25">
      <w:pPr>
        <w:jc w:val="both"/>
        <w:rPr>
          <w:rFonts w:ascii="Times New Roman" w:hAnsi="Times New Roman"/>
        </w:rPr>
      </w:pPr>
      <w:r w:rsidRPr="002F2E25">
        <w:rPr>
          <w:rFonts w:ascii="Times New Roman" w:hAnsi="Times New Roman"/>
        </w:rPr>
        <w:t xml:space="preserve">La gestione comporta anche la risoluzione di controversie insorte tra volontari e accompagnati o tra volontari e Sedi e l’avvio di eventuali procedimenti disciplinari. </w:t>
      </w:r>
    </w:p>
    <w:p w:rsidR="00177D57" w:rsidRPr="002F2E25" w:rsidRDefault="006B4612" w:rsidP="002F2E25">
      <w:pPr>
        <w:jc w:val="both"/>
        <w:rPr>
          <w:rFonts w:ascii="Times New Roman" w:hAnsi="Times New Roman"/>
        </w:rPr>
      </w:pPr>
      <w:r w:rsidRPr="002F2E25">
        <w:rPr>
          <w:rFonts w:ascii="Times New Roman" w:hAnsi="Times New Roman"/>
        </w:rPr>
        <w:t xml:space="preserve">      </w:t>
      </w:r>
      <w:r w:rsidR="00177D57" w:rsidRPr="002F2E25">
        <w:rPr>
          <w:rFonts w:ascii="Times New Roman" w:hAnsi="Times New Roman"/>
        </w:rPr>
        <w:t>La struttura fornisce consulenza telefonica alle Sedi dell’Unione e degli Enti Partner, ai soci, ai volontari, agli aspiranti volontari, e agli ex volontari per tutte le tematiche riguardanti il S</w:t>
      </w:r>
      <w:r w:rsidRPr="002F2E25">
        <w:rPr>
          <w:rFonts w:ascii="Times New Roman" w:hAnsi="Times New Roman"/>
        </w:rPr>
        <w:t xml:space="preserve">ervizio </w:t>
      </w:r>
      <w:r w:rsidR="00177D57" w:rsidRPr="002F2E25">
        <w:rPr>
          <w:rFonts w:ascii="Times New Roman" w:hAnsi="Times New Roman"/>
        </w:rPr>
        <w:t>C</w:t>
      </w:r>
      <w:r w:rsidRPr="002F2E25">
        <w:rPr>
          <w:rFonts w:ascii="Times New Roman" w:hAnsi="Times New Roman"/>
        </w:rPr>
        <w:t>ivile</w:t>
      </w:r>
      <w:r w:rsidR="00177D57" w:rsidRPr="002F2E25">
        <w:rPr>
          <w:rFonts w:ascii="Times New Roman" w:hAnsi="Times New Roman"/>
        </w:rPr>
        <w:t xml:space="preserve">. </w:t>
      </w:r>
    </w:p>
    <w:p w:rsidR="009504A9" w:rsidRPr="002F2E25" w:rsidRDefault="009504A9" w:rsidP="002F2E25">
      <w:pPr>
        <w:jc w:val="both"/>
        <w:rPr>
          <w:rFonts w:ascii="Times New Roman" w:eastAsia="Times New Roman" w:hAnsi="Times New Roman"/>
        </w:rPr>
      </w:pPr>
    </w:p>
    <w:p w:rsidR="009504A9" w:rsidRPr="00B22D9E" w:rsidRDefault="009504A9" w:rsidP="002F2E25">
      <w:pPr>
        <w:pStyle w:val="Titolo1"/>
        <w:jc w:val="both"/>
        <w:rPr>
          <w:rFonts w:ascii="Times New Roman" w:eastAsia="Times New Roman" w:hAnsi="Times New Roman"/>
          <w:sz w:val="28"/>
          <w:szCs w:val="28"/>
          <w:u w:val="single"/>
        </w:rPr>
      </w:pPr>
      <w:r w:rsidRPr="00B22D9E">
        <w:rPr>
          <w:rFonts w:ascii="Times New Roman" w:eastAsia="Times New Roman" w:hAnsi="Times New Roman"/>
          <w:sz w:val="28"/>
          <w:szCs w:val="28"/>
          <w:u w:val="single"/>
        </w:rPr>
        <w:t xml:space="preserve">FUNDRAISING </w:t>
      </w:r>
      <w:r w:rsidR="0067176A" w:rsidRPr="00B22D9E">
        <w:rPr>
          <w:rFonts w:ascii="Times New Roman" w:eastAsia="Times New Roman" w:hAnsi="Times New Roman"/>
          <w:sz w:val="28"/>
          <w:szCs w:val="28"/>
          <w:u w:val="single"/>
        </w:rPr>
        <w:t>E PROGETTAZIONE</w:t>
      </w:r>
      <w:r w:rsidRPr="00B22D9E">
        <w:rPr>
          <w:rFonts w:ascii="Times New Roman" w:eastAsia="Times New Roman" w:hAnsi="Times New Roman"/>
          <w:sz w:val="28"/>
          <w:szCs w:val="28"/>
          <w:u w:val="single"/>
        </w:rPr>
        <w:t xml:space="preserve"> </w:t>
      </w:r>
    </w:p>
    <w:p w:rsidR="0067176A" w:rsidRPr="002F2E25" w:rsidRDefault="0067176A" w:rsidP="002F2E25">
      <w:pPr>
        <w:jc w:val="both"/>
        <w:rPr>
          <w:rFonts w:ascii="Times New Roman" w:hAnsi="Times New Roman"/>
        </w:rPr>
      </w:pPr>
      <w:r w:rsidRPr="002F2E25">
        <w:rPr>
          <w:rFonts w:ascii="Times New Roman" w:hAnsi="Times New Roman"/>
        </w:rPr>
        <w:t xml:space="preserve">      Nel corso dell’anno in oggetto, sono state affrontate una gamma di attività diversificate avvalendosi di due risorse umane part-time, rispettivamente da 20 e 33 ore settimanali, e con il contributo di una operatrice volontaria del Servizio Civile Universale a partire dal mese di settembre.</w:t>
      </w:r>
    </w:p>
    <w:p w:rsidR="0067176A" w:rsidRPr="00B22D9E" w:rsidRDefault="00B22D9E" w:rsidP="002F2E25">
      <w:pPr>
        <w:jc w:val="both"/>
        <w:rPr>
          <w:rFonts w:ascii="Times New Roman" w:hAnsi="Times New Roman"/>
          <w:b/>
        </w:rPr>
      </w:pPr>
      <w:r w:rsidRPr="00B22D9E">
        <w:rPr>
          <w:rFonts w:ascii="Times New Roman" w:hAnsi="Times New Roman"/>
          <w:b/>
        </w:rPr>
        <w:t>Area Fundraising</w:t>
      </w:r>
    </w:p>
    <w:p w:rsidR="0067176A" w:rsidRPr="002F2E25" w:rsidRDefault="0067176A" w:rsidP="002F2E25">
      <w:pPr>
        <w:jc w:val="both"/>
        <w:rPr>
          <w:rFonts w:ascii="Times New Roman" w:hAnsi="Times New Roman"/>
        </w:rPr>
      </w:pPr>
      <w:r w:rsidRPr="002F2E25">
        <w:rPr>
          <w:rFonts w:ascii="Times New Roman" w:hAnsi="Times New Roman"/>
        </w:rPr>
        <w:t xml:space="preserve">      Nell’area del fundraising l’Ufficio si occupa di ideare, pianificare e realizzare, attraverso diverse strategie, attività di raccolta fondi in linea con la mission dell'associazione. Inoltre, collabora attivamente con l’ufficio stampa, il libro parlato per la pianificazione e organizzazione di eventi.</w:t>
      </w:r>
    </w:p>
    <w:p w:rsidR="0067176A" w:rsidRPr="002F2E25" w:rsidRDefault="0067176A" w:rsidP="002F2E25">
      <w:pPr>
        <w:jc w:val="both"/>
        <w:rPr>
          <w:rFonts w:ascii="Times New Roman" w:hAnsi="Times New Roman"/>
        </w:rPr>
      </w:pPr>
      <w:r w:rsidRPr="002F2E25">
        <w:rPr>
          <w:rFonts w:ascii="Times New Roman" w:hAnsi="Times New Roman"/>
        </w:rPr>
        <w:t>L'obiettivo è costruire e consolidare rapporti con donatori, istituzioni e partner, promuovendo il supporto attraverso eventi, campagne e iniziative di sensibilizzazione.</w:t>
      </w:r>
    </w:p>
    <w:p w:rsidR="0067176A" w:rsidRPr="002F2E25" w:rsidRDefault="0067176A" w:rsidP="002F2E25">
      <w:pPr>
        <w:jc w:val="both"/>
        <w:rPr>
          <w:rFonts w:ascii="Times New Roman" w:hAnsi="Times New Roman"/>
        </w:rPr>
      </w:pPr>
      <w:r w:rsidRPr="002F2E25">
        <w:rPr>
          <w:rFonts w:ascii="Times New Roman" w:hAnsi="Times New Roman"/>
        </w:rPr>
        <w:t>A causa delle limitate risorse dedicate, l’Ufficio fundraising è costretto a focalizzarsi esclusivamente su due campagne principali: la raccolta fondi di Natale e il 5x1000. Per il 2024, queste iniziative sono state dedicate ai campi estivi ricreativi e abilitativi, che da oltre 30 anni offrono ai bambini e ragazzi con disabilità visive e plurime un'opportunità di crescita personale e sociale. Sebbene queste campagne siano cruciali, si potrebbe sviluppare ulteriori progetti ove si potesse disporre di risorse umane e finanziarie aggiuntive.</w:t>
      </w:r>
    </w:p>
    <w:p w:rsidR="0067176A" w:rsidRPr="002F2E25" w:rsidRDefault="0067176A" w:rsidP="002F2E25">
      <w:pPr>
        <w:jc w:val="both"/>
        <w:rPr>
          <w:rFonts w:ascii="Times New Roman" w:hAnsi="Times New Roman"/>
        </w:rPr>
      </w:pPr>
      <w:r w:rsidRPr="002F2E25">
        <w:rPr>
          <w:rFonts w:ascii="Times New Roman" w:hAnsi="Times New Roman"/>
        </w:rPr>
        <w:t xml:space="preserve">      L’attività non si limita solo alla gestione delle campagne di raccolta fondi, ma coordina e presenzia anche diversi eventi che si sono svolti durante l’anno, con lo scopo di sensibilizzare la cittadinanza. Tra questi ad esempio il Premio Braille (novembre 2024) durante il quale la struttura ha coordinato l’intera organizzazione generale e l’iniziativa "Fa’ la cosa giusta"(marzo 2024), durante la quale è stato distribuito materiale informativo sulle attività dell'UICI e sul testamento solidale.</w:t>
      </w:r>
    </w:p>
    <w:p w:rsidR="0067176A" w:rsidRPr="002F2E25" w:rsidRDefault="0067176A" w:rsidP="002F2E25">
      <w:pPr>
        <w:jc w:val="both"/>
        <w:rPr>
          <w:rFonts w:ascii="Times New Roman" w:hAnsi="Times New Roman"/>
        </w:rPr>
      </w:pPr>
      <w:r w:rsidRPr="002F2E25">
        <w:rPr>
          <w:rFonts w:ascii="Times New Roman" w:hAnsi="Times New Roman"/>
        </w:rPr>
        <w:t xml:space="preserve">      Abbiamo definito la lunga e travagliata realizzazione del brand book relativo alle linee guida delle attività di comunicazione, interna ed esterna, in collaborazione con l’agenzia di comunicazione Komma. La strategia individuata ha portato alla realizzazione di 3 tipologie di prodotto rivolte rispettivamente alla Presidenza Nazionale, alle Sedi Regionali e alle Sezioni Territoriali.</w:t>
      </w:r>
    </w:p>
    <w:p w:rsidR="0067176A" w:rsidRPr="002F2E25" w:rsidRDefault="0067176A" w:rsidP="002F2E25">
      <w:pPr>
        <w:jc w:val="both"/>
        <w:rPr>
          <w:rFonts w:ascii="Times New Roman" w:hAnsi="Times New Roman"/>
        </w:rPr>
      </w:pPr>
      <w:bookmarkStart w:id="11" w:name="_Hlk194587053"/>
      <w:r w:rsidRPr="002F2E25">
        <w:rPr>
          <w:rFonts w:ascii="Times New Roman" w:hAnsi="Times New Roman"/>
        </w:rPr>
        <w:t xml:space="preserve">→ </w:t>
      </w:r>
      <w:r w:rsidRPr="002F2E25">
        <w:rPr>
          <w:rFonts w:ascii="Times New Roman" w:hAnsi="Times New Roman"/>
          <w:b/>
        </w:rPr>
        <w:t xml:space="preserve">Campagna Fiscale </w:t>
      </w:r>
      <w:bookmarkEnd w:id="11"/>
      <w:r w:rsidRPr="002F2E25">
        <w:rPr>
          <w:rFonts w:ascii="Times New Roman" w:hAnsi="Times New Roman"/>
          <w:b/>
        </w:rPr>
        <w:t>(5X1000)</w:t>
      </w:r>
      <w:r w:rsidRPr="002F2E25">
        <w:rPr>
          <w:rFonts w:ascii="Times New Roman" w:hAnsi="Times New Roman"/>
        </w:rPr>
        <w:t xml:space="preserve"> – La campagna "DAI NUOVI COLORI ALLA VITA DI CHI NON VEDE" è stata promossa principalmente attraverso i canali web e social della Presidenza Nazionale. Nel dettaglio, nonostante un investimento contenuto in attività pubblicitarie tramite Facebook e Instagram, la campagna ha mostrato risultati positivi, incrementando la visibilità e stimolando interazioni rilevanti con il pubblico su entrambe le piattaforme. Su Facebook, ad esempio, il video del 01/07 ha raggiunto 8.569 interazioni, mentre su Instagram, lo stesso contenuto ha ottenuto 34.510 visualizzazioni. Le attività di marketing sui social hanno contribuito al rafforzamento della notorietà e all’engagement del pubblico, dimostrando l'efficacia della campagna a fronte di risorse limitate.</w:t>
      </w:r>
    </w:p>
    <w:p w:rsidR="0067176A" w:rsidRPr="002F2E25" w:rsidRDefault="0067176A" w:rsidP="002F2E25">
      <w:pPr>
        <w:jc w:val="both"/>
        <w:rPr>
          <w:rFonts w:ascii="Times New Roman" w:hAnsi="Times New Roman"/>
        </w:rPr>
      </w:pPr>
      <w:r w:rsidRPr="002F2E25">
        <w:rPr>
          <w:rFonts w:ascii="Times New Roman" w:hAnsi="Times New Roman"/>
        </w:rPr>
        <w:t xml:space="preserve">      Parallelamente, l’attività di promozione della Campagna è stata intensificata dall'invio, a scadenze fisse tra aprile e settembre, di Direct Email Marketing. Inoltre è stato utilizzato, in via sperimentale, lo strumento del Direct Mailing per raggiungere una selezione mirata di stakeholder presenti nel nostro Database, composto da circa 6.000 indirizzi. Sempre a causa delle risorse limitate, sono stati selezionati 1.370 indirizzi, focalizzandosi sui donatori più “caldi” (con donazioni effettuate negli ultimi due anni), ai quali è stata inviata una lettera accompagnata da una busta con all’interno il bollettino postale.</w:t>
      </w:r>
    </w:p>
    <w:p w:rsidR="0067176A" w:rsidRPr="002F2E25" w:rsidRDefault="0067176A" w:rsidP="002F2E25">
      <w:pPr>
        <w:jc w:val="both"/>
        <w:rPr>
          <w:rFonts w:ascii="Times New Roman" w:hAnsi="Times New Roman"/>
        </w:rPr>
      </w:pPr>
      <w:r w:rsidRPr="002F2E25">
        <w:rPr>
          <w:rFonts w:ascii="Times New Roman" w:hAnsi="Times New Roman"/>
        </w:rPr>
        <w:t>Per incrementare la promozione, sono stati realizzati biglietti da visita contenenti il codice fiscale, che sono stati distribuiti durante le fiere insieme al materiale promozionale dell'associazione.</w:t>
      </w:r>
    </w:p>
    <w:p w:rsidR="0067176A" w:rsidRPr="002F2E25" w:rsidRDefault="0067176A" w:rsidP="002F2E25">
      <w:pPr>
        <w:jc w:val="both"/>
        <w:rPr>
          <w:rFonts w:ascii="Times New Roman" w:hAnsi="Times New Roman"/>
          <w:color w:val="000000"/>
        </w:rPr>
      </w:pPr>
      <w:r w:rsidRPr="002F2E25">
        <w:rPr>
          <w:rFonts w:ascii="Times New Roman" w:hAnsi="Times New Roman"/>
          <w:color w:val="000000"/>
        </w:rPr>
        <w:t xml:space="preserve">      La Campagna è stata promossa anche attraverso la distribuzione di materiali personalizzati a tutte le strutture territoriali che ne hanno fatto richiesta: locandine, post e copertine per i social media. Questa strategia ha ampliato la base di potenziali donatori e rafforzato la visibilità delle iniziative e dei servizi dell’UICI. La campagna ha avuto un impatto significativo sul territorio, sensibilizzando le comunità locali sulla disabilità visiva e contribuendo alla costruzione di una rete inclusiva e consapevole. </w:t>
      </w:r>
    </w:p>
    <w:p w:rsidR="0067176A" w:rsidRPr="002F2E25" w:rsidRDefault="0067176A" w:rsidP="002F2E25">
      <w:pPr>
        <w:jc w:val="both"/>
        <w:rPr>
          <w:rFonts w:ascii="Times New Roman" w:hAnsi="Times New Roman"/>
          <w:color w:val="000000"/>
        </w:rPr>
      </w:pPr>
      <w:r w:rsidRPr="002F2E25">
        <w:rPr>
          <w:rFonts w:ascii="Times New Roman" w:hAnsi="Times New Roman"/>
          <w:color w:val="000000"/>
        </w:rPr>
        <w:t>Poiché i dati relativi al 5x1000 per l’anno 2024 non sono ancora disponibili, nella presente relazione sono di seguito riportati i dati dell’anno finanziario 2023, al fine di garantire la continuità delle informazioni:</w:t>
      </w:r>
    </w:p>
    <w:p w:rsidR="0067176A" w:rsidRPr="002F2E25" w:rsidRDefault="0067176A" w:rsidP="002F2E25">
      <w:pPr>
        <w:jc w:val="both"/>
        <w:rPr>
          <w:rFonts w:ascii="Times New Roman" w:hAnsi="Times New Roman"/>
        </w:rPr>
      </w:pPr>
      <w:r w:rsidRPr="002F2E25">
        <w:rPr>
          <w:rFonts w:ascii="Times New Roman" w:hAnsi="Times New Roman"/>
        </w:rPr>
        <w:t>- scelte 2.920;</w:t>
      </w:r>
    </w:p>
    <w:p w:rsidR="0067176A" w:rsidRPr="002F2E25" w:rsidRDefault="0067176A" w:rsidP="002F2E25">
      <w:pPr>
        <w:ind w:firstLine="708"/>
        <w:jc w:val="both"/>
        <w:rPr>
          <w:rFonts w:ascii="Times New Roman" w:hAnsi="Times New Roman"/>
        </w:rPr>
      </w:pPr>
      <w:bookmarkStart w:id="12" w:name="_Hlk194576894"/>
      <w:r w:rsidRPr="002F2E25">
        <w:rPr>
          <w:rFonts w:ascii="Times New Roman" w:hAnsi="Times New Roman"/>
        </w:rPr>
        <w:t xml:space="preserve">- importo delle scelte </w:t>
      </w:r>
      <w:bookmarkEnd w:id="12"/>
      <w:r w:rsidRPr="002F2E25">
        <w:rPr>
          <w:rFonts w:ascii="Times New Roman" w:hAnsi="Times New Roman"/>
        </w:rPr>
        <w:t>espresse: 84.116,32 €;</w:t>
      </w:r>
    </w:p>
    <w:p w:rsidR="00D64658" w:rsidRPr="002F2E25" w:rsidRDefault="0067176A" w:rsidP="002F2E25">
      <w:pPr>
        <w:ind w:firstLine="708"/>
        <w:jc w:val="both"/>
        <w:rPr>
          <w:rFonts w:ascii="Times New Roman" w:hAnsi="Times New Roman"/>
        </w:rPr>
      </w:pPr>
      <w:r w:rsidRPr="002F2E25">
        <w:rPr>
          <w:rFonts w:ascii="Times New Roman" w:hAnsi="Times New Roman"/>
        </w:rPr>
        <w:t>- importo proporzionale per le scelte generiche: 5.779,90 €</w:t>
      </w:r>
    </w:p>
    <w:p w:rsidR="00D64658" w:rsidRPr="002F2E25" w:rsidRDefault="0067176A" w:rsidP="002F2E25">
      <w:pPr>
        <w:ind w:firstLine="708"/>
        <w:jc w:val="both"/>
        <w:rPr>
          <w:rFonts w:ascii="Times New Roman" w:hAnsi="Times New Roman"/>
        </w:rPr>
      </w:pPr>
      <w:r w:rsidRPr="002F2E25">
        <w:rPr>
          <w:rFonts w:ascii="Times New Roman" w:hAnsi="Times New Roman"/>
        </w:rPr>
        <w:t>- importo proporzionale per ripartizione importi inferiori a 100,00€: 78,35 €</w:t>
      </w:r>
    </w:p>
    <w:p w:rsidR="0067176A" w:rsidRPr="002F2E25" w:rsidRDefault="0067176A" w:rsidP="002F2E25">
      <w:pPr>
        <w:ind w:firstLine="708"/>
        <w:jc w:val="both"/>
        <w:rPr>
          <w:rFonts w:ascii="Times New Roman" w:hAnsi="Times New Roman"/>
        </w:rPr>
      </w:pPr>
      <w:r w:rsidRPr="002F2E25">
        <w:rPr>
          <w:rFonts w:ascii="Times New Roman" w:hAnsi="Times New Roman"/>
        </w:rPr>
        <w:t xml:space="preserve">- importo totale erogabile: 89.974,57 € </w:t>
      </w:r>
    </w:p>
    <w:p w:rsidR="0067176A" w:rsidRPr="002F2E25" w:rsidRDefault="0067176A" w:rsidP="002F2E25">
      <w:pPr>
        <w:jc w:val="both"/>
        <w:rPr>
          <w:rFonts w:ascii="Times New Roman" w:hAnsi="Times New Roman"/>
        </w:rPr>
      </w:pPr>
      <w:r w:rsidRPr="002F2E25">
        <w:rPr>
          <w:rFonts w:ascii="Times New Roman" w:hAnsi="Times New Roman"/>
        </w:rPr>
        <w:t xml:space="preserve">      Rispetto all'anno precedente, la Campagna ha registrato un lieve ma buon incremento delle donazioni (1.703,81 €), nonostante gli investimenti contenuti. Questo risultato è stato possibile grazie all’aumento della visibilità e al rafforzamento delle attività di comunicazione, che hanno permesso di coinvolgere un numero maggiore di sostenitori.</w:t>
      </w:r>
    </w:p>
    <w:p w:rsidR="0067176A" w:rsidRPr="002F2E25" w:rsidRDefault="0067176A" w:rsidP="002F2E25">
      <w:pPr>
        <w:jc w:val="both"/>
        <w:rPr>
          <w:rFonts w:ascii="Times New Roman" w:hAnsi="Times New Roman"/>
        </w:rPr>
      </w:pPr>
      <w:bookmarkStart w:id="13" w:name="_Hlk194587752"/>
      <w:r w:rsidRPr="002F2E25">
        <w:rPr>
          <w:rFonts w:ascii="Times New Roman" w:hAnsi="Times New Roman"/>
        </w:rPr>
        <w:t>→</w:t>
      </w:r>
      <w:bookmarkEnd w:id="13"/>
      <w:r w:rsidRPr="002F2E25">
        <w:rPr>
          <w:rFonts w:ascii="Times New Roman" w:hAnsi="Times New Roman"/>
        </w:rPr>
        <w:t xml:space="preserve"> </w:t>
      </w:r>
      <w:r w:rsidRPr="002F2E25">
        <w:rPr>
          <w:rFonts w:ascii="Times New Roman" w:hAnsi="Times New Roman"/>
          <w:b/>
        </w:rPr>
        <w:t>Campagna di Natale 2024</w:t>
      </w:r>
      <w:r w:rsidRPr="002F2E25">
        <w:rPr>
          <w:rFonts w:ascii="Times New Roman" w:hAnsi="Times New Roman"/>
        </w:rPr>
        <w:t xml:space="preserve"> – La campagna natalizia del 2024 ha continuato a mettere in evidenza i campi estivi ricreativi e abilitativi che hanno previsto momenti formativi, attività ludico-motorie, musicali, sportive e di socializzazione ed esperienze multisensoriali: tattili, uditive e olfattive.</w:t>
      </w:r>
    </w:p>
    <w:p w:rsidR="0067176A" w:rsidRPr="002F2E25" w:rsidRDefault="0067176A" w:rsidP="002F2E25">
      <w:pPr>
        <w:jc w:val="both"/>
        <w:rPr>
          <w:rFonts w:ascii="Times New Roman" w:hAnsi="Times New Roman"/>
        </w:rPr>
      </w:pPr>
      <w:r w:rsidRPr="002F2E25">
        <w:rPr>
          <w:rFonts w:ascii="Times New Roman" w:hAnsi="Times New Roman"/>
        </w:rPr>
        <w:t>Il messaggio principale, “NOI LI AIUTIAMO A RACCONTARE I LORO DESIDERI. TU PUOI AIUTARCI A REALIZZARLI”, ha posto l'accento sull'importanza dei regali di Natale per i bambini con disabilità visive e plurime, con l'obiettivo di offrire loro un'esperienza speciale che favorisca lo sviluppo delle autonomie necessarie per vivere una vita più piena, ricca e inclusiva.</w:t>
      </w:r>
    </w:p>
    <w:p w:rsidR="0067176A" w:rsidRPr="002F2E25" w:rsidRDefault="0067176A" w:rsidP="002F2E25">
      <w:pPr>
        <w:jc w:val="both"/>
        <w:rPr>
          <w:rFonts w:ascii="Times New Roman" w:hAnsi="Times New Roman"/>
        </w:rPr>
      </w:pPr>
      <w:r w:rsidRPr="002F2E25">
        <w:rPr>
          <w:rFonts w:ascii="Times New Roman" w:hAnsi="Times New Roman"/>
        </w:rPr>
        <w:t xml:space="preserve">La campagna digitale si è sviluppata tra il 14 dicembre 2024 e il 3 gennaio 2025, con diverse pubblicazioni sia su Facebook che su Instagram. Nonostante il budget contenuto, la campagna ha generato risultati significativi in termini di visibilità e interazione, come dimostrato dal primo post del 14 dicembre, che ha raggiunto 326.787 visualizzazioni, di cui il 98% provenienti da utenti non follower. </w:t>
      </w:r>
    </w:p>
    <w:p w:rsidR="0067176A" w:rsidRPr="002F2E25" w:rsidRDefault="0067176A" w:rsidP="002F2E25">
      <w:pPr>
        <w:jc w:val="both"/>
        <w:rPr>
          <w:rFonts w:ascii="Times New Roman" w:hAnsi="Times New Roman"/>
        </w:rPr>
      </w:pPr>
      <w:r w:rsidRPr="002F2E25">
        <w:rPr>
          <w:rFonts w:ascii="Times New Roman" w:hAnsi="Times New Roman"/>
        </w:rPr>
        <w:t>Inoltre, è stato utilizzato lo strumento del Direct Mailing per raggiungere tutti gli stakeholder presenti nel Database (8.500 indirizzi), attraverso l’invio di una lettera accompagnata da una busta con all’interno il bollettino postale.</w:t>
      </w:r>
    </w:p>
    <w:p w:rsidR="0067176A" w:rsidRPr="002F2E25" w:rsidRDefault="0067176A" w:rsidP="002F2E25">
      <w:pPr>
        <w:jc w:val="both"/>
        <w:rPr>
          <w:rFonts w:ascii="Times New Roman" w:hAnsi="Times New Roman"/>
        </w:rPr>
      </w:pPr>
      <w:r w:rsidRPr="002F2E25">
        <w:rPr>
          <w:rFonts w:ascii="Times New Roman" w:hAnsi="Times New Roman"/>
        </w:rPr>
        <w:t>→</w:t>
      </w:r>
      <w:r w:rsidRPr="002F2E25">
        <w:rPr>
          <w:rFonts w:ascii="Times New Roman" w:hAnsi="Times New Roman"/>
          <w:b/>
        </w:rPr>
        <w:t>XXVIII Premio Louis Braille, Teatro Ambra Jovinelli di Roma</w:t>
      </w:r>
      <w:r w:rsidRPr="002F2E25">
        <w:rPr>
          <w:rFonts w:ascii="Times New Roman" w:hAnsi="Times New Roman"/>
        </w:rPr>
        <w:t xml:space="preserve"> – L’Ufficio ha coordinato le attività relative alla XXVIII edizione del Premio Braille al Teatro Ambra Jovinelli svoltosi a Roma nella serata del 26 Novembre e trasmessa in diretta dalla Radio dell’UICI “Slash Radio Web”. </w:t>
      </w:r>
    </w:p>
    <w:p w:rsidR="0067176A" w:rsidRPr="002F2E25" w:rsidRDefault="0067176A" w:rsidP="002F2E25">
      <w:pPr>
        <w:jc w:val="both"/>
        <w:rPr>
          <w:rFonts w:ascii="Times New Roman" w:hAnsi="Times New Roman"/>
        </w:rPr>
      </w:pPr>
      <w:r w:rsidRPr="002F2E25">
        <w:rPr>
          <w:rFonts w:ascii="Times New Roman" w:hAnsi="Times New Roman"/>
        </w:rPr>
        <w:t>Attività svolte dal</w:t>
      </w:r>
      <w:r w:rsidR="000557B0" w:rsidRPr="002F2E25">
        <w:rPr>
          <w:rFonts w:ascii="Times New Roman" w:hAnsi="Times New Roman"/>
        </w:rPr>
        <w:t xml:space="preserve"> </w:t>
      </w:r>
      <w:r w:rsidR="00DD47A6" w:rsidRPr="002F2E25">
        <w:rPr>
          <w:rFonts w:ascii="Times New Roman" w:hAnsi="Times New Roman"/>
        </w:rPr>
        <w:t>settore ricerca</w:t>
      </w:r>
      <w:r w:rsidRPr="002F2E25">
        <w:rPr>
          <w:rFonts w:ascii="Times New Roman" w:hAnsi="Times New Roman"/>
        </w:rPr>
        <w:t xml:space="preserve"> sponsor con successiva gestione contatti - tra gli sponsor Fondazione Onesight (Essilor-Luxottica), SCEN Letismart, Impresa Carlo Poggi e poi il contributo dei nostri Enti collegati Federazione delle Istituzioni Nazionali Prociechi, IAPB, Helen Keller, Stamperia Regionale Braille e Biblioteca per Ciechi “Regina Margherita”;</w:t>
      </w:r>
    </w:p>
    <w:p w:rsidR="0067176A" w:rsidRPr="002F2E25" w:rsidRDefault="0067176A" w:rsidP="002F2E25">
      <w:pPr>
        <w:pStyle w:val="Paragrafoelenco"/>
        <w:numPr>
          <w:ilvl w:val="0"/>
          <w:numId w:val="13"/>
        </w:numPr>
        <w:ind w:left="0"/>
        <w:contextualSpacing/>
        <w:jc w:val="both"/>
        <w:rPr>
          <w:rFonts w:ascii="Times New Roman" w:hAnsi="Times New Roman"/>
        </w:rPr>
      </w:pPr>
      <w:r w:rsidRPr="002F2E25">
        <w:rPr>
          <w:rFonts w:ascii="Times New Roman" w:hAnsi="Times New Roman"/>
        </w:rPr>
        <w:t>richiesta patrocini e partner tecnici - tra i patrocini Regione Lazio, Comune di Roma e Città Metropolitana di Roma, Camera Nazionale della Moda Italiana.</w:t>
      </w:r>
    </w:p>
    <w:p w:rsidR="0067176A" w:rsidRPr="002F2E25" w:rsidRDefault="0067176A" w:rsidP="002F2E25">
      <w:pPr>
        <w:jc w:val="both"/>
        <w:rPr>
          <w:rFonts w:ascii="Times New Roman" w:hAnsi="Times New Roman"/>
        </w:rPr>
      </w:pPr>
      <w:r w:rsidRPr="002F2E25">
        <w:rPr>
          <w:rFonts w:ascii="Times New Roman" w:hAnsi="Times New Roman"/>
        </w:rPr>
        <w:t>Durante la serata: allestimento spazi con materiale divulgativo, accoglienza ospiti e gestione dei flussi, coordinamento servizi fotografici e raccolta di contatti per arricchire e potenziare il nostro database.</w:t>
      </w:r>
    </w:p>
    <w:p w:rsidR="0067176A" w:rsidRPr="002F2E25" w:rsidRDefault="0067176A" w:rsidP="002F2E25">
      <w:pPr>
        <w:jc w:val="both"/>
        <w:rPr>
          <w:rFonts w:ascii="Times New Roman" w:hAnsi="Times New Roman"/>
        </w:rPr>
      </w:pPr>
      <w:r w:rsidRPr="002F2E25">
        <w:rPr>
          <w:rFonts w:ascii="Times New Roman" w:hAnsi="Times New Roman"/>
        </w:rPr>
        <w:t>Attività svolte con supporto dell’agenzia di comunicazione ARAGORN:</w:t>
      </w:r>
    </w:p>
    <w:p w:rsidR="0067176A" w:rsidRPr="002F2E25" w:rsidRDefault="0067176A" w:rsidP="002F2E25">
      <w:pPr>
        <w:pStyle w:val="Paragrafoelenco"/>
        <w:numPr>
          <w:ilvl w:val="0"/>
          <w:numId w:val="13"/>
        </w:numPr>
        <w:ind w:left="0"/>
        <w:contextualSpacing/>
        <w:jc w:val="both"/>
        <w:rPr>
          <w:rFonts w:ascii="Times New Roman" w:hAnsi="Times New Roman"/>
        </w:rPr>
      </w:pPr>
      <w:r w:rsidRPr="002F2E25">
        <w:rPr>
          <w:rFonts w:ascii="Times New Roman" w:hAnsi="Times New Roman"/>
        </w:rPr>
        <w:t xml:space="preserve">impostazione e revisione programma; </w:t>
      </w:r>
    </w:p>
    <w:p w:rsidR="0067176A" w:rsidRPr="002F2E25" w:rsidRDefault="0067176A" w:rsidP="002F2E25">
      <w:pPr>
        <w:pStyle w:val="Paragrafoelenco"/>
        <w:numPr>
          <w:ilvl w:val="0"/>
          <w:numId w:val="13"/>
        </w:numPr>
        <w:ind w:left="0"/>
        <w:contextualSpacing/>
        <w:jc w:val="both"/>
        <w:rPr>
          <w:rFonts w:ascii="Times New Roman" w:hAnsi="Times New Roman"/>
        </w:rPr>
      </w:pPr>
      <w:r w:rsidRPr="002F2E25">
        <w:rPr>
          <w:rFonts w:ascii="Times New Roman" w:hAnsi="Times New Roman"/>
        </w:rPr>
        <w:t>impostazione e revisione materiali di divulgazione e pubblicitario;</w:t>
      </w:r>
    </w:p>
    <w:p w:rsidR="0067176A" w:rsidRPr="002F2E25" w:rsidRDefault="0067176A" w:rsidP="002F2E25">
      <w:pPr>
        <w:pStyle w:val="Paragrafoelenco"/>
        <w:numPr>
          <w:ilvl w:val="0"/>
          <w:numId w:val="13"/>
        </w:numPr>
        <w:ind w:left="0"/>
        <w:contextualSpacing/>
        <w:jc w:val="both"/>
        <w:rPr>
          <w:rFonts w:ascii="Times New Roman" w:hAnsi="Times New Roman"/>
        </w:rPr>
      </w:pPr>
      <w:r w:rsidRPr="002F2E25">
        <w:rPr>
          <w:rFonts w:ascii="Times New Roman" w:hAnsi="Times New Roman"/>
        </w:rPr>
        <w:t>gestione dei contratti e delle relazioni con artisti, location, enti e Istituzioni;</w:t>
      </w:r>
    </w:p>
    <w:p w:rsidR="0067176A" w:rsidRPr="002F2E25" w:rsidRDefault="0067176A" w:rsidP="002F2E25">
      <w:pPr>
        <w:pStyle w:val="Paragrafoelenco"/>
        <w:numPr>
          <w:ilvl w:val="0"/>
          <w:numId w:val="13"/>
        </w:numPr>
        <w:ind w:left="0"/>
        <w:contextualSpacing/>
        <w:jc w:val="both"/>
        <w:rPr>
          <w:rFonts w:ascii="Times New Roman" w:hAnsi="Times New Roman"/>
        </w:rPr>
      </w:pPr>
      <w:r w:rsidRPr="002F2E25">
        <w:rPr>
          <w:rFonts w:ascii="Times New Roman" w:hAnsi="Times New Roman"/>
        </w:rPr>
        <w:t>identificazione e gestione dei fornitori;</w:t>
      </w:r>
    </w:p>
    <w:p w:rsidR="0067176A" w:rsidRPr="002F2E25" w:rsidRDefault="0067176A" w:rsidP="002F2E25">
      <w:pPr>
        <w:pStyle w:val="Paragrafoelenco"/>
        <w:numPr>
          <w:ilvl w:val="0"/>
          <w:numId w:val="13"/>
        </w:numPr>
        <w:ind w:left="0"/>
        <w:contextualSpacing/>
        <w:jc w:val="both"/>
        <w:rPr>
          <w:rFonts w:ascii="Times New Roman" w:hAnsi="Times New Roman"/>
        </w:rPr>
      </w:pPr>
      <w:r w:rsidRPr="002F2E25">
        <w:rPr>
          <w:rFonts w:ascii="Times New Roman" w:hAnsi="Times New Roman"/>
        </w:rPr>
        <w:t>espletamento pratiche amministrative SIAE.</w:t>
      </w:r>
    </w:p>
    <w:p w:rsidR="0067176A" w:rsidRPr="002F2E25" w:rsidRDefault="000557B0"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I contributi provenienti dagli sponsor del Premio Braille sono stati destinati a coprire le spese organizzative dell’evento, assicurando una gestione ottimale delle risorse e il pieno successo delle iniziative programmate.</w:t>
      </w:r>
    </w:p>
    <w:p w:rsidR="0067176A" w:rsidRPr="002F2E25" w:rsidRDefault="0067176A" w:rsidP="002F2E25">
      <w:pPr>
        <w:jc w:val="both"/>
        <w:rPr>
          <w:rFonts w:ascii="Times New Roman" w:hAnsi="Times New Roman"/>
        </w:rPr>
      </w:pPr>
      <w:r w:rsidRPr="002F2E25">
        <w:rPr>
          <w:rFonts w:ascii="Times New Roman" w:hAnsi="Times New Roman"/>
        </w:rPr>
        <w:t xml:space="preserve">Per la promozione del Premio Braille sono stati realizzati manifesti con il claim “Insieme leggiamo il mondo” ed esposti nella città di Roma nei punti di maggiore interesse e affluenza. Inoltre, al fine di diffondere la notizia dell’evento, con l’intento di darne la giusta notorietà e svolgere un’azione di posizionamento, la serata è stata pubblicizzata sulla pagina ufficiale dell’UICI, sulla pagina Rai Ufficio stampa e su altre testate (es. Repubblica e Ansa) e sui social (Facebook e Instagram), dove ha registrato ottimi risultati in termini di visibilità, raggiungendo oltre 3.200 persone il giorno dell'evento (26 novembre). </w:t>
      </w:r>
    </w:p>
    <w:p w:rsidR="00DB1145" w:rsidRPr="00DB1145" w:rsidRDefault="0067176A" w:rsidP="00DB1145">
      <w:pPr>
        <w:rPr>
          <w:rFonts w:ascii="Times New Roman" w:eastAsiaTheme="minorHAnsi" w:hAnsi="Times New Roman"/>
          <w:sz w:val="22"/>
          <w:szCs w:val="22"/>
        </w:rPr>
      </w:pPr>
      <w:r w:rsidRPr="002F2E25">
        <w:rPr>
          <w:rFonts w:ascii="Times New Roman" w:hAnsi="Times New Roman"/>
        </w:rPr>
        <w:t xml:space="preserve">→ </w:t>
      </w:r>
      <w:r w:rsidRPr="002F2E25">
        <w:rPr>
          <w:rFonts w:ascii="Times New Roman" w:hAnsi="Times New Roman"/>
          <w:b/>
        </w:rPr>
        <w:t xml:space="preserve">Testamento solidale. </w:t>
      </w:r>
      <w:r w:rsidR="00DB1145" w:rsidRPr="00DB1145">
        <w:rPr>
          <w:rFonts w:ascii="Times New Roman" w:hAnsi="Times New Roman"/>
        </w:rPr>
        <w:t xml:space="preserve">La Campagna Lasciti, </w:t>
      </w:r>
      <w:r w:rsidR="00DB1145">
        <w:rPr>
          <w:rFonts w:ascii="Times New Roman" w:hAnsi="Times New Roman"/>
        </w:rPr>
        <w:t>iniziata già</w:t>
      </w:r>
      <w:r w:rsidR="00DB1145" w:rsidRPr="00DB1145">
        <w:rPr>
          <w:rFonts w:ascii="Times New Roman" w:hAnsi="Times New Roman"/>
        </w:rPr>
        <w:t xml:space="preserve"> </w:t>
      </w:r>
      <w:r w:rsidR="00DB1145">
        <w:rPr>
          <w:rFonts w:ascii="Times New Roman" w:hAnsi="Times New Roman"/>
        </w:rPr>
        <w:t>nel</w:t>
      </w:r>
      <w:r w:rsidR="00DB1145" w:rsidRPr="00DB1145">
        <w:rPr>
          <w:rFonts w:ascii="Times New Roman" w:hAnsi="Times New Roman"/>
        </w:rPr>
        <w:t xml:space="preserve"> dicembre</w:t>
      </w:r>
      <w:r w:rsidR="00DB1145">
        <w:rPr>
          <w:rFonts w:ascii="Times New Roman" w:hAnsi="Times New Roman"/>
        </w:rPr>
        <w:t xml:space="preserve"> 2023</w:t>
      </w:r>
      <w:r w:rsidR="00DB1145" w:rsidRPr="00DB1145">
        <w:rPr>
          <w:rFonts w:ascii="Times New Roman" w:hAnsi="Times New Roman"/>
        </w:rPr>
        <w:t xml:space="preserve"> ha </w:t>
      </w:r>
      <w:r w:rsidR="00DB1145">
        <w:rPr>
          <w:rFonts w:ascii="Times New Roman" w:hAnsi="Times New Roman"/>
        </w:rPr>
        <w:t>continuato</w:t>
      </w:r>
      <w:r w:rsidR="00DB1145" w:rsidRPr="00DB1145">
        <w:rPr>
          <w:rFonts w:ascii="Times New Roman" w:hAnsi="Times New Roman"/>
        </w:rPr>
        <w:t xml:space="preserve"> </w:t>
      </w:r>
      <w:r w:rsidR="00DB1145">
        <w:rPr>
          <w:rFonts w:ascii="Times New Roman" w:hAnsi="Times New Roman"/>
        </w:rPr>
        <w:t>a</w:t>
      </w:r>
      <w:r w:rsidR="00DB1145" w:rsidRPr="00DB1145">
        <w:rPr>
          <w:rFonts w:ascii="Times New Roman" w:hAnsi="Times New Roman"/>
        </w:rPr>
        <w:t xml:space="preserve"> sensibilizzare le persone interne (soci, beneficiari, volontari e famiglie, ecc.) nonché la cittadinanza, sul valore del dono nel testamento e sollecitare un interesse ad approfondire questa opportunità di donazione. A seguito del primo incontro formativo sul Testamento Solidale, la Presidenza Nazionale, il 16 aprile, ha organizzato una seconda fase di formazione specifica sul tema, rivolta alle strutture territoriali.</w:t>
      </w:r>
    </w:p>
    <w:p w:rsidR="00DB1145" w:rsidRPr="00DB1145" w:rsidRDefault="00DB1145" w:rsidP="00F25CCB">
      <w:pPr>
        <w:jc w:val="both"/>
        <w:rPr>
          <w:rFonts w:ascii="Times New Roman" w:hAnsi="Times New Roman"/>
        </w:rPr>
      </w:pPr>
      <w:r w:rsidRPr="00DB1145">
        <w:rPr>
          <w:rFonts w:ascii="Times New Roman" w:hAnsi="Times New Roman"/>
        </w:rPr>
        <w:t>In particolare  sono stati strutturati tre gruppi regionali, con le relative sedi territoriali, dalla durata di 90 minuti. L’obiettivo principale è stato quello di presentare il concept della Campagna Lasciti, approfondendo l'uso dei materiali del kit informativo, fornito dall'ufficio fundraising e progettazione a tutte le sedi territoriali, pensato per supportare la promozione della campagna a livello nazionale e locale. Il kit inviato comprendeva: una brochure sui lasciti testamentari accompagnata da un dispenser e una Guida ai Lasciti, un volumetto più dettagliato per approfondire gli aspetti pratici legati alla scelta di fare un lascito. Entrambi i materiali sono stati progettati per essere accessibili alle persone cieche e ipovedenti grazie all'inserimento di un QR code. Un aspetto importante trattato è stato anche il tema della conservazione dei dati delle persone interessate ai lasciti, con l’obiettivo di instaurare una relazione continuativa.</w:t>
      </w:r>
    </w:p>
    <w:p w:rsidR="0067176A" w:rsidRPr="002F2E25" w:rsidRDefault="0067176A" w:rsidP="002F2E25">
      <w:pPr>
        <w:jc w:val="both"/>
        <w:rPr>
          <w:rFonts w:ascii="Times New Roman" w:hAnsi="Times New Roman"/>
        </w:rPr>
      </w:pPr>
      <w:r w:rsidRPr="002F2E25">
        <w:rPr>
          <w:rFonts w:ascii="Times New Roman" w:hAnsi="Times New Roman"/>
        </w:rPr>
        <w:t xml:space="preserve">Per l’anno 2024, </w:t>
      </w:r>
      <w:r w:rsidR="00DB1145">
        <w:rPr>
          <w:rFonts w:ascii="Times New Roman" w:hAnsi="Times New Roman"/>
        </w:rPr>
        <w:t>abbiamo</w:t>
      </w:r>
      <w:r w:rsidRPr="002F2E25">
        <w:rPr>
          <w:rFonts w:ascii="Times New Roman" w:hAnsi="Times New Roman"/>
        </w:rPr>
        <w:t xml:space="preserve"> </w:t>
      </w:r>
      <w:r w:rsidR="00DB1145">
        <w:rPr>
          <w:rFonts w:ascii="Times New Roman" w:hAnsi="Times New Roman"/>
        </w:rPr>
        <w:t>lanciato e diffuso</w:t>
      </w:r>
      <w:r w:rsidRPr="002F2E25">
        <w:rPr>
          <w:rFonts w:ascii="Times New Roman" w:hAnsi="Times New Roman"/>
        </w:rPr>
        <w:t xml:space="preserve"> </w:t>
      </w:r>
      <w:r w:rsidR="00DB1145">
        <w:rPr>
          <w:rFonts w:ascii="Times New Roman" w:hAnsi="Times New Roman"/>
        </w:rPr>
        <w:t>la</w:t>
      </w:r>
      <w:r w:rsidRPr="002F2E25">
        <w:rPr>
          <w:rFonts w:ascii="Times New Roman" w:hAnsi="Times New Roman"/>
        </w:rPr>
        <w:t xml:space="preserve"> Campagna “ABBIAMO SOLO UN MODO PER VEDERE IL MONDO: FIDARSI DEGLI ALTRI" attraverso i canali della Presidenza Nazionale. La campagna lanciata su Facebook e Instagram ha avuto un notevole impatto in termini di copertura. In dettaglio, su </w:t>
      </w:r>
      <w:r w:rsidRPr="002F2E25">
        <w:rPr>
          <w:rFonts w:ascii="Times New Roman" w:hAnsi="Times New Roman"/>
          <w:bCs/>
        </w:rPr>
        <w:t>Facebook</w:t>
      </w:r>
      <w:r w:rsidRPr="002F2E25">
        <w:rPr>
          <w:rFonts w:ascii="Times New Roman" w:hAnsi="Times New Roman"/>
        </w:rPr>
        <w:t xml:space="preserve">, la campagna ha ottenuto una </w:t>
      </w:r>
      <w:r w:rsidRPr="002F2E25">
        <w:rPr>
          <w:rFonts w:ascii="Times New Roman" w:hAnsi="Times New Roman"/>
          <w:bCs/>
        </w:rPr>
        <w:t>copertura di 13.614 persone</w:t>
      </w:r>
      <w:r w:rsidRPr="002F2E25">
        <w:rPr>
          <w:rFonts w:ascii="Times New Roman" w:hAnsi="Times New Roman"/>
        </w:rPr>
        <w:t xml:space="preserve">, mentre su </w:t>
      </w:r>
      <w:r w:rsidRPr="002F2E25">
        <w:rPr>
          <w:rFonts w:ascii="Times New Roman" w:hAnsi="Times New Roman"/>
          <w:bCs/>
        </w:rPr>
        <w:t>Instagram</w:t>
      </w:r>
      <w:r w:rsidRPr="002F2E25">
        <w:rPr>
          <w:rFonts w:ascii="Times New Roman" w:hAnsi="Times New Roman"/>
        </w:rPr>
        <w:t xml:space="preserve"> ha totalizzato </w:t>
      </w:r>
      <w:r w:rsidRPr="002F2E25">
        <w:rPr>
          <w:rFonts w:ascii="Times New Roman" w:hAnsi="Times New Roman"/>
          <w:bCs/>
        </w:rPr>
        <w:t>4.552 visualizzazioni</w:t>
      </w:r>
      <w:r w:rsidRPr="002F2E25">
        <w:rPr>
          <w:rFonts w:ascii="Times New Roman" w:hAnsi="Times New Roman"/>
        </w:rPr>
        <w:t>.</w:t>
      </w:r>
    </w:p>
    <w:p w:rsidR="0067176A" w:rsidRPr="002F2E25" w:rsidRDefault="0067176A" w:rsidP="002F2E25">
      <w:pPr>
        <w:jc w:val="both"/>
        <w:rPr>
          <w:rFonts w:ascii="Times New Roman" w:hAnsi="Times New Roman"/>
        </w:rPr>
      </w:pPr>
      <w:r w:rsidRPr="002F2E25">
        <w:rPr>
          <w:rFonts w:ascii="Times New Roman" w:hAnsi="Times New Roman"/>
        </w:rPr>
        <w:t xml:space="preserve">Inoltre, è stato fornito il supporto necessario alle strutture, dando loro il tempo e le risorse per personalizzare e implementare il materiale, permettendo così di coinvolgere in modo efficace un pubblico sempre più ampio e sensibilizzato. </w:t>
      </w:r>
    </w:p>
    <w:p w:rsidR="0067176A" w:rsidRPr="002F2E25" w:rsidRDefault="000557B0" w:rsidP="002F2E25">
      <w:pPr>
        <w:jc w:val="both"/>
        <w:rPr>
          <w:rFonts w:ascii="Times New Roman" w:hAnsi="Times New Roman"/>
        </w:rPr>
      </w:pPr>
      <w:r w:rsidRPr="002F2E25">
        <w:rPr>
          <w:rFonts w:ascii="Times New Roman" w:hAnsi="Times New Roman"/>
        </w:rPr>
        <w:t xml:space="preserve">Abbiamo </w:t>
      </w:r>
      <w:r w:rsidR="0067176A" w:rsidRPr="002F2E25">
        <w:rPr>
          <w:rFonts w:ascii="Times New Roman" w:hAnsi="Times New Roman"/>
        </w:rPr>
        <w:t>proseguito con la mappatura dei testamenti ricevuti fornendo informazioni e assistenza personalizzata a coloro che ne fanno richiesta.</w:t>
      </w:r>
    </w:p>
    <w:p w:rsidR="0067176A" w:rsidRDefault="0067176A" w:rsidP="002F2E25">
      <w:pPr>
        <w:jc w:val="both"/>
        <w:rPr>
          <w:rFonts w:ascii="Times New Roman" w:hAnsi="Times New Roman"/>
        </w:rPr>
      </w:pPr>
      <w:r w:rsidRPr="002F2E25">
        <w:rPr>
          <w:rFonts w:ascii="Times New Roman" w:hAnsi="Times New Roman"/>
        </w:rPr>
        <w:t xml:space="preserve">È stata rinnovata l’adesione al Comitato Testamento solidale e </w:t>
      </w:r>
      <w:r w:rsidR="000557B0" w:rsidRPr="002F2E25">
        <w:rPr>
          <w:rFonts w:ascii="Times New Roman" w:hAnsi="Times New Roman"/>
        </w:rPr>
        <w:t xml:space="preserve">abbiamo preso </w:t>
      </w:r>
      <w:r w:rsidRPr="002F2E25">
        <w:rPr>
          <w:rFonts w:ascii="Times New Roman" w:hAnsi="Times New Roman"/>
        </w:rPr>
        <w:t>parte</w:t>
      </w:r>
      <w:r w:rsidR="000557B0" w:rsidRPr="002F2E25">
        <w:rPr>
          <w:rFonts w:ascii="Times New Roman" w:hAnsi="Times New Roman"/>
        </w:rPr>
        <w:t xml:space="preserve"> </w:t>
      </w:r>
      <w:r w:rsidRPr="002F2E25">
        <w:rPr>
          <w:rFonts w:ascii="Times New Roman" w:hAnsi="Times New Roman"/>
        </w:rPr>
        <w:t>agli incontri, organizzati dal Comitato, finalizzati alla promozione della cultura del testamento in Italia.</w:t>
      </w:r>
    </w:p>
    <w:p w:rsidR="0067176A" w:rsidRPr="002F2E25" w:rsidRDefault="00DB1145" w:rsidP="002F2E25">
      <w:pPr>
        <w:jc w:val="both"/>
        <w:rPr>
          <w:rFonts w:ascii="Times New Roman" w:hAnsi="Times New Roman"/>
        </w:rPr>
      </w:pPr>
      <w:r w:rsidRPr="00DB1145">
        <w:rPr>
          <w:rFonts w:ascii="Times New Roman" w:hAnsi="Times New Roman"/>
          <w:b/>
        </w:rPr>
        <w:t>Rinnovo database</w:t>
      </w:r>
      <w:r>
        <w:rPr>
          <w:rFonts w:ascii="Times New Roman" w:hAnsi="Times New Roman"/>
          <w:b/>
        </w:rPr>
        <w:t xml:space="preserve"> </w:t>
      </w:r>
      <w:r w:rsidR="0067176A" w:rsidRPr="002F2E25">
        <w:rPr>
          <w:rFonts w:ascii="Times New Roman" w:hAnsi="Times New Roman"/>
        </w:rPr>
        <w:t>Alla fine dell'anno, si è scelto di sostituire il database con uno più performante e, a tal fine, è stato avviato un processo di aggiornamento degli stakeholder presenti, nell’ottica di ampliare costantemente il nostro network.</w:t>
      </w:r>
    </w:p>
    <w:p w:rsidR="0067176A" w:rsidRPr="002F2E25" w:rsidRDefault="0067176A" w:rsidP="002F2E25">
      <w:pPr>
        <w:jc w:val="both"/>
        <w:rPr>
          <w:rFonts w:ascii="Times New Roman" w:hAnsi="Times New Roman"/>
        </w:rPr>
      </w:pPr>
      <w:r w:rsidRPr="002F2E25">
        <w:rPr>
          <w:rFonts w:ascii="Times New Roman" w:hAnsi="Times New Roman"/>
        </w:rPr>
        <w:t xml:space="preserve">La </w:t>
      </w:r>
      <w:r w:rsidRPr="002F2E25">
        <w:rPr>
          <w:rFonts w:ascii="Times New Roman" w:hAnsi="Times New Roman"/>
          <w:b/>
        </w:rPr>
        <w:t>raccolta fondi</w:t>
      </w:r>
      <w:r w:rsidRPr="002F2E25">
        <w:rPr>
          <w:rFonts w:ascii="Times New Roman" w:hAnsi="Times New Roman"/>
        </w:rPr>
        <w:t xml:space="preserve"> in toto, dal 1.01.2024 al 31.12.2024, ha prodotto un risultato in termini economici pari a 535.166,59 € così suddivisibile:</w:t>
      </w:r>
    </w:p>
    <w:p w:rsidR="0067176A" w:rsidRPr="002F2E25" w:rsidRDefault="0067176A" w:rsidP="002F2E25">
      <w:pPr>
        <w:numPr>
          <w:ilvl w:val="0"/>
          <w:numId w:val="12"/>
        </w:numPr>
        <w:ind w:left="0"/>
        <w:jc w:val="both"/>
        <w:rPr>
          <w:rFonts w:ascii="Times New Roman" w:hAnsi="Times New Roman"/>
        </w:rPr>
      </w:pPr>
      <w:r w:rsidRPr="002F2E25">
        <w:rPr>
          <w:rFonts w:ascii="Times New Roman" w:hAnsi="Times New Roman"/>
        </w:rPr>
        <w:t>Donazioni da attività di raccolta fondi → 21.534,70 €;</w:t>
      </w:r>
    </w:p>
    <w:p w:rsidR="0067176A" w:rsidRPr="002F2E25" w:rsidRDefault="0067176A" w:rsidP="002F2E25">
      <w:pPr>
        <w:numPr>
          <w:ilvl w:val="0"/>
          <w:numId w:val="12"/>
        </w:numPr>
        <w:ind w:left="0"/>
        <w:jc w:val="both"/>
        <w:rPr>
          <w:rFonts w:ascii="Times New Roman" w:hAnsi="Times New Roman"/>
        </w:rPr>
      </w:pPr>
      <w:r w:rsidRPr="002F2E25">
        <w:rPr>
          <w:rFonts w:ascii="Times New Roman" w:hAnsi="Times New Roman"/>
        </w:rPr>
        <w:t>Premio Braille → 38.288,00 € (di cui 2.000 € relativi al Premio Braille 2023);</w:t>
      </w:r>
    </w:p>
    <w:p w:rsidR="0067176A" w:rsidRPr="002F2E25" w:rsidRDefault="0067176A" w:rsidP="002F2E25">
      <w:pPr>
        <w:numPr>
          <w:ilvl w:val="0"/>
          <w:numId w:val="12"/>
        </w:numPr>
        <w:ind w:left="0"/>
        <w:jc w:val="both"/>
        <w:rPr>
          <w:rFonts w:ascii="Times New Roman" w:hAnsi="Times New Roman"/>
        </w:rPr>
      </w:pPr>
      <w:r w:rsidRPr="002F2E25">
        <w:rPr>
          <w:rFonts w:ascii="Times New Roman" w:hAnsi="Times New Roman"/>
        </w:rPr>
        <w:t>Eredità → 475.343,89 €</w:t>
      </w:r>
    </w:p>
    <w:p w:rsidR="0067176A" w:rsidRPr="002F2E25" w:rsidRDefault="0067176A" w:rsidP="002F2E25">
      <w:pPr>
        <w:jc w:val="both"/>
        <w:rPr>
          <w:rFonts w:ascii="Times New Roman" w:hAnsi="Times New Roman"/>
        </w:rPr>
      </w:pPr>
      <w:r w:rsidRPr="002F2E25">
        <w:rPr>
          <w:rFonts w:ascii="Times New Roman" w:hAnsi="Times New Roman"/>
        </w:rPr>
        <w:t>Sono state registrate n. 462 donazioni (media 46,61 €) di cui: n. 2 donazioni big (singola donazione over 1.000,00 €); n. 4 donazioni middle (singola donazione over 500,00 €).</w:t>
      </w:r>
    </w:p>
    <w:p w:rsidR="0067176A" w:rsidRPr="007A7268" w:rsidRDefault="00B22D9E" w:rsidP="002F2E25">
      <w:pPr>
        <w:jc w:val="both"/>
        <w:rPr>
          <w:rFonts w:ascii="Times New Roman" w:hAnsi="Times New Roman"/>
          <w:b/>
        </w:rPr>
      </w:pPr>
      <w:r w:rsidRPr="007A7268">
        <w:rPr>
          <w:rFonts w:ascii="Times New Roman" w:hAnsi="Times New Roman"/>
          <w:b/>
        </w:rPr>
        <w:t>Area Progettazione</w:t>
      </w:r>
    </w:p>
    <w:p w:rsidR="0067176A" w:rsidRPr="002F2E25" w:rsidRDefault="000557B0"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 xml:space="preserve">L’attività quotidiana dell’area dedicata alla progettazione è </w:t>
      </w:r>
      <w:r w:rsidRPr="002F2E25">
        <w:rPr>
          <w:rFonts w:ascii="Times New Roman" w:hAnsi="Times New Roman"/>
        </w:rPr>
        <w:t xml:space="preserve">stata </w:t>
      </w:r>
      <w:r w:rsidR="0067176A" w:rsidRPr="002F2E25">
        <w:rPr>
          <w:rFonts w:ascii="Times New Roman" w:hAnsi="Times New Roman"/>
        </w:rPr>
        <w:t>declinata, in particola</w:t>
      </w:r>
      <w:r w:rsidRPr="002F2E25">
        <w:rPr>
          <w:rFonts w:ascii="Times New Roman" w:hAnsi="Times New Roman"/>
        </w:rPr>
        <w:t>r</w:t>
      </w:r>
      <w:r w:rsidR="0067176A" w:rsidRPr="002F2E25">
        <w:rPr>
          <w:rFonts w:ascii="Times New Roman" w:hAnsi="Times New Roman"/>
        </w:rPr>
        <w:t xml:space="preserve"> modo, nell’ideazione, nello sviluppo e nella gestione di progetti concepiti per intercettare e rispondere, in modo mirato, alle reali esigenze e ai bisogni di persone con disabilità visive e aggiuntive, in favore di un empowerment individuale e collettivo.</w:t>
      </w:r>
    </w:p>
    <w:p w:rsidR="0067176A" w:rsidRPr="002F2E25" w:rsidRDefault="000557B0"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 xml:space="preserve">Nell’anno in oggetto, attraverso un approccio multidisciplinare e una costante sinergia con istituzioni, associazioni e differenti tipologie di stakeholder, si è proceduto alla verifica analitica e alla valutazione di Bandi e Avvisi di carattere regionale e nazionale, emanati da Enti pubblici </w:t>
      </w:r>
      <w:r w:rsidRPr="002F2E25">
        <w:rPr>
          <w:rFonts w:ascii="Times New Roman" w:hAnsi="Times New Roman"/>
        </w:rPr>
        <w:t xml:space="preserve">e </w:t>
      </w:r>
      <w:r w:rsidR="0067176A" w:rsidRPr="002F2E25">
        <w:rPr>
          <w:rFonts w:ascii="Times New Roman" w:hAnsi="Times New Roman"/>
        </w:rPr>
        <w:t>privati, che potevano essere d’interesse per la Presidenza Nazionale, per i Consigli regionali e le Sezioni territoriali nonché alla stesura di proposte elaborando strategie di intervento e monitorandone l’impatto.</w:t>
      </w:r>
    </w:p>
    <w:p w:rsidR="000557B0" w:rsidRPr="002F2E25" w:rsidRDefault="0067176A" w:rsidP="002F2E25">
      <w:pPr>
        <w:jc w:val="both"/>
        <w:rPr>
          <w:rFonts w:ascii="Times New Roman" w:hAnsi="Times New Roman"/>
        </w:rPr>
      </w:pPr>
      <w:r w:rsidRPr="002F2E25">
        <w:rPr>
          <w:rFonts w:ascii="Times New Roman" w:hAnsi="Times New Roman"/>
        </w:rPr>
        <w:t xml:space="preserve">Per quanto attiene all’area di supporto, l’ordinaria e costante consulenza ai territori si è concretizzata con l’invio di comunicazioni e condivisioni di Bandi, quali ad esempio: Fondi Otto X mille della Chiesa Valdese; Bando Una mano a chi sostiene 2024 - Fondazione Cattolica. </w:t>
      </w:r>
    </w:p>
    <w:p w:rsidR="0067176A" w:rsidRPr="002F2E25" w:rsidRDefault="0067176A" w:rsidP="002F2E25">
      <w:pPr>
        <w:jc w:val="both"/>
        <w:rPr>
          <w:rFonts w:ascii="Times New Roman" w:hAnsi="Times New Roman"/>
        </w:rPr>
      </w:pPr>
      <w:r w:rsidRPr="002F2E25">
        <w:rPr>
          <w:rFonts w:ascii="Times New Roman" w:hAnsi="Times New Roman"/>
        </w:rPr>
        <w:t xml:space="preserve">In alcuni casi </w:t>
      </w:r>
      <w:r w:rsidR="000557B0" w:rsidRPr="002F2E25">
        <w:rPr>
          <w:rFonts w:ascii="Times New Roman" w:hAnsi="Times New Roman"/>
        </w:rPr>
        <w:t xml:space="preserve">abbiamo </w:t>
      </w:r>
      <w:r w:rsidRPr="002F2E25">
        <w:rPr>
          <w:rFonts w:ascii="Times New Roman" w:hAnsi="Times New Roman"/>
        </w:rPr>
        <w:t>sottoposto all’attenzione di alcuni Consigli Regionali specifiche proposte come nel caso del “Bando Volontariato 2024 - invito a presentare proposte di progetti esemplari nelle regioni del Sud Italia” di Fondazione con il Sud; in altri casi sono stati direttamente i Consigli regionali e le Sezioni territoriali a richiedere il supporto per l’analisi degli Avvisi nonché per la presentazione di documentazione utile a entrare in partenariato (es. Avviso Pubblico del Ministero del Lavoro e delle Politiche Sociali).</w:t>
      </w:r>
    </w:p>
    <w:p w:rsidR="0067176A" w:rsidRPr="002F2E25" w:rsidRDefault="000557B0"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L’area di analisi e verifica di Bandi e Avvisi di più ampio respiro, a livello nazionale, ha interessato sia Fondazioni che Istituzioni private (settore A) come pure Enti pubblici (settore B).</w:t>
      </w:r>
    </w:p>
    <w:p w:rsidR="0067176A" w:rsidRPr="002F2E25" w:rsidRDefault="0067176A" w:rsidP="002F2E25">
      <w:pPr>
        <w:jc w:val="both"/>
        <w:rPr>
          <w:rFonts w:ascii="Times New Roman" w:hAnsi="Times New Roman"/>
          <w:u w:val="single"/>
        </w:rPr>
      </w:pPr>
      <w:r w:rsidRPr="002F2E25">
        <w:rPr>
          <w:rFonts w:ascii="Times New Roman" w:hAnsi="Times New Roman"/>
          <w:u w:val="single"/>
        </w:rPr>
        <w:t>Settore A - Fondazioni e Istituzioni private (principali)</w:t>
      </w:r>
    </w:p>
    <w:p w:rsidR="0067176A" w:rsidRPr="002F2E25" w:rsidRDefault="0067176A" w:rsidP="002F2E25">
      <w:pPr>
        <w:pStyle w:val="Paragrafoelenco"/>
        <w:numPr>
          <w:ilvl w:val="0"/>
          <w:numId w:val="14"/>
        </w:numPr>
        <w:ind w:left="0"/>
        <w:contextualSpacing/>
        <w:jc w:val="both"/>
        <w:rPr>
          <w:rFonts w:ascii="Times New Roman" w:hAnsi="Times New Roman"/>
        </w:rPr>
      </w:pPr>
      <w:r w:rsidRPr="002F2E25">
        <w:rPr>
          <w:rFonts w:ascii="Times New Roman" w:hAnsi="Times New Roman"/>
        </w:rPr>
        <w:t>Fonditalia - Progetti formativi a valere sull'Avviso FEMI</w:t>
      </w:r>
    </w:p>
    <w:p w:rsidR="0067176A" w:rsidRPr="002F2E25" w:rsidRDefault="0067176A" w:rsidP="002F2E25">
      <w:pPr>
        <w:pStyle w:val="Paragrafoelenco"/>
        <w:numPr>
          <w:ilvl w:val="0"/>
          <w:numId w:val="14"/>
        </w:numPr>
        <w:ind w:left="0"/>
        <w:contextualSpacing/>
        <w:jc w:val="both"/>
        <w:rPr>
          <w:rFonts w:ascii="Times New Roman" w:hAnsi="Times New Roman"/>
        </w:rPr>
      </w:pPr>
      <w:r w:rsidRPr="002F2E25">
        <w:rPr>
          <w:rFonts w:ascii="Times New Roman" w:hAnsi="Times New Roman"/>
        </w:rPr>
        <w:t>Gruppo Intesa SanPaolo con il Fondo di Beneficenza e Fondazione Intesa San Paolo (bando generico)</w:t>
      </w:r>
    </w:p>
    <w:p w:rsidR="0067176A" w:rsidRPr="002F2E25" w:rsidRDefault="0067176A" w:rsidP="002F2E25">
      <w:pPr>
        <w:pStyle w:val="Paragrafoelenco"/>
        <w:numPr>
          <w:ilvl w:val="0"/>
          <w:numId w:val="14"/>
        </w:numPr>
        <w:ind w:left="0"/>
        <w:contextualSpacing/>
        <w:jc w:val="both"/>
        <w:rPr>
          <w:rFonts w:ascii="Times New Roman" w:hAnsi="Times New Roman"/>
        </w:rPr>
      </w:pPr>
      <w:r w:rsidRPr="002F2E25">
        <w:rPr>
          <w:rFonts w:ascii="Times New Roman" w:hAnsi="Times New Roman"/>
        </w:rPr>
        <w:t>Fondazione Cariverona (bando generico)</w:t>
      </w:r>
    </w:p>
    <w:p w:rsidR="0067176A" w:rsidRPr="002F2E25" w:rsidRDefault="0067176A" w:rsidP="002F2E25">
      <w:pPr>
        <w:pStyle w:val="Paragrafoelenco"/>
        <w:numPr>
          <w:ilvl w:val="0"/>
          <w:numId w:val="14"/>
        </w:numPr>
        <w:ind w:left="0"/>
        <w:contextualSpacing/>
        <w:jc w:val="both"/>
        <w:rPr>
          <w:rFonts w:ascii="Times New Roman" w:hAnsi="Times New Roman"/>
        </w:rPr>
      </w:pPr>
      <w:r w:rsidRPr="002F2E25">
        <w:rPr>
          <w:rFonts w:ascii="Times New Roman" w:hAnsi="Times New Roman"/>
        </w:rPr>
        <w:t xml:space="preserve">Fondazione Cariplo - Bandi: i. Attenta-mente. Prendersi cura del benessere emotivo, psicologico, relazionale di bambine e bambini, ragazzi e ragazze; ii. Welfare in </w:t>
      </w:r>
      <w:r w:rsidR="00F26D59" w:rsidRPr="002F2E25">
        <w:rPr>
          <w:rFonts w:ascii="Times New Roman" w:hAnsi="Times New Roman"/>
        </w:rPr>
        <w:t>aging</w:t>
      </w:r>
    </w:p>
    <w:p w:rsidR="0067176A" w:rsidRPr="002F2E25" w:rsidRDefault="0067176A" w:rsidP="002F2E25">
      <w:pPr>
        <w:pStyle w:val="Paragrafoelenco"/>
        <w:numPr>
          <w:ilvl w:val="0"/>
          <w:numId w:val="14"/>
        </w:numPr>
        <w:ind w:left="0"/>
        <w:contextualSpacing/>
        <w:jc w:val="both"/>
        <w:rPr>
          <w:rFonts w:ascii="Times New Roman" w:hAnsi="Times New Roman"/>
        </w:rPr>
      </w:pPr>
      <w:r w:rsidRPr="002F2E25">
        <w:rPr>
          <w:rFonts w:ascii="Times New Roman" w:hAnsi="Times New Roman"/>
        </w:rPr>
        <w:t>Istituto per il Credito Sportivo - Bando Sport Comune</w:t>
      </w:r>
    </w:p>
    <w:p w:rsidR="0067176A" w:rsidRPr="002F2E25" w:rsidRDefault="0067176A" w:rsidP="002F2E25">
      <w:pPr>
        <w:jc w:val="both"/>
        <w:rPr>
          <w:rFonts w:ascii="Times New Roman" w:hAnsi="Times New Roman"/>
          <w:u w:val="single"/>
        </w:rPr>
      </w:pPr>
      <w:r w:rsidRPr="002F2E25">
        <w:rPr>
          <w:rFonts w:ascii="Times New Roman" w:hAnsi="Times New Roman"/>
          <w:u w:val="single"/>
        </w:rPr>
        <w:t>Settore 2 - Enti pubblici (principali)</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 xml:space="preserve">Fondazione Italia Sociale (Ministero del lavoro e delle Politiche Sociali); </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Dipartimento per le Politiche Sociali, del Terzo settore e migratorie (Direzione Generale per la lotta alla povertà e per la programmazione sociale) Avviso pubblico - Manifestazione d’interesse finalizzata alla selezione di Enti del Terzo Settore disponibili alla co-progettazione di un intervento di sistematizzazione, di empowerment delle equipe multidisciplinari operanti nei servizi sociali, di accompagnamento metodologico agli ambiti territoriali nella progettazione e realizzazione di azioni volte a favorire l’inclusione sociale e superare le condizioni di fragilità delle persone di minore età a rischio di povertà ed esclusione sociale.</w:t>
      </w:r>
    </w:p>
    <w:p w:rsidR="0067176A" w:rsidRPr="002F2E25" w:rsidRDefault="000557B0"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 xml:space="preserve">Meritano una attenzione particolare i Bandi di Impesa Sociale Con i Bambini (CiB), società senza scopo di lucro costituita per attuare i programmi del Fondo per il contrasto della povertà educativa minorile, previsti dal Protocollo d’Intesa stipulato tra il Presidente del Consiglio dei Ministri, il Ministro dell’Economia e delle Finanze, il Ministro del Lavoro e delle Politiche Sociali e il Presidente di Acri, l’associazione delle Fondazioni di origine bancaria (CiB è interamente partecipata dalla Fondazione Con il Sud). </w:t>
      </w:r>
    </w:p>
    <w:p w:rsidR="0067176A" w:rsidRPr="002F2E25" w:rsidRDefault="0067176A" w:rsidP="002F2E25">
      <w:pPr>
        <w:jc w:val="both"/>
        <w:rPr>
          <w:rFonts w:ascii="Times New Roman" w:hAnsi="Times New Roman"/>
        </w:rPr>
      </w:pPr>
      <w:r w:rsidRPr="002F2E25">
        <w:rPr>
          <w:rFonts w:ascii="Times New Roman" w:hAnsi="Times New Roman"/>
        </w:rPr>
        <w:t>Bandi analizzati: Iniziative in co-finanziamento; Organizziamo la speranza. Iniziativa per il cambiamento nelle aree socio-educative strategiche.</w:t>
      </w:r>
    </w:p>
    <w:p w:rsidR="0067176A" w:rsidRPr="002F2E25" w:rsidRDefault="0067176A" w:rsidP="002F2E25">
      <w:pPr>
        <w:jc w:val="both"/>
        <w:rPr>
          <w:rFonts w:ascii="Times New Roman" w:hAnsi="Times New Roman"/>
        </w:rPr>
      </w:pPr>
      <w:r w:rsidRPr="002F2E25">
        <w:rPr>
          <w:rFonts w:ascii="Times New Roman" w:hAnsi="Times New Roman"/>
        </w:rPr>
        <w:t xml:space="preserve">CiB è l’Ente finanziatore del progetto “BLOOM AGAIN. Tutti i sensi hanno colore”, con </w:t>
      </w:r>
      <w:r w:rsidR="000557B0" w:rsidRPr="002F2E25">
        <w:rPr>
          <w:rFonts w:ascii="Times New Roman" w:hAnsi="Times New Roman"/>
        </w:rPr>
        <w:t xml:space="preserve">il quale abbiamo </w:t>
      </w:r>
      <w:r w:rsidRPr="002F2E25">
        <w:rPr>
          <w:rFonts w:ascii="Times New Roman" w:hAnsi="Times New Roman"/>
        </w:rPr>
        <w:t>continuato a interagire in luce delle richieste pervenute di:</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revisione della rendicontazione proposta (collaborazione con l’Ufficio amministrativo);</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richiesta di delucidazioni in merito ad attività svolte dal Soggetto proponente e dai partner;</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stesura di report conclusivi;</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inserimento di documentazione sulla piattaforma dedicata.</w:t>
      </w:r>
    </w:p>
    <w:p w:rsidR="0067176A" w:rsidRPr="002F2E25" w:rsidRDefault="0067176A" w:rsidP="002F2E25">
      <w:pPr>
        <w:jc w:val="both"/>
        <w:rPr>
          <w:rFonts w:ascii="Times New Roman" w:hAnsi="Times New Roman"/>
        </w:rPr>
      </w:pPr>
      <w:r w:rsidRPr="002F2E25">
        <w:rPr>
          <w:rFonts w:ascii="Times New Roman" w:hAnsi="Times New Roman"/>
        </w:rPr>
        <w:t>Nell’anno si è implementata, inoltre, la collaborazione con il partner incaricato dell’analisi di impatto sociale attraverso una revisione dei report prodotti e il monitoraggio delle spese (valutazione ex post dopo la conclusione del progetto avvenuta nel Luglio 2023).</w:t>
      </w:r>
    </w:p>
    <w:p w:rsidR="0067176A" w:rsidRPr="002F2E25" w:rsidRDefault="00E94853"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Dopo l’analisi dettagliata dei contenuti dei precedenti Bandi, nonché di altri non in elenco, si è deciso di non parteciparvi a fronte di specifiche motivazioni collegate alle peculiarità di ciascuna opportunità di finanziamento. Complessivamente le ragioni di tali scelte si possono ricollegare a:</w:t>
      </w:r>
    </w:p>
    <w:p w:rsidR="0067176A" w:rsidRPr="002F2E25" w:rsidRDefault="0067176A" w:rsidP="002F2E25">
      <w:pPr>
        <w:jc w:val="both"/>
        <w:rPr>
          <w:rFonts w:ascii="Times New Roman" w:hAnsi="Times New Roman"/>
        </w:rPr>
      </w:pPr>
      <w:r w:rsidRPr="002F2E25">
        <w:rPr>
          <w:rFonts w:ascii="Times New Roman" w:hAnsi="Times New Roman"/>
        </w:rPr>
        <w:t>a) mancanza di requisiti - i Bandi richiedevano criteri che l’ETS non soddisfava come ad esempio una esperienza pregressa su nuovi temi o la rilevanza economica rispetto ad attività già realizzate;</w:t>
      </w:r>
    </w:p>
    <w:p w:rsidR="0067176A" w:rsidRPr="002F2E25" w:rsidRDefault="0067176A" w:rsidP="002F2E25">
      <w:pPr>
        <w:jc w:val="both"/>
        <w:rPr>
          <w:rFonts w:ascii="Times New Roman" w:hAnsi="Times New Roman"/>
        </w:rPr>
      </w:pPr>
      <w:r w:rsidRPr="002F2E25">
        <w:rPr>
          <w:rFonts w:ascii="Times New Roman" w:hAnsi="Times New Roman"/>
        </w:rPr>
        <w:t>b) target o settori d’azione - i destinatari degli interventi e/o le aree di intervento non erano totalmente in linea con la mission dell’UICI;</w:t>
      </w:r>
    </w:p>
    <w:p w:rsidR="0067176A" w:rsidRPr="002F2E25" w:rsidRDefault="0067176A" w:rsidP="002F2E25">
      <w:pPr>
        <w:jc w:val="both"/>
        <w:rPr>
          <w:rFonts w:ascii="Times New Roman" w:hAnsi="Times New Roman"/>
        </w:rPr>
      </w:pPr>
      <w:r w:rsidRPr="002F2E25">
        <w:rPr>
          <w:rFonts w:ascii="Times New Roman" w:hAnsi="Times New Roman"/>
        </w:rPr>
        <w:t>c) discostamento dalla programmazione strategica dell’Ufficio - in alcune circostanze, i tempi stretti di presentazione non avrebbero permesso una candidatura di qualità a fronte di un calendario di attività già in atto.</w:t>
      </w:r>
    </w:p>
    <w:p w:rsidR="0067176A" w:rsidRPr="002F2E25" w:rsidRDefault="0067176A" w:rsidP="002F2E25">
      <w:pPr>
        <w:jc w:val="both"/>
        <w:rPr>
          <w:rFonts w:ascii="Times New Roman" w:hAnsi="Times New Roman"/>
          <w:b/>
        </w:rPr>
      </w:pPr>
      <w:r w:rsidRPr="002F2E25">
        <w:rPr>
          <w:rFonts w:ascii="Times New Roman" w:hAnsi="Times New Roman"/>
          <w:b/>
        </w:rPr>
        <w:t>Presentazione progetti: approcci e strategie</w:t>
      </w:r>
    </w:p>
    <w:p w:rsidR="0067176A" w:rsidRPr="002F2E25" w:rsidRDefault="00E94853"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Nell’anno 2024 l’Ufficio ha presentato proposte progettuali, come Ente proponente e partner, in risposta ai seguenti e Avvisi:</w:t>
      </w:r>
    </w:p>
    <w:p w:rsidR="0067176A" w:rsidRPr="002F2E25" w:rsidRDefault="0067176A" w:rsidP="002F2E25">
      <w:pPr>
        <w:jc w:val="both"/>
        <w:rPr>
          <w:rFonts w:ascii="Times New Roman" w:hAnsi="Times New Roman"/>
        </w:rPr>
      </w:pPr>
      <w:r w:rsidRPr="002F2E25">
        <w:rPr>
          <w:rFonts w:ascii="Times New Roman" w:hAnsi="Times New Roman"/>
        </w:rPr>
        <w:t>i. Banca d’Italia - Progetto per l’International Camp on Communication and Computers 2024 (ICC24) in supporto all’Ufficio relazioni internazionali;</w:t>
      </w:r>
    </w:p>
    <w:p w:rsidR="0067176A" w:rsidRPr="002F2E25" w:rsidRDefault="0067176A" w:rsidP="002F2E25">
      <w:pPr>
        <w:jc w:val="both"/>
        <w:rPr>
          <w:rFonts w:ascii="Times New Roman" w:hAnsi="Times New Roman"/>
        </w:rPr>
      </w:pPr>
      <w:r w:rsidRPr="002F2E25">
        <w:rPr>
          <w:rFonts w:ascii="Times New Roman" w:hAnsi="Times New Roman"/>
        </w:rPr>
        <w:t>ii. Fondo per la Repubblica digitale:</w:t>
      </w:r>
    </w:p>
    <w:p w:rsidR="0067176A" w:rsidRPr="002F2E25" w:rsidRDefault="0067176A" w:rsidP="002F2E25">
      <w:pPr>
        <w:jc w:val="both"/>
        <w:rPr>
          <w:rFonts w:ascii="Times New Roman" w:hAnsi="Times New Roman"/>
        </w:rPr>
      </w:pPr>
      <w:r w:rsidRPr="002F2E25">
        <w:rPr>
          <w:rFonts w:ascii="Times New Roman" w:hAnsi="Times New Roman"/>
        </w:rPr>
        <w:t>1. Bando “Polaris - Iniziative innovative per l’orientamento e la formazione di studenti e studentesse in ambito STEM” dedicato a sostenere progetti rivolti alla formazione e all’orientamento in favore di un accrescimento delle conoscenze e delle competenze nelle materie oggetto del Bando (scienze, tecnologia, ingegneria e matematica);</w:t>
      </w:r>
    </w:p>
    <w:p w:rsidR="0067176A" w:rsidRPr="002F2E25" w:rsidRDefault="0067176A" w:rsidP="002F2E25">
      <w:pPr>
        <w:jc w:val="both"/>
        <w:rPr>
          <w:rFonts w:ascii="Times New Roman" w:hAnsi="Times New Roman"/>
        </w:rPr>
      </w:pPr>
      <w:r w:rsidRPr="002F2E25">
        <w:rPr>
          <w:rFonts w:ascii="Times New Roman" w:hAnsi="Times New Roman"/>
        </w:rPr>
        <w:t>2. “Digitale Sociale - Iniziative innovative per il potenziamento delle competenze digitali dell’economia sociale” per promuovere lo sviluppo delle abilità digitali di dipendenti, collaboratori stabili e volontari e per sviluppare soluzioni digitali al fine di garantire il miglioramento dell’efficienza interna e/o la qualità dei servizi erogati verso la collettività;</w:t>
      </w:r>
    </w:p>
    <w:p w:rsidR="0067176A" w:rsidRPr="002F2E25" w:rsidRDefault="0067176A" w:rsidP="002F2E25">
      <w:pPr>
        <w:jc w:val="both"/>
        <w:rPr>
          <w:rFonts w:ascii="Times New Roman" w:hAnsi="Times New Roman"/>
        </w:rPr>
      </w:pPr>
      <w:r w:rsidRPr="002F2E25">
        <w:rPr>
          <w:rFonts w:ascii="Times New Roman" w:hAnsi="Times New Roman"/>
        </w:rPr>
        <w:t>iii. Ministero del lavoro e delle Politiche Sociali: Avviso n.2/2024 per il finanziamento di iniziative e progetti di rilevanza nazionale ai sensi dell’articolo 72 del Decreto legislativo 3 Luglio 2017 - Anno 2024;</w:t>
      </w:r>
    </w:p>
    <w:p w:rsidR="0067176A" w:rsidRPr="002F2E25" w:rsidRDefault="0067176A" w:rsidP="002F2E25">
      <w:pPr>
        <w:jc w:val="both"/>
        <w:rPr>
          <w:rFonts w:ascii="Times New Roman" w:hAnsi="Times New Roman"/>
        </w:rPr>
      </w:pPr>
      <w:r w:rsidRPr="002F2E25">
        <w:rPr>
          <w:rFonts w:ascii="Times New Roman" w:hAnsi="Times New Roman"/>
        </w:rPr>
        <w:t>iv. Progetti “Primavera Digitale” a valere sui Bandi annuale e pluriennale 2025 “Volontariato, filantropia e beneficenza” della Fondazione di Sardegna come partner di IERFOP Onlus.</w:t>
      </w:r>
    </w:p>
    <w:p w:rsidR="0067176A" w:rsidRPr="002F2E25" w:rsidRDefault="00E94853"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Per la risposta al Bando “Digitale Sociale” e all’Avviso n.2/2024 si è optato per l’affiancamento della società di consulenza Time Vision, scelta in luce della pregressa esperienza nel settore della formazione, asse portante in entrambi i progetti. La collaborazione a titolo gratuito, che prevedeva la partecipazione della società come partner, ha permesso di impostare contenuti e programmazione dei Moduli formativi che, nel primo caso, si rivolgevano primariamente alle Sezioni territoriali e ai Consigli Regionali dell’UICI, mentre nel secondo a 201 destinatari con disabilità visiva anche in presenza di minorazioni aggiuntive, di età compresa tra i 06 e i 19 anni.</w:t>
      </w:r>
    </w:p>
    <w:p w:rsidR="0067176A" w:rsidRPr="002F2E25" w:rsidRDefault="00E94853" w:rsidP="002F2E25">
      <w:pPr>
        <w:jc w:val="both"/>
        <w:rPr>
          <w:rFonts w:ascii="Times New Roman" w:hAnsi="Times New Roman"/>
        </w:rPr>
      </w:pPr>
      <w:r w:rsidRPr="002F2E25">
        <w:rPr>
          <w:rFonts w:ascii="Times New Roman" w:hAnsi="Times New Roman"/>
        </w:rPr>
        <w:t xml:space="preserve">     </w:t>
      </w:r>
      <w:r w:rsidR="0067176A" w:rsidRPr="002F2E25">
        <w:rPr>
          <w:rFonts w:ascii="Times New Roman" w:hAnsi="Times New Roman"/>
        </w:rPr>
        <w:t>Si ritiene essenziale rimarcare che le due precedenti proposte e quella relativa alle materie STEM, in partenariato con gli Enti collegati all’Unione e con la collaborazione dei Centri di Consulenza Tiflodidattica, sono state sviluppate sulla base di un'analisi di contesto, dettagliata e approfondita dei bisogni dei destinatari, condotta sia con strumenti di indagine (schede tematiche) come pure con l’ausilio di contatti telefonici diretti. Espressamente:</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Bando “Polaris” con il coinvolgimento di Istituti scolastici di Abruzzo, Calabria, Campania, Puglia, Sicilia. Tipologia di strumenti di indagine e modalità d’attuazione - Raccolta documentale telematica attraverso schede anagrafiche con focus su: i) numero e caratteristiche (competenze e preferenze) di studenti e studentesse iscritti/e al secondo e al terzo anno della scuola secondaria di primo grado; ii) n./tipologia di precedenti progetti STEM realizzati dalle scuole (collaborazione dei CCT);</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Bando “Digitale Sociale” con il coinvolgimento, a livello nazionale, dei Consigli Regionali e delle Sezioni territoriali dell’UICI. Tipologia di strumenti di indagine e modalità d’attuazione - a) Raccolta documentale telematica attraverso schede anagrafiche con approfondimento su numero e caratteristiche di dipendenti, collaboratori, volontari dell’UICI (possibilità di inserimento di eventuali necessità formative); b) interazioni telefoniche con le sedi regionali e territoriali per la raccolta delle preferenze, rispetto ai Moduli formativi proposti, in relazione alle competenze possedute e a quelle che si intendevano  acquisire;</w:t>
      </w:r>
    </w:p>
    <w:p w:rsidR="0067176A" w:rsidRPr="002F2E25" w:rsidRDefault="0067176A" w:rsidP="002F2E25">
      <w:pPr>
        <w:pStyle w:val="Paragrafoelenco"/>
        <w:numPr>
          <w:ilvl w:val="0"/>
          <w:numId w:val="15"/>
        </w:numPr>
        <w:ind w:left="0"/>
        <w:contextualSpacing/>
        <w:jc w:val="both"/>
        <w:rPr>
          <w:rFonts w:ascii="Times New Roman" w:hAnsi="Times New Roman"/>
        </w:rPr>
      </w:pPr>
      <w:r w:rsidRPr="002F2E25">
        <w:rPr>
          <w:rFonts w:ascii="Times New Roman" w:hAnsi="Times New Roman"/>
        </w:rPr>
        <w:t xml:space="preserve">Avviso n.2/2024 con il coinvolgimento di stakeholder a livello nazionale. Tipologia di strumenti di indagine e modalità d’attuazione - a) Mappatura nazionale di minori e giovani con disabilità visiva e plurima (collaborazione dei CCT); b) Partner: analisi dell’esperienza pregressa nella gestione economica di progetti inerenti </w:t>
      </w:r>
      <w:r w:rsidR="00F26D59" w:rsidRPr="002F2E25">
        <w:rPr>
          <w:rFonts w:ascii="Times New Roman" w:hAnsi="Times New Roman"/>
        </w:rPr>
        <w:t>ai</w:t>
      </w:r>
      <w:r w:rsidRPr="002F2E25">
        <w:rPr>
          <w:rFonts w:ascii="Times New Roman" w:hAnsi="Times New Roman"/>
        </w:rPr>
        <w:t xml:space="preserve"> temi dell’Avviso (valutazione in termini finanziari).</w:t>
      </w:r>
    </w:p>
    <w:p w:rsidR="0067176A" w:rsidRPr="002F2E25" w:rsidRDefault="0067176A" w:rsidP="002F2E25">
      <w:pPr>
        <w:jc w:val="both"/>
        <w:rPr>
          <w:rFonts w:ascii="Times New Roman" w:hAnsi="Times New Roman"/>
        </w:rPr>
      </w:pPr>
      <w:r w:rsidRPr="002F2E25">
        <w:rPr>
          <w:rFonts w:ascii="Times New Roman" w:hAnsi="Times New Roman"/>
        </w:rPr>
        <w:t xml:space="preserve"> </w:t>
      </w:r>
      <w:r w:rsidR="00E94853" w:rsidRPr="002F2E25">
        <w:rPr>
          <w:rFonts w:ascii="Times New Roman" w:hAnsi="Times New Roman"/>
        </w:rPr>
        <w:t xml:space="preserve">      </w:t>
      </w:r>
      <w:r w:rsidRPr="002F2E25">
        <w:rPr>
          <w:rFonts w:ascii="Times New Roman" w:hAnsi="Times New Roman"/>
        </w:rPr>
        <w:t>Significativo risulta citare inoltre la proposta progettuale sulla violenza contro le donne con disabilità sottoposta all’Osservatorio nazionale sulla condizione delle persone con disabilità - Presidenza del Consiglio dei Ministri.</w:t>
      </w:r>
    </w:p>
    <w:p w:rsidR="0067176A" w:rsidRPr="002F2E25" w:rsidRDefault="0067176A" w:rsidP="002F2E25">
      <w:pPr>
        <w:jc w:val="both"/>
        <w:rPr>
          <w:rFonts w:ascii="Times New Roman" w:hAnsi="Times New Roman"/>
        </w:rPr>
      </w:pPr>
      <w:r w:rsidRPr="002F2E25">
        <w:rPr>
          <w:rFonts w:ascii="Times New Roman" w:hAnsi="Times New Roman"/>
        </w:rPr>
        <w:t>In continuità con la tematica, sono stati riattivati i contatti con l'Associazione D.i.Re. (Donne in Rete contro la violenza) per rivedere la proposta precedentemente presentata al Fondo di Beneficenza del Gruppo Intesa Sanpaolo, valutata negativamente in quanto ritenuta non d’interesse rispetto alle priorità annuali.</w:t>
      </w:r>
    </w:p>
    <w:p w:rsidR="0067176A" w:rsidRPr="002F2E25" w:rsidRDefault="0067176A" w:rsidP="002F2E25">
      <w:pPr>
        <w:jc w:val="both"/>
        <w:rPr>
          <w:rFonts w:ascii="Times New Roman" w:hAnsi="Times New Roman"/>
          <w:b/>
        </w:rPr>
      </w:pPr>
      <w:r w:rsidRPr="002F2E25">
        <w:rPr>
          <w:rFonts w:ascii="Times New Roman" w:hAnsi="Times New Roman"/>
          <w:b/>
        </w:rPr>
        <w:t>Presentazione progetti: esiti e motivazioni</w:t>
      </w:r>
    </w:p>
    <w:p w:rsidR="0067176A" w:rsidRPr="002F2E25" w:rsidRDefault="0067176A" w:rsidP="002F2E25">
      <w:pPr>
        <w:jc w:val="both"/>
        <w:rPr>
          <w:rFonts w:ascii="Times New Roman" w:hAnsi="Times New Roman"/>
        </w:rPr>
      </w:pPr>
      <w:r w:rsidRPr="002F2E25">
        <w:rPr>
          <w:rFonts w:ascii="Times New Roman" w:hAnsi="Times New Roman"/>
        </w:rPr>
        <w:t>i. Banca d’Italia - L’Ente erogatore non ha finanziato la proposta (non è possibile accedere alla valutazione);</w:t>
      </w:r>
    </w:p>
    <w:p w:rsidR="0067176A" w:rsidRPr="002F2E25" w:rsidRDefault="0067176A" w:rsidP="002F2E25">
      <w:pPr>
        <w:jc w:val="both"/>
        <w:rPr>
          <w:rFonts w:ascii="Times New Roman" w:hAnsi="Times New Roman"/>
        </w:rPr>
      </w:pPr>
      <w:r w:rsidRPr="002F2E25">
        <w:rPr>
          <w:rFonts w:ascii="Times New Roman" w:hAnsi="Times New Roman"/>
        </w:rPr>
        <w:t>ii. Fondo per la Repubblica digitale:</w:t>
      </w:r>
    </w:p>
    <w:p w:rsidR="0067176A" w:rsidRPr="002F2E25" w:rsidRDefault="0067176A" w:rsidP="002F2E25">
      <w:pPr>
        <w:pStyle w:val="Paragrafoelenco"/>
        <w:numPr>
          <w:ilvl w:val="0"/>
          <w:numId w:val="16"/>
        </w:numPr>
        <w:ind w:left="0"/>
        <w:contextualSpacing/>
        <w:jc w:val="both"/>
        <w:rPr>
          <w:rFonts w:ascii="Times New Roman" w:hAnsi="Times New Roman"/>
        </w:rPr>
      </w:pPr>
      <w:r w:rsidRPr="002F2E25">
        <w:rPr>
          <w:rFonts w:ascii="Times New Roman" w:hAnsi="Times New Roman"/>
        </w:rPr>
        <w:t>Bando “Polaris” - Esito negativo (principali motivazioni) → 1.1 L'allocazione delle risorse è risultata penalizzante, poiché è stata destinata alle attività di gestione, monitoraggio e comunicazione, considerate come un'unica fase, una quota ritenuta eccessiva del budget. Questa scelta non ha tenuto conto della quota in capo al partner profit ANIMUNDI, che avrebbe potuto garantire una maggiore risonanza al progetto grazie alla produzione di un output in linea con i criteri di progettazione universale; 1.2 la quota di budget destinata ai 22 destinatari diretti con disabilità visiva è stata giudicata eccessiva rispetto a quella dedicata ai 359 compagni di scuola coinvolti, non tenendo conto che, in mancanza di una formazione specifica, gli interventi nelle classi con la presenza di questi/e 22 studenti/esse non avrebbero consentito una loro reale inclusione nel progetto;</w:t>
      </w:r>
    </w:p>
    <w:p w:rsidR="0067176A" w:rsidRPr="002F2E25" w:rsidRDefault="0067176A" w:rsidP="002F2E25">
      <w:pPr>
        <w:pStyle w:val="Paragrafoelenco"/>
        <w:numPr>
          <w:ilvl w:val="0"/>
          <w:numId w:val="16"/>
        </w:numPr>
        <w:ind w:left="0"/>
        <w:contextualSpacing/>
        <w:jc w:val="both"/>
        <w:rPr>
          <w:rFonts w:ascii="Times New Roman" w:hAnsi="Times New Roman"/>
        </w:rPr>
      </w:pPr>
      <w:r w:rsidRPr="002F2E25">
        <w:rPr>
          <w:rFonts w:ascii="Times New Roman" w:hAnsi="Times New Roman"/>
        </w:rPr>
        <w:t>“Digitale Sociale” - Esito negativo (principali motivazioni) → La criticità evidenziata riguarda la soluzione digitale prevista, alla quale non è stato attribuito un adeguato valore in rapporto alla sua rilevanza strategica, alle funzionalità tecniche offerte e al contributo complessivo all'interno del progetto. Si evidenzia che la valutazione non ha menzionato né il piano formativo proposto, né l’adattamento alle specificità delle sedi sulle quali gli interventi erano stat</w:t>
      </w:r>
      <w:r w:rsidR="00E94853" w:rsidRPr="002F2E25">
        <w:rPr>
          <w:rFonts w:ascii="Times New Roman" w:hAnsi="Times New Roman"/>
        </w:rPr>
        <w:t>i</w:t>
      </w:r>
      <w:r w:rsidRPr="002F2E25">
        <w:rPr>
          <w:rFonts w:ascii="Times New Roman" w:hAnsi="Times New Roman"/>
        </w:rPr>
        <w:t xml:space="preserve"> appositamente calibrati.</w:t>
      </w:r>
    </w:p>
    <w:p w:rsidR="0067176A" w:rsidRPr="002F2E25" w:rsidRDefault="0067176A" w:rsidP="002F2E25">
      <w:pPr>
        <w:jc w:val="both"/>
        <w:rPr>
          <w:rFonts w:ascii="Times New Roman" w:hAnsi="Times New Roman"/>
        </w:rPr>
      </w:pPr>
      <w:r w:rsidRPr="002F2E25">
        <w:rPr>
          <w:rFonts w:ascii="Times New Roman" w:hAnsi="Times New Roman"/>
        </w:rPr>
        <w:t>iii. Avviso n.2/2024 - Esito negativo → La proposta ha ottenuto un'ottima valutazione qualitativa dei contenuti. Tuttavia il punteggio assegnato all'esperienza pregressa della partnership non è risultato sufficiente per raggiungere una valutazione complessiva utile all’ottenimento del finanziamento, così come il punteggio relativo alla quota di co-finanziamento, pur essendo superiore al 31%;</w:t>
      </w:r>
    </w:p>
    <w:p w:rsidR="0067176A" w:rsidRPr="002F2E25" w:rsidRDefault="0067176A" w:rsidP="002F2E25">
      <w:pPr>
        <w:jc w:val="both"/>
        <w:rPr>
          <w:rFonts w:ascii="Times New Roman" w:hAnsi="Times New Roman"/>
        </w:rPr>
      </w:pPr>
      <w:r w:rsidRPr="002F2E25">
        <w:rPr>
          <w:rFonts w:ascii="Times New Roman" w:hAnsi="Times New Roman"/>
        </w:rPr>
        <w:t>iv. Progetti “Primavera Digitale” in partenariato - in fase di valutazione.</w:t>
      </w:r>
    </w:p>
    <w:p w:rsidR="0067176A" w:rsidRPr="002F2E25" w:rsidRDefault="0067176A" w:rsidP="002F2E25">
      <w:pPr>
        <w:jc w:val="both"/>
        <w:rPr>
          <w:rFonts w:ascii="Times New Roman" w:hAnsi="Times New Roman"/>
          <w:b/>
        </w:rPr>
      </w:pPr>
      <w:r w:rsidRPr="002F2E25">
        <w:rPr>
          <w:rFonts w:ascii="Times New Roman" w:hAnsi="Times New Roman"/>
          <w:b/>
        </w:rPr>
        <w:t>Altre iniziative collegate alle attività della Presidenza Nazionale</w:t>
      </w:r>
    </w:p>
    <w:p w:rsidR="0067176A" w:rsidRPr="002F2E25" w:rsidRDefault="0067176A" w:rsidP="002F2E25">
      <w:pPr>
        <w:jc w:val="both"/>
        <w:rPr>
          <w:rFonts w:ascii="Times New Roman" w:hAnsi="Times New Roman"/>
        </w:rPr>
      </w:pPr>
      <w:r w:rsidRPr="002F2E25">
        <w:rPr>
          <w:rFonts w:ascii="Times New Roman" w:hAnsi="Times New Roman"/>
        </w:rPr>
        <w:t>1. Presenza all’Assemblea dei Quadri Dirigenti (ottobre);</w:t>
      </w:r>
    </w:p>
    <w:p w:rsidR="0067176A" w:rsidRPr="002F2E25" w:rsidRDefault="0067176A" w:rsidP="002F2E25">
      <w:pPr>
        <w:jc w:val="both"/>
        <w:rPr>
          <w:rFonts w:ascii="Times New Roman" w:hAnsi="Times New Roman"/>
        </w:rPr>
      </w:pPr>
      <w:r w:rsidRPr="002F2E25">
        <w:rPr>
          <w:rFonts w:ascii="Times New Roman" w:hAnsi="Times New Roman"/>
        </w:rPr>
        <w:t>2. partecipazione alla presentazione della mostra di Canon “World Unseen” presso la Biblioteca “Nilde Iotti” alla Camera dei deputati di Roma e coinvolgimento durante la diretta di Slash radio web (</w:t>
      </w:r>
      <w:r w:rsidR="00F26D59" w:rsidRPr="002F2E25">
        <w:rPr>
          <w:rFonts w:ascii="Times New Roman" w:hAnsi="Times New Roman"/>
        </w:rPr>
        <w:t>dicembre</w:t>
      </w:r>
      <w:r w:rsidRPr="002F2E25">
        <w:rPr>
          <w:rFonts w:ascii="Times New Roman" w:hAnsi="Times New Roman"/>
        </w:rPr>
        <w:t>).</w:t>
      </w:r>
    </w:p>
    <w:p w:rsidR="00177D57" w:rsidRPr="002F2E25" w:rsidRDefault="00177D57" w:rsidP="002F2E25">
      <w:pPr>
        <w:jc w:val="both"/>
        <w:rPr>
          <w:rFonts w:ascii="Times New Roman" w:eastAsia="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bookmarkStart w:id="14" w:name="_Toc164346833"/>
      <w:r w:rsidRPr="00B22D9E">
        <w:rPr>
          <w:rFonts w:ascii="Times New Roman" w:eastAsia="Times New Roman" w:hAnsi="Times New Roman"/>
          <w:sz w:val="24"/>
          <w:szCs w:val="24"/>
          <w:u w:val="single"/>
        </w:rPr>
        <w:t>ATTIVITÀ INTERNAZIONALI</w:t>
      </w:r>
      <w:bookmarkEnd w:id="14"/>
      <w:r w:rsidRPr="00B22D9E">
        <w:rPr>
          <w:rFonts w:ascii="Times New Roman" w:eastAsia="Times New Roman" w:hAnsi="Times New Roman"/>
          <w:sz w:val="24"/>
          <w:szCs w:val="24"/>
          <w:u w:val="single"/>
        </w:rPr>
        <w:t xml:space="preserv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Ambiti di azione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In un mondo sempre più connesso e condiviso, dove le decisioni della governance sulle materie più importanti sono delegate a organismi collettivi sovranazionali, i cui orientamenti  influenzano, spesso in maniera stringente, le politiche e le prassi nazionali, e dove la rivendicazione dei diritti può assumere una voce più forte perché condivisa da decine di milioni di persone con disabilità in Europa, l’Unione investe le proprie energie nelle reti internazionali delle organizzazioni delle persone con disabilità visiva ed è presente negli eventi internazionali che sono punto di incontro e di scambio dei decisori politici con  i rappresentanti delle persone con disabilità.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Il confronto e lo stimolo offerti dalla prospettiva internazionale del lavoro dell’Unione è inoltre fondamentale per promuovere l’autoconsapevolezza, l’autonomia e la formazione degli individui con disabilità visiva che vorranno nel futuro prendere parte attiva nella società assumendone ruoli di responsabilità, sia all’interno delle organizzazioni di persone con disabilità, sia nella società in generale. L’Unione si impegna infatti a offrire regolarmente opportunità di mobilità formativa internazionale ai giovani non vedenti, che li sostengano nella crescita personale ed educativa e che li aiutino a costruire reti di relazioni al di là dei confini nazionali.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Infine, l’Unione crede nella missione di “costruire ponti, non muri” e promuove le relazioni internazionali con le comunità di persone con disabilità visiva in tutto il mondo, accogliendo delegazioni straniere, attivandosi da sola o in collaborazione con altri enti per portare aiuto alle popolazioni in difficoltà e promuovendo lo scambio e la diffusione di informazioni di ambito internazionale tramite i media associativi.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Attività svolte nel 2024</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Per quanto riguarda il primo asse di orientamento delle attività internazionali dell’Unione, questo impegno si è realizzato attraverso attività di lobbying e di sensibilizzazione condotte in collaborazione con l'Unione Europea dei Ciechi (EBU), il Forum Europeo della Disabilità (EDF) e il Forum Italiano sulla Disabilità (FID). Riconoscendo l'importanza della sua partecipazione attiva all’Unione Europea dei Ciechi (European Blind Union – EBU) e ai suoi organi di governo per rafforzare l'azione a livello europeo e nazionale, nel 2024 l'UICI ha rinnovato il suo impegno di primo piano, con suoi rappresentanti eletti rispettivamente nel nuovo Direttivo e a capo dell’importante Commissione per le attività di advocacy nei confronti delle istituzioni europee. Denso è stato il programma dell’Assemblea Generale dell’EBU intitolata “Impegno, Equilibrio, Unità (Engagement, Balance, Unity)” svoltasi a Lisbona (Portogallo) nei giorni 12-14 febbraio 2024 alla presenza di 140 delegati e ospiti di alto livello. Durante l’evento sono state definite le future strategie dell’EBU e la presenza della delegazione dell’UICI ha garantito che le esigenze delle persone cieche e ipovedenti italiane fossero adeguatamente rappresentate.  Sono stati approfonditi temi chiave attuali come intelligenza artificiale e accessibilità, come assicurare la sostenibilità economica delle organizzazioni di persone con disabilità visiva e l'evoluzione delle politiche sociali, acquisendo strumenti utili per le attività di advocacy a livello nazionale ed europeo. La sezione dell’Assemblea  dedicata ai 40 anni dalla fondazione dell’EBU ha offerto la possibilità di discutere delle crisi e delle sfide che interessano l’Europa e il movimento della disabilità, e la delegata dell’UICI Francesca Sbianchi,  che è stata per diversi anni coordinatrice delle attività giovanili dell’EBU e che nel 2024 è stata nominata Presidente della Commissione per le attività di advocacy dell’EBU, ha presentato una riflessione su come questa organizzazione abbia trovato nell’unità la forza per affrontare le sfide che la storia le ha posto davanti e di come i giovani abbiano un fondamentale ruolo nella ricerca di nuove soluzioni.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Oltre l’Unione Europea dei Ciechi, la nostra associazione continua la sua affiliazione all’Unione Mondiale dei Ciechi, alla Federazione Europea Cani Guida e all’unione Europea dei Sordociechi.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Nel 2024, anno di elezioni del Parlamento europeo, l’Unione ha anche aderito alle iniziative promosse dal movimento europeo della disabilità sull’accessibilità del voto e per sensibilizzare i candidati alle elezioni del Parlamento Europeo sulle necessità e sulle aspettative delle persone con disabilità. A tal fine, l’Unione ha dato sostegno alla pubblicazione e alla diffusione del Manifesto del Forum Europeo della Disabilità e della Dichiarazione dell'Unione Europea dei Ciechi dedicati alle elezioni europee 2024, documenti che delineano le priorità politiche e legislative per garantire maggiore inclusione e accessibilità, ha promosso presso i candidati italiani all’Europarlamento la sottoscrizione della Dichiarazione di impegno "Costruire un futuro inclusivo per le persone con disabilità" dell'EDF e ha esortato i nuovi eletti ad aderire all’Intergruppo Disabilità del Parlamento Europeo per far sì che si crei una coalizione trasversale tra i partiti per l’adozione di politiche e normative europee a favore delle persone con disabilità.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Nel 2024 l’Unione ha inoltre partecipato, attraverso il Forum Italiano sulla Disabilità, di cui detiene anche la segreteria, al monitoraggio dell’attuazione in Italia di due importanti convenzioni internazionali, la Convenzione ONU sull'eliminazione di tutte le forme di discriminazione contro le donne e la Convenzione sulla Prevenzione e la Lotta alla Violenza contro le Donne e alla Violenza Domestica del Consiglio d’Europa.</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Da notare infine in questo ambito di attività internazionali, la presenza dell’Unione alla giornata di inaugurazione  del primo G7 Inclusione e Disabilità tenutosi in Umbria nei giorni 14 - 16 ottobre 2024, i cui lavori intergovernativi hanno portato alla realizzazione della Carta di Solfagnano con le 8 priorità sulle quali i Paesi del G7 si impegnano ad agire per l’inclusione e la valorizzazione delle persone con disabilità. In occasione di questo importante evento, l’Unione ha anche dato un contributo per migliorare l’accessibilità dell’accoglienza dei visitatori italiani e stranieri nella Basilica di S. Francesco ad Assisi.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Per quanto riguarda la promozione della formazione e della mobilità internazionale dei giovani con disabilità visiva, l’Unione nel 2024 ha organizzato e ospitato il 29° Campus Internazionale sulla Comunicazione e l’Informatica (International Camp on Communication and Computers – ICC), un campo estivo internazionale per giovani ciechi e ipovedenti tra i 16 e i 21 anni, che è stato ospitato fino a ora in 17 paesi. L’Unione ha assicurato la presenza dell’Italia nei campus ICC da circa 20 anni e nel 2011 aveva già ospitato ICC a Firenze e Ferrara. 50 giovani ciechi e ipovedenti e 40 operatori, provenienti da 12 paesi diversi incluso il Giappone, si sono incontrati a Roma nel mese di agosto 2024 per passare insieme 10 giorni, partecipando a un fitto programma di workshop di argomento tecnologico o su abilità sociali e autonomia, usufruendo inoltre di numerose attività del tempo libero di tipo sportivo e ludiche. Tra i partecipanti vi erano anche due ragazze ucraine, grazie al sostegno finanziario della delegazione austriaca. L’utilizzo delle tecnologie della comunicazione e dell’informazione per lo studio, per l’avviamento al lavoro e per il tempo libero, l’aumento delle social skills e dell’autonomia, l’interculturalità e la pratica della lingua inglese sono stati gli elementi centrali del campo ICC, individuati come fondamentali per sostenere la maturazione dei giovani con disabilità visiva proprio nell’età di passaggio tra la scuola e l’università o l’ingresso nel mondo del lavoro. Le attività organizzate durante il campo sono state realizzate dalla Presidenza Nazionale UICI grazie alla collaborazione con le sue sezioni UICI di Roma e Perugia, I.Ri.Fo.R., Scuola Cani Guida Helen Keller, Federazione delle Istituzioni Pro-Ciechi, ASP Sant’Alessio – Margherita di Savoia, Centro di Preparazione Paralimpica di Roma, FISPIC, Accessibility Days e Unione Europea dei Ciechi.</w:t>
      </w:r>
      <w:r w:rsidR="00F25CCB">
        <w:rPr>
          <w:rFonts w:ascii="Times New Roman" w:eastAsia="Times New Roman" w:hAnsi="Times New Roman"/>
        </w:rPr>
        <w:t xml:space="preserve"> </w:t>
      </w:r>
      <w:r w:rsidRPr="002F2E25">
        <w:rPr>
          <w:rFonts w:ascii="Times New Roman" w:eastAsia="Times New Roman" w:hAnsi="Times New Roman"/>
        </w:rPr>
        <w:t>I partecipanti hanno potuto scegliere tra 30 workshop, tenuti interamente in lingua inglese, distinti per la varietà dei temi trattati, tra i quali: Tecnologie Assistive e Comunicazione (riunioni a distanza, IA, creazione di un sito web); Competenze Sociali e Autonomia (presentazione personale, contatto con le emozioni, comunicazione interculturale), Creatività e Cucina (scrivere canzoni, fare gargoyle di cartapesta, preparare la pizza); Sport (baseball e calcio per i ciechi). Uno degli appuntamenti chiave di ICC24 è stato il Media Day, una giornata dedicata alla sensibilizzazione e alla formazione dei giovani partecipanti sull'importanza della comunicazione nel contesto della disabilità visiva, e un'opportunità per conoscere il lavoro dell'Unione Europea dei Ciechi. Gli studenti hanno esplorato strategie per raccontare le proprie esperienze e per rappresentare con efficacia le istanze delle persone non vedenti e ipovedenti nei media, sia tradizionali sia digitali. Le riunioni quotidiane dei formatori e dello staff di assistenza si sono rivelate fondamentali per discutere e trovare insieme soluzioni per le questioni con cui ci si è confrontati.</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Anche quest’anno, si è realizzata la speciale collaborazione con l’Organizzazione Spagnola dei Ciechi (Organisacion Nacional de Ciegos de Espana – ONCE), che ormai da molti anni offre la possibilità ad alcuni ragazzi italiani tra i 15 e i 17 anni di età, selezionati in base all’alto livello di conoscenza della lingua inglese, di partecipare a una vacanza – studio per il perfezionamento di questa lingua, ospitati in uno dei centri educativi della ONCE in Galizia. Oltre alle lezioni di lingua inglese, i 5 partecipanti italiani sono stati coinvolti in attività sportive adattate, come per esempio il surf per ciechi, ed escursioni alla scoperta delle bellezze del territorio, tra cui la città di Santiago de Compostela. In questo modo i ragazzi sono stati stimolati non solo ad accrescere le loro competenze formali, ma anche ad acquisire maggiore autonomia, conoscere le altre culture e stringere legami di amicizia internazionali. Si è trattato per quasi tutti della prima esperienza all’estero senza la propria famiglia e la loro valutazione è stata molto positiva e anzi c’è un grande slancio a voler continuare a fare esperienze di questo tipo per la propria crescita personale, l’aumento delle competenze e per le amicizie fatte.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Nel 2024 l’Unione ha accolto i delegati dell’associazione angolana Amizade Social per un incontro conoscitivo.</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Tramite interviste a ospiti stranieri nelle trasmissioni di Slash Radio Web e grazie a una regolare rubrica mensile sul Corriere dei Ciechi, l’Unione ha continuato a diffondere informazioni di ambito internazionale, in particolare sulle politiche europee che riguardano le persone con disabilità, presso un ampio pubblico, specialistico e generale. </w:t>
      </w:r>
    </w:p>
    <w:p w:rsidR="00A96316" w:rsidRDefault="007D3FF1" w:rsidP="002F2E25">
      <w:pPr>
        <w:jc w:val="both"/>
        <w:rPr>
          <w:rFonts w:ascii="Times New Roman" w:eastAsia="Times New Roman" w:hAnsi="Times New Roman"/>
        </w:rPr>
      </w:pPr>
      <w:r w:rsidRPr="002F2E25">
        <w:rPr>
          <w:rFonts w:ascii="Times New Roman" w:eastAsia="Times New Roman" w:hAnsi="Times New Roman"/>
        </w:rPr>
        <w:t xml:space="preserve">     Infine, è da notare che, da molti anni, l’Unione sostiene il Museo-Casa Natale di Louis Braille a Coupvray (Francia) con una donazione annuale. </w:t>
      </w:r>
    </w:p>
    <w:p w:rsidR="004638F2" w:rsidRPr="002F2E25" w:rsidRDefault="004638F2" w:rsidP="002F2E25">
      <w:pPr>
        <w:jc w:val="both"/>
        <w:rPr>
          <w:rFonts w:ascii="Times New Roman" w:eastAsia="Times New Roman" w:hAnsi="Times New Roman"/>
        </w:rPr>
      </w:pPr>
    </w:p>
    <w:p w:rsidR="00A96316" w:rsidRPr="00B22D9E" w:rsidRDefault="00A96316" w:rsidP="002F2E25">
      <w:pPr>
        <w:pStyle w:val="Titolo1"/>
        <w:jc w:val="both"/>
        <w:rPr>
          <w:rFonts w:ascii="Times New Roman" w:eastAsia="Times New Roman" w:hAnsi="Times New Roman"/>
          <w:sz w:val="24"/>
          <w:szCs w:val="24"/>
          <w:u w:val="single"/>
        </w:rPr>
      </w:pPr>
      <w:bookmarkStart w:id="15" w:name="_Toc164346834"/>
      <w:r w:rsidRPr="00B22D9E">
        <w:rPr>
          <w:rFonts w:ascii="Times New Roman" w:eastAsia="Times New Roman" w:hAnsi="Times New Roman"/>
          <w:sz w:val="24"/>
          <w:szCs w:val="24"/>
          <w:u w:val="single"/>
        </w:rPr>
        <w:t xml:space="preserve">GRUPPO GESTIONE RETE INFORMATICA  </w:t>
      </w:r>
    </w:p>
    <w:p w:rsidR="00CF7A03" w:rsidRPr="002F2E25" w:rsidRDefault="00A96316" w:rsidP="002F2E25">
      <w:pPr>
        <w:jc w:val="both"/>
        <w:rPr>
          <w:rFonts w:ascii="Times New Roman" w:hAnsi="Times New Roman"/>
        </w:rPr>
      </w:pPr>
      <w:r w:rsidRPr="002F2E25">
        <w:rPr>
          <w:rFonts w:ascii="Times New Roman" w:hAnsi="Times New Roman"/>
        </w:rPr>
        <w:t xml:space="preserve">      La sinergia con tutti gli uffici</w:t>
      </w:r>
      <w:r w:rsidR="00CF7A03" w:rsidRPr="002F2E25">
        <w:rPr>
          <w:rFonts w:ascii="Times New Roman" w:hAnsi="Times New Roman"/>
        </w:rPr>
        <w:t xml:space="preserve"> dell’organizzazione</w:t>
      </w:r>
      <w:r w:rsidRPr="002F2E25">
        <w:rPr>
          <w:rFonts w:ascii="Times New Roman" w:hAnsi="Times New Roman"/>
        </w:rPr>
        <w:t>, la comunicazione con le strutture territoriali, l’analisi de</w:t>
      </w:r>
      <w:r w:rsidR="00CF7A03" w:rsidRPr="002F2E25">
        <w:rPr>
          <w:rFonts w:ascii="Times New Roman" w:hAnsi="Times New Roman"/>
        </w:rPr>
        <w:t xml:space="preserve">lle varie </w:t>
      </w:r>
      <w:r w:rsidRPr="002F2E25">
        <w:rPr>
          <w:rFonts w:ascii="Times New Roman" w:hAnsi="Times New Roman"/>
        </w:rPr>
        <w:t>si</w:t>
      </w:r>
      <w:r w:rsidR="00CF7A03" w:rsidRPr="002F2E25">
        <w:rPr>
          <w:rFonts w:ascii="Times New Roman" w:hAnsi="Times New Roman"/>
        </w:rPr>
        <w:t>tuazioni</w:t>
      </w:r>
      <w:r w:rsidRPr="002F2E25">
        <w:rPr>
          <w:rFonts w:ascii="Times New Roman" w:hAnsi="Times New Roman"/>
        </w:rPr>
        <w:t xml:space="preserve"> pres</w:t>
      </w:r>
      <w:r w:rsidR="00CF7A03" w:rsidRPr="002F2E25">
        <w:rPr>
          <w:rFonts w:ascii="Times New Roman" w:hAnsi="Times New Roman"/>
        </w:rPr>
        <w:t>e</w:t>
      </w:r>
      <w:r w:rsidRPr="002F2E25">
        <w:rPr>
          <w:rFonts w:ascii="Times New Roman" w:hAnsi="Times New Roman"/>
        </w:rPr>
        <w:t xml:space="preserve"> in esame e la collaborazione coi vari professionisti. In breve</w:t>
      </w:r>
      <w:r w:rsidR="00CF7A03" w:rsidRPr="002F2E25">
        <w:rPr>
          <w:rFonts w:ascii="Times New Roman" w:hAnsi="Times New Roman"/>
        </w:rPr>
        <w:t>,</w:t>
      </w:r>
      <w:r w:rsidRPr="002F2E25">
        <w:rPr>
          <w:rFonts w:ascii="Times New Roman" w:hAnsi="Times New Roman"/>
        </w:rPr>
        <w:t xml:space="preserve"> quest</w:t>
      </w:r>
      <w:r w:rsidR="00CF7A03" w:rsidRPr="002F2E25">
        <w:rPr>
          <w:rFonts w:ascii="Times New Roman" w:hAnsi="Times New Roman"/>
        </w:rPr>
        <w:t xml:space="preserve">i gli elementi </w:t>
      </w:r>
      <w:r w:rsidRPr="002F2E25">
        <w:rPr>
          <w:rFonts w:ascii="Times New Roman" w:hAnsi="Times New Roman"/>
        </w:rPr>
        <w:t>caratterizza</w:t>
      </w:r>
      <w:r w:rsidR="00CF7A03" w:rsidRPr="002F2E25">
        <w:rPr>
          <w:rFonts w:ascii="Times New Roman" w:hAnsi="Times New Roman"/>
        </w:rPr>
        <w:t>nti</w:t>
      </w:r>
      <w:r w:rsidRPr="002F2E25">
        <w:rPr>
          <w:rFonts w:ascii="Times New Roman" w:hAnsi="Times New Roman"/>
        </w:rPr>
        <w:t xml:space="preserve"> l’attività del </w:t>
      </w:r>
      <w:r w:rsidR="00CF7A03" w:rsidRPr="002F2E25">
        <w:rPr>
          <w:rFonts w:ascii="Times New Roman" w:hAnsi="Times New Roman"/>
        </w:rPr>
        <w:t>G</w:t>
      </w:r>
      <w:r w:rsidRPr="002F2E25">
        <w:rPr>
          <w:rFonts w:ascii="Times New Roman" w:hAnsi="Times New Roman"/>
        </w:rPr>
        <w:t xml:space="preserve">ruppo Gestione </w:t>
      </w:r>
      <w:r w:rsidR="00CF7A03" w:rsidRPr="002F2E25">
        <w:rPr>
          <w:rFonts w:ascii="Times New Roman" w:hAnsi="Times New Roman"/>
        </w:rPr>
        <w:t>R</w:t>
      </w:r>
      <w:r w:rsidRPr="002F2E25">
        <w:rPr>
          <w:rFonts w:ascii="Times New Roman" w:hAnsi="Times New Roman"/>
        </w:rPr>
        <w:t xml:space="preserve">ete Informatica, </w:t>
      </w:r>
      <w:r w:rsidR="00CF7A03" w:rsidRPr="002F2E25">
        <w:rPr>
          <w:rFonts w:ascii="Times New Roman" w:hAnsi="Times New Roman"/>
        </w:rPr>
        <w:t xml:space="preserve">segnata </w:t>
      </w:r>
      <w:r w:rsidRPr="002F2E25">
        <w:rPr>
          <w:rFonts w:ascii="Times New Roman" w:hAnsi="Times New Roman"/>
        </w:rPr>
        <w:t>da momenti di scrupolosa attenzione che si integrano perfettamente con altri di creatività e conoscenza, come nel</w:t>
      </w:r>
      <w:r w:rsidR="00CF7A03" w:rsidRPr="002F2E25">
        <w:rPr>
          <w:rFonts w:ascii="Times New Roman" w:hAnsi="Times New Roman"/>
        </w:rPr>
        <w:t xml:space="preserve">le occasioni di gestione </w:t>
      </w:r>
      <w:r w:rsidRPr="002F2E25">
        <w:rPr>
          <w:rFonts w:ascii="Times New Roman" w:hAnsi="Times New Roman"/>
        </w:rPr>
        <w:t xml:space="preserve">di eventi esterni. </w:t>
      </w:r>
    </w:p>
    <w:p w:rsidR="00A96316" w:rsidRPr="002F2E25" w:rsidRDefault="00CF7A03" w:rsidP="002F2E25">
      <w:pPr>
        <w:jc w:val="both"/>
        <w:rPr>
          <w:rFonts w:ascii="Times New Roman" w:hAnsi="Times New Roman"/>
        </w:rPr>
      </w:pPr>
      <w:r w:rsidRPr="002F2E25">
        <w:rPr>
          <w:rFonts w:ascii="Times New Roman" w:hAnsi="Times New Roman"/>
        </w:rPr>
        <w:t xml:space="preserve">      P</w:t>
      </w:r>
      <w:r w:rsidR="00A96316" w:rsidRPr="002F2E25">
        <w:rPr>
          <w:rFonts w:ascii="Times New Roman" w:hAnsi="Times New Roman"/>
        </w:rPr>
        <w:t>er presentare tutta l’attività</w:t>
      </w:r>
      <w:r w:rsidRPr="002F2E25">
        <w:rPr>
          <w:rFonts w:ascii="Times New Roman" w:hAnsi="Times New Roman"/>
        </w:rPr>
        <w:t>,</w:t>
      </w:r>
      <w:r w:rsidR="00A96316" w:rsidRPr="002F2E25">
        <w:rPr>
          <w:rFonts w:ascii="Times New Roman" w:hAnsi="Times New Roman"/>
        </w:rPr>
        <w:t xml:space="preserve"> </w:t>
      </w:r>
      <w:r w:rsidRPr="002F2E25">
        <w:rPr>
          <w:rFonts w:ascii="Times New Roman" w:hAnsi="Times New Roman"/>
        </w:rPr>
        <w:t>riteni</w:t>
      </w:r>
      <w:r w:rsidR="00A96316" w:rsidRPr="002F2E25">
        <w:rPr>
          <w:rFonts w:ascii="Times New Roman" w:hAnsi="Times New Roman"/>
        </w:rPr>
        <w:t xml:space="preserve">amo </w:t>
      </w:r>
      <w:r w:rsidRPr="002F2E25">
        <w:rPr>
          <w:rFonts w:ascii="Times New Roman" w:hAnsi="Times New Roman"/>
        </w:rPr>
        <w:t xml:space="preserve">utile </w:t>
      </w:r>
      <w:r w:rsidR="00A96316" w:rsidRPr="002F2E25">
        <w:rPr>
          <w:rFonts w:ascii="Times New Roman" w:hAnsi="Times New Roman"/>
        </w:rPr>
        <w:t xml:space="preserve">snocciolare un po' di </w:t>
      </w:r>
      <w:r w:rsidRPr="002F2E25">
        <w:rPr>
          <w:rFonts w:ascii="Times New Roman" w:hAnsi="Times New Roman"/>
        </w:rPr>
        <w:t>“</w:t>
      </w:r>
      <w:r w:rsidR="00A96316" w:rsidRPr="002F2E25">
        <w:rPr>
          <w:rFonts w:ascii="Times New Roman" w:hAnsi="Times New Roman"/>
        </w:rPr>
        <w:t>numeri</w:t>
      </w:r>
      <w:r w:rsidRPr="002F2E25">
        <w:rPr>
          <w:rFonts w:ascii="Times New Roman" w:hAnsi="Times New Roman"/>
        </w:rPr>
        <w:t>”</w:t>
      </w:r>
      <w:r w:rsidR="00A96316" w:rsidRPr="002F2E25">
        <w:rPr>
          <w:rFonts w:ascii="Times New Roman" w:hAnsi="Times New Roman"/>
        </w:rPr>
        <w:t xml:space="preserve">, </w:t>
      </w:r>
      <w:r w:rsidRPr="002F2E25">
        <w:rPr>
          <w:rFonts w:ascii="Times New Roman" w:hAnsi="Times New Roman"/>
        </w:rPr>
        <w:t xml:space="preserve">al fine </w:t>
      </w:r>
      <w:r w:rsidR="00A96316" w:rsidRPr="002F2E25">
        <w:rPr>
          <w:rFonts w:ascii="Times New Roman" w:hAnsi="Times New Roman"/>
        </w:rPr>
        <w:t>di rendere l’idea d</w:t>
      </w:r>
      <w:r w:rsidRPr="002F2E25">
        <w:rPr>
          <w:rFonts w:ascii="Times New Roman" w:hAnsi="Times New Roman"/>
        </w:rPr>
        <w:t>ella mole di lavoro svolta</w:t>
      </w:r>
      <w:r w:rsidR="00A96316" w:rsidRPr="002F2E25">
        <w:rPr>
          <w:rFonts w:ascii="Times New Roman" w:hAnsi="Times New Roman"/>
        </w:rPr>
        <w:t>.</w:t>
      </w:r>
    </w:p>
    <w:p w:rsidR="00A96316" w:rsidRPr="002F2E25" w:rsidRDefault="00A96316" w:rsidP="002F2E25">
      <w:pPr>
        <w:jc w:val="both"/>
        <w:rPr>
          <w:rFonts w:ascii="Times New Roman" w:hAnsi="Times New Roman"/>
          <w:b/>
        </w:rPr>
      </w:pPr>
      <w:r w:rsidRPr="002F2E25">
        <w:rPr>
          <w:rFonts w:ascii="Times New Roman" w:hAnsi="Times New Roman"/>
          <w:b/>
        </w:rPr>
        <w:t>Anagrafica Soci</w:t>
      </w:r>
    </w:p>
    <w:p w:rsidR="00A96316" w:rsidRPr="002F2E25" w:rsidRDefault="00CF7A03" w:rsidP="002F2E25">
      <w:pPr>
        <w:pStyle w:val="Paragrafoelenco"/>
        <w:numPr>
          <w:ilvl w:val="0"/>
          <w:numId w:val="15"/>
        </w:numPr>
        <w:ind w:left="0"/>
        <w:jc w:val="both"/>
        <w:rPr>
          <w:rFonts w:ascii="Times New Roman" w:hAnsi="Times New Roman"/>
        </w:rPr>
      </w:pPr>
      <w:r w:rsidRPr="002F2E25">
        <w:rPr>
          <w:rFonts w:ascii="Times New Roman" w:hAnsi="Times New Roman"/>
        </w:rPr>
        <w:t>s</w:t>
      </w:r>
      <w:r w:rsidR="00A96316" w:rsidRPr="002F2E25">
        <w:rPr>
          <w:rFonts w:ascii="Times New Roman" w:hAnsi="Times New Roman"/>
        </w:rPr>
        <w:t>upporto alle sezioni per l’aggiornamento dell’anagrafica dei soci UICI.</w:t>
      </w:r>
    </w:p>
    <w:p w:rsidR="00A96316"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Implementazione dell’anagrafica dei soci con l’aggiunta del socio sostenitore e manutenzione della piattaforma.</w:t>
      </w:r>
    </w:p>
    <w:p w:rsidR="00A96316"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Controllo settimanale relativo alla presenza dell’inserimento di nuova foto tessera o avatar per la stampa delle nuove tessere Qrcode oltre alla stampa della tessera per i nuovi associati.</w:t>
      </w:r>
    </w:p>
    <w:p w:rsidR="00A96316"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Contatto costante con le sezioni per la ristampa delle tessere per i soci in caso di furto o smarrimento.</w:t>
      </w:r>
    </w:p>
    <w:p w:rsidR="00A96316"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Contatto con l’ufficio stampa per la spedizione delle tessere alle sezioni.</w:t>
      </w:r>
    </w:p>
    <w:p w:rsidR="00A96316" w:rsidRPr="002F2E25" w:rsidRDefault="00A96316" w:rsidP="002F2E25">
      <w:pPr>
        <w:pStyle w:val="Paragrafoelenco"/>
        <w:numPr>
          <w:ilvl w:val="0"/>
          <w:numId w:val="15"/>
        </w:numPr>
        <w:ind w:left="0"/>
        <w:jc w:val="both"/>
        <w:rPr>
          <w:rFonts w:ascii="Times New Roman" w:eastAsia="Times New Roman" w:hAnsi="Times New Roman"/>
          <w:color w:val="000000"/>
        </w:rPr>
      </w:pPr>
      <w:r w:rsidRPr="002F2E25">
        <w:rPr>
          <w:rFonts w:ascii="Times New Roman" w:hAnsi="Times New Roman"/>
        </w:rPr>
        <w:t xml:space="preserve">Numero tessere stampate nell’anno 2024: </w:t>
      </w:r>
      <w:r w:rsidRPr="002F2E25">
        <w:rPr>
          <w:rFonts w:ascii="Times New Roman" w:eastAsia="Times New Roman" w:hAnsi="Times New Roman"/>
          <w:b/>
          <w:color w:val="000000"/>
        </w:rPr>
        <w:t>5198</w:t>
      </w:r>
      <w:r w:rsidRPr="002F2E25">
        <w:rPr>
          <w:rFonts w:ascii="Times New Roman" w:eastAsia="Times New Roman" w:hAnsi="Times New Roman"/>
          <w:color w:val="000000"/>
        </w:rPr>
        <w:t xml:space="preserve"> </w:t>
      </w:r>
    </w:p>
    <w:p w:rsidR="00A96316" w:rsidRPr="002F2E25" w:rsidRDefault="00CF7A03" w:rsidP="002F2E25">
      <w:pPr>
        <w:jc w:val="both"/>
        <w:rPr>
          <w:rFonts w:ascii="Times New Roman" w:eastAsia="Times New Roman" w:hAnsi="Times New Roman"/>
          <w:color w:val="000000"/>
        </w:rPr>
      </w:pPr>
      <w:r w:rsidRPr="002F2E25">
        <w:rPr>
          <w:rFonts w:ascii="Times New Roman" w:eastAsia="Times New Roman" w:hAnsi="Times New Roman"/>
          <w:color w:val="000000"/>
        </w:rPr>
        <w:t xml:space="preserve">      </w:t>
      </w:r>
      <w:r w:rsidR="00A96316" w:rsidRPr="002F2E25">
        <w:rPr>
          <w:rFonts w:ascii="Times New Roman" w:eastAsia="Times New Roman" w:hAnsi="Times New Roman"/>
          <w:color w:val="000000"/>
        </w:rPr>
        <w:t xml:space="preserve">Di seguito la ripartizione per sezione </w:t>
      </w:r>
      <w:r w:rsidRPr="002F2E25">
        <w:rPr>
          <w:rFonts w:ascii="Times New Roman" w:eastAsia="Times New Roman" w:hAnsi="Times New Roman"/>
          <w:color w:val="000000"/>
        </w:rPr>
        <w:t>territor</w:t>
      </w:r>
      <w:r w:rsidR="00A96316" w:rsidRPr="002F2E25">
        <w:rPr>
          <w:rFonts w:ascii="Times New Roman" w:eastAsia="Times New Roman" w:hAnsi="Times New Roman"/>
          <w:color w:val="000000"/>
        </w:rPr>
        <w:t>iale</w:t>
      </w:r>
      <w:r w:rsidRPr="002F2E25">
        <w:rPr>
          <w:rFonts w:ascii="Times New Roman" w:eastAsia="Times New Roman" w:hAnsi="Times New Roman"/>
          <w:color w:val="000000"/>
        </w:rPr>
        <w:t>:</w:t>
      </w:r>
    </w:p>
    <w:p w:rsidR="00A96316" w:rsidRPr="002F2E25" w:rsidRDefault="004638F2" w:rsidP="002F2E25">
      <w:pPr>
        <w:jc w:val="both"/>
        <w:rPr>
          <w:rFonts w:ascii="Times New Roman" w:eastAsia="Times New Roman" w:hAnsi="Times New Roman"/>
          <w:color w:val="000000"/>
        </w:rPr>
      </w:pPr>
      <w:r w:rsidRPr="002F2E25">
        <w:rPr>
          <w:rFonts w:ascii="Times New Roman" w:eastAsia="Times New Roman" w:hAnsi="Times New Roman"/>
          <w:color w:val="000000"/>
        </w:rPr>
        <w:t>Chieti</w:t>
      </w:r>
      <w:r>
        <w:rPr>
          <w:rFonts w:ascii="Times New Roman" w:eastAsia="Times New Roman" w:hAnsi="Times New Roman"/>
          <w:color w:val="000000"/>
        </w:rPr>
        <w:t xml:space="preserve"> </w:t>
      </w:r>
      <w:r w:rsidRPr="002F2E25">
        <w:rPr>
          <w:rFonts w:ascii="Times New Roman" w:eastAsia="Times New Roman" w:hAnsi="Times New Roman"/>
          <w:color w:val="000000"/>
        </w:rPr>
        <w:t>8; L'aquila 60; Pescara</w:t>
      </w:r>
      <w:r>
        <w:rPr>
          <w:rFonts w:ascii="Times New Roman" w:eastAsia="Times New Roman" w:hAnsi="Times New Roman"/>
          <w:color w:val="000000"/>
        </w:rPr>
        <w:t xml:space="preserve"> </w:t>
      </w:r>
      <w:r w:rsidRPr="002F2E25">
        <w:rPr>
          <w:rFonts w:ascii="Times New Roman" w:eastAsia="Times New Roman" w:hAnsi="Times New Roman"/>
          <w:color w:val="000000"/>
        </w:rPr>
        <w:t>10; Teramo</w:t>
      </w:r>
      <w:r>
        <w:rPr>
          <w:rFonts w:ascii="Times New Roman" w:eastAsia="Times New Roman" w:hAnsi="Times New Roman"/>
          <w:color w:val="000000"/>
        </w:rPr>
        <w:t xml:space="preserve"> </w:t>
      </w:r>
      <w:r w:rsidRPr="002F2E25">
        <w:rPr>
          <w:rFonts w:ascii="Times New Roman" w:eastAsia="Times New Roman" w:hAnsi="Times New Roman"/>
          <w:color w:val="000000"/>
        </w:rPr>
        <w:t>7; Matera</w:t>
      </w:r>
      <w:r>
        <w:rPr>
          <w:rFonts w:ascii="Times New Roman" w:eastAsia="Times New Roman" w:hAnsi="Times New Roman"/>
          <w:color w:val="000000"/>
        </w:rPr>
        <w:t xml:space="preserve"> </w:t>
      </w:r>
      <w:r w:rsidRPr="002F2E25">
        <w:rPr>
          <w:rFonts w:ascii="Times New Roman" w:eastAsia="Times New Roman" w:hAnsi="Times New Roman"/>
          <w:color w:val="000000"/>
        </w:rPr>
        <w:t>47</w:t>
      </w:r>
      <w:r>
        <w:rPr>
          <w:rFonts w:ascii="Times New Roman" w:eastAsia="Times New Roman" w:hAnsi="Times New Roman"/>
          <w:color w:val="000000"/>
        </w:rPr>
        <w:t xml:space="preserve"> </w:t>
      </w:r>
      <w:r w:rsidRPr="002F2E25">
        <w:rPr>
          <w:rFonts w:ascii="Times New Roman" w:eastAsia="Times New Roman" w:hAnsi="Times New Roman"/>
          <w:color w:val="000000"/>
        </w:rPr>
        <w:t>Potenza 13; Catanzaro</w:t>
      </w:r>
      <w:r>
        <w:rPr>
          <w:rFonts w:ascii="Times New Roman" w:eastAsia="Times New Roman" w:hAnsi="Times New Roman"/>
          <w:color w:val="000000"/>
        </w:rPr>
        <w:t xml:space="preserve"> </w:t>
      </w:r>
      <w:r w:rsidRPr="002F2E25">
        <w:rPr>
          <w:rFonts w:ascii="Times New Roman" w:eastAsia="Times New Roman" w:hAnsi="Times New Roman"/>
          <w:color w:val="000000"/>
        </w:rPr>
        <w:t>32; Crotone</w:t>
      </w:r>
      <w:r>
        <w:rPr>
          <w:rFonts w:ascii="Times New Roman" w:eastAsia="Times New Roman" w:hAnsi="Times New Roman"/>
          <w:color w:val="000000"/>
        </w:rPr>
        <w:t xml:space="preserve"> </w:t>
      </w:r>
      <w:r w:rsidRPr="002F2E25">
        <w:rPr>
          <w:rFonts w:ascii="Times New Roman" w:eastAsia="Times New Roman" w:hAnsi="Times New Roman"/>
          <w:color w:val="000000"/>
        </w:rPr>
        <w:t>35; Cosenza 24; Reggio Calabria 10</w:t>
      </w:r>
      <w:r>
        <w:rPr>
          <w:rFonts w:ascii="Times New Roman" w:eastAsia="Times New Roman" w:hAnsi="Times New Roman"/>
          <w:color w:val="000000"/>
        </w:rPr>
        <w:t xml:space="preserve">; </w:t>
      </w:r>
      <w:r w:rsidRPr="002F2E25">
        <w:rPr>
          <w:rFonts w:ascii="Times New Roman" w:eastAsia="Times New Roman" w:hAnsi="Times New Roman"/>
          <w:color w:val="000000"/>
        </w:rPr>
        <w:t>Vibo Valentia 12; Avellino 8; Benevento 4; Caserta 30; Napoli 205</w:t>
      </w:r>
      <w:r>
        <w:rPr>
          <w:rFonts w:ascii="Times New Roman" w:eastAsia="Times New Roman" w:hAnsi="Times New Roman"/>
          <w:color w:val="000000"/>
        </w:rPr>
        <w:t xml:space="preserve">; </w:t>
      </w:r>
      <w:r w:rsidRPr="002F2E25">
        <w:rPr>
          <w:rFonts w:ascii="Times New Roman" w:eastAsia="Times New Roman" w:hAnsi="Times New Roman"/>
          <w:color w:val="000000"/>
        </w:rPr>
        <w:t xml:space="preserve">Salerno 97; Bologna 27; </w:t>
      </w:r>
      <w:r w:rsidR="00F26D59" w:rsidRPr="002F2E25">
        <w:rPr>
          <w:rFonts w:ascii="Times New Roman" w:eastAsia="Times New Roman" w:hAnsi="Times New Roman"/>
          <w:color w:val="000000"/>
        </w:rPr>
        <w:t>Forlì</w:t>
      </w:r>
      <w:r w:rsidRPr="002F2E25">
        <w:rPr>
          <w:rFonts w:ascii="Times New Roman" w:eastAsia="Times New Roman" w:hAnsi="Times New Roman"/>
          <w:color w:val="000000"/>
        </w:rPr>
        <w:t xml:space="preserve"> 12; Modena 27; Parma 46; Piacenza 12</w:t>
      </w:r>
      <w:r>
        <w:rPr>
          <w:rFonts w:ascii="Times New Roman" w:eastAsia="Times New Roman" w:hAnsi="Times New Roman"/>
          <w:color w:val="000000"/>
        </w:rPr>
        <w:t xml:space="preserve">; </w:t>
      </w:r>
      <w:r w:rsidRPr="002F2E25">
        <w:rPr>
          <w:rFonts w:ascii="Times New Roman" w:eastAsia="Times New Roman" w:hAnsi="Times New Roman"/>
          <w:color w:val="000000"/>
        </w:rPr>
        <w:t>Ravenna 12; Reggio Emilia 32; Rimini 20; Ferrara 23; Trieste 42</w:t>
      </w:r>
      <w:r>
        <w:rPr>
          <w:rFonts w:ascii="Times New Roman" w:eastAsia="Times New Roman" w:hAnsi="Times New Roman"/>
          <w:color w:val="000000"/>
        </w:rPr>
        <w:t xml:space="preserve">; </w:t>
      </w:r>
      <w:r w:rsidRPr="002F2E25">
        <w:rPr>
          <w:rFonts w:ascii="Times New Roman" w:eastAsia="Times New Roman" w:hAnsi="Times New Roman"/>
          <w:color w:val="000000"/>
        </w:rPr>
        <w:t>Pordenone 8; Gorizia 11; Udine</w:t>
      </w:r>
      <w:r>
        <w:rPr>
          <w:rFonts w:ascii="Times New Roman" w:eastAsia="Times New Roman" w:hAnsi="Times New Roman"/>
          <w:color w:val="000000"/>
        </w:rPr>
        <w:t xml:space="preserve"> </w:t>
      </w:r>
      <w:r w:rsidRPr="002F2E25">
        <w:rPr>
          <w:rFonts w:ascii="Times New Roman" w:eastAsia="Times New Roman" w:hAnsi="Times New Roman"/>
          <w:color w:val="000000"/>
        </w:rPr>
        <w:t>0; Frosinone 70; Latina 42</w:t>
      </w:r>
      <w:r>
        <w:rPr>
          <w:rFonts w:ascii="Times New Roman" w:eastAsia="Times New Roman" w:hAnsi="Times New Roman"/>
          <w:color w:val="000000"/>
        </w:rPr>
        <w:t xml:space="preserve">; </w:t>
      </w:r>
      <w:r w:rsidRPr="002F2E25">
        <w:rPr>
          <w:rFonts w:ascii="Times New Roman" w:eastAsia="Times New Roman" w:hAnsi="Times New Roman"/>
          <w:color w:val="000000"/>
        </w:rPr>
        <w:t>Rieti 8; Roma:182; Viterbo 32; Civitavecchia</w:t>
      </w:r>
      <w:r>
        <w:rPr>
          <w:rFonts w:ascii="Times New Roman" w:eastAsia="Times New Roman" w:hAnsi="Times New Roman"/>
          <w:color w:val="000000"/>
        </w:rPr>
        <w:t xml:space="preserve"> </w:t>
      </w:r>
      <w:r w:rsidRPr="002F2E25">
        <w:rPr>
          <w:rFonts w:ascii="Times New Roman" w:eastAsia="Times New Roman" w:hAnsi="Times New Roman"/>
          <w:color w:val="000000"/>
        </w:rPr>
        <w:t>11; Genova 63</w:t>
      </w:r>
      <w:r>
        <w:rPr>
          <w:rFonts w:ascii="Times New Roman" w:eastAsia="Times New Roman" w:hAnsi="Times New Roman"/>
          <w:color w:val="000000"/>
        </w:rPr>
        <w:t xml:space="preserve">; </w:t>
      </w:r>
      <w:r w:rsidRPr="002F2E25">
        <w:rPr>
          <w:rFonts w:ascii="Times New Roman" w:eastAsia="Times New Roman" w:hAnsi="Times New Roman"/>
          <w:color w:val="000000"/>
        </w:rPr>
        <w:t>Imperia 36; La Spezia 12; Chiavari 9; Savona 28;</w:t>
      </w:r>
      <w:r>
        <w:rPr>
          <w:rFonts w:ascii="Times New Roman" w:eastAsia="Times New Roman" w:hAnsi="Times New Roman"/>
          <w:color w:val="000000"/>
        </w:rPr>
        <w:t xml:space="preserve"> </w:t>
      </w:r>
      <w:r w:rsidRPr="002F2E25">
        <w:rPr>
          <w:rFonts w:ascii="Times New Roman" w:eastAsia="Times New Roman" w:hAnsi="Times New Roman"/>
          <w:color w:val="000000"/>
        </w:rPr>
        <w:t>Bergamo 56; Brescia 793; Como 12; Cremona</w:t>
      </w:r>
      <w:r>
        <w:rPr>
          <w:rFonts w:ascii="Times New Roman" w:eastAsia="Times New Roman" w:hAnsi="Times New Roman"/>
          <w:color w:val="000000"/>
        </w:rPr>
        <w:t xml:space="preserve"> </w:t>
      </w:r>
      <w:r w:rsidRPr="002F2E25">
        <w:rPr>
          <w:rFonts w:ascii="Times New Roman" w:eastAsia="Times New Roman" w:hAnsi="Times New Roman"/>
          <w:color w:val="000000"/>
        </w:rPr>
        <w:t>10; Lecco 10; Mantova 37; Milano 153; Pavia 23; Sondrio</w:t>
      </w:r>
      <w:r>
        <w:rPr>
          <w:rFonts w:ascii="Times New Roman" w:eastAsia="Times New Roman" w:hAnsi="Times New Roman"/>
          <w:color w:val="000000"/>
        </w:rPr>
        <w:t>;</w:t>
      </w:r>
      <w:r w:rsidRPr="002F2E25">
        <w:rPr>
          <w:rFonts w:ascii="Times New Roman" w:eastAsia="Times New Roman" w:hAnsi="Times New Roman"/>
          <w:color w:val="000000"/>
        </w:rPr>
        <w:t xml:space="preserve"> 5</w:t>
      </w:r>
      <w:r>
        <w:rPr>
          <w:rFonts w:ascii="Times New Roman" w:eastAsia="Times New Roman" w:hAnsi="Times New Roman"/>
          <w:color w:val="000000"/>
        </w:rPr>
        <w:t xml:space="preserve"> </w:t>
      </w:r>
      <w:r w:rsidRPr="002F2E25">
        <w:rPr>
          <w:rFonts w:ascii="Times New Roman" w:eastAsia="Times New Roman" w:hAnsi="Times New Roman"/>
          <w:color w:val="000000"/>
        </w:rPr>
        <w:t>Lodi 7; Monza 41; Varese 52; Macerata</w:t>
      </w:r>
      <w:r>
        <w:rPr>
          <w:rFonts w:ascii="Times New Roman" w:eastAsia="Times New Roman" w:hAnsi="Times New Roman"/>
          <w:color w:val="000000"/>
        </w:rPr>
        <w:t xml:space="preserve"> </w:t>
      </w:r>
      <w:r w:rsidRPr="002F2E25">
        <w:rPr>
          <w:rFonts w:ascii="Times New Roman" w:eastAsia="Times New Roman" w:hAnsi="Times New Roman"/>
          <w:color w:val="000000"/>
        </w:rPr>
        <w:t>1; Ancona 26</w:t>
      </w:r>
      <w:r>
        <w:rPr>
          <w:rFonts w:ascii="Times New Roman" w:eastAsia="Times New Roman" w:hAnsi="Times New Roman"/>
          <w:color w:val="000000"/>
        </w:rPr>
        <w:t xml:space="preserve">; </w:t>
      </w:r>
      <w:r w:rsidRPr="002F2E25">
        <w:rPr>
          <w:rFonts w:ascii="Times New Roman" w:eastAsia="Times New Roman" w:hAnsi="Times New Roman"/>
          <w:color w:val="000000"/>
        </w:rPr>
        <w:t>Ascoli Piceno 34; Pesaro 92; Campobasso 3; Isernia 4; Alessandria 59</w:t>
      </w:r>
      <w:r>
        <w:rPr>
          <w:rFonts w:ascii="Times New Roman" w:eastAsia="Times New Roman" w:hAnsi="Times New Roman"/>
          <w:color w:val="000000"/>
        </w:rPr>
        <w:t xml:space="preserve">; </w:t>
      </w:r>
      <w:r w:rsidRPr="002F2E25">
        <w:rPr>
          <w:rFonts w:ascii="Times New Roman" w:eastAsia="Times New Roman" w:hAnsi="Times New Roman"/>
          <w:color w:val="000000"/>
        </w:rPr>
        <w:t>Asti: 8; Biella: 4; Cuneo: 44; Novara: 115; Torino: 35; Vercelli: 22</w:t>
      </w:r>
      <w:r>
        <w:rPr>
          <w:rFonts w:ascii="Times New Roman" w:eastAsia="Times New Roman" w:hAnsi="Times New Roman"/>
          <w:color w:val="000000"/>
        </w:rPr>
        <w:t xml:space="preserve">; </w:t>
      </w:r>
      <w:r w:rsidRPr="002F2E25">
        <w:rPr>
          <w:rFonts w:ascii="Times New Roman" w:eastAsia="Times New Roman" w:hAnsi="Times New Roman"/>
          <w:color w:val="000000"/>
        </w:rPr>
        <w:t>Bari: 79; Brindisi</w:t>
      </w:r>
      <w:r>
        <w:rPr>
          <w:rFonts w:ascii="Times New Roman" w:eastAsia="Times New Roman" w:hAnsi="Times New Roman"/>
          <w:color w:val="000000"/>
        </w:rPr>
        <w:t xml:space="preserve"> </w:t>
      </w:r>
      <w:r w:rsidRPr="002F2E25">
        <w:rPr>
          <w:rFonts w:ascii="Times New Roman" w:eastAsia="Times New Roman" w:hAnsi="Times New Roman"/>
          <w:color w:val="000000"/>
        </w:rPr>
        <w:t>15; Foggia</w:t>
      </w:r>
      <w:r>
        <w:rPr>
          <w:rFonts w:ascii="Times New Roman" w:eastAsia="Times New Roman" w:hAnsi="Times New Roman"/>
          <w:color w:val="000000"/>
        </w:rPr>
        <w:t xml:space="preserve"> </w:t>
      </w:r>
      <w:r w:rsidRPr="002F2E25">
        <w:rPr>
          <w:rFonts w:ascii="Times New Roman" w:eastAsia="Times New Roman" w:hAnsi="Times New Roman"/>
          <w:color w:val="000000"/>
        </w:rPr>
        <w:t>36; Lecce</w:t>
      </w:r>
      <w:r>
        <w:rPr>
          <w:rFonts w:ascii="Times New Roman" w:eastAsia="Times New Roman" w:hAnsi="Times New Roman"/>
          <w:color w:val="000000"/>
        </w:rPr>
        <w:t xml:space="preserve"> </w:t>
      </w:r>
      <w:r w:rsidRPr="002F2E25">
        <w:rPr>
          <w:rFonts w:ascii="Times New Roman" w:eastAsia="Times New Roman" w:hAnsi="Times New Roman"/>
          <w:color w:val="000000"/>
        </w:rPr>
        <w:t>26; Taranto 34;</w:t>
      </w:r>
      <w:r>
        <w:rPr>
          <w:rFonts w:ascii="Times New Roman" w:eastAsia="Times New Roman" w:hAnsi="Times New Roman"/>
          <w:color w:val="000000"/>
        </w:rPr>
        <w:t xml:space="preserve"> </w:t>
      </w:r>
      <w:r w:rsidRPr="002F2E25">
        <w:rPr>
          <w:rFonts w:ascii="Times New Roman" w:eastAsia="Times New Roman" w:hAnsi="Times New Roman"/>
          <w:color w:val="000000"/>
        </w:rPr>
        <w:t>Barletta 22</w:t>
      </w:r>
      <w:r>
        <w:rPr>
          <w:rFonts w:ascii="Times New Roman" w:eastAsia="Times New Roman" w:hAnsi="Times New Roman"/>
          <w:color w:val="000000"/>
        </w:rPr>
        <w:t>;</w:t>
      </w:r>
      <w:r w:rsidRPr="002F2E25">
        <w:rPr>
          <w:rFonts w:ascii="Times New Roman" w:eastAsia="Times New Roman" w:hAnsi="Times New Roman"/>
          <w:color w:val="000000"/>
        </w:rPr>
        <w:t xml:space="preserve"> Cagliari 79; Sassari: 83; Nuoro: 4; Oristano: 43</w:t>
      </w:r>
      <w:r>
        <w:rPr>
          <w:rFonts w:ascii="Times New Roman" w:eastAsia="Times New Roman" w:hAnsi="Times New Roman"/>
          <w:color w:val="000000"/>
        </w:rPr>
        <w:t xml:space="preserve">; </w:t>
      </w:r>
      <w:r w:rsidRPr="002F2E25">
        <w:rPr>
          <w:rFonts w:ascii="Times New Roman" w:eastAsia="Times New Roman" w:hAnsi="Times New Roman"/>
          <w:color w:val="000000"/>
        </w:rPr>
        <w:t>Agrigento: 37; Caltanissetta 30; Catania</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101; Enna 52</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Messina 71; Palermo</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329; Ragusa</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38; Siracusa 43</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Trapani: 41; Firenze</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70; Lucca 35; Pisa 26; Pistoia</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25</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Arezzo: 20; Grosseto: 10; Livorno: 9; Massa Carrara: 43</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Montecatini</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0; Prato: 12; Siena: 1; Trento: 52; Bolzano: 186</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Perugia: 34; Terni: 39; Aosta</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3; Belluno 23; Rovigo 27</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Treviso</w:t>
      </w:r>
      <w:r w:rsidR="00BA28A1">
        <w:rPr>
          <w:rFonts w:ascii="Times New Roman" w:eastAsia="Times New Roman" w:hAnsi="Times New Roman"/>
          <w:color w:val="000000"/>
        </w:rPr>
        <w:t xml:space="preserve"> </w:t>
      </w:r>
      <w:r w:rsidRPr="002F2E25">
        <w:rPr>
          <w:rFonts w:ascii="Times New Roman" w:eastAsia="Times New Roman" w:hAnsi="Times New Roman"/>
          <w:color w:val="000000"/>
        </w:rPr>
        <w:t>77; Verona 115; Vicenza 84; Padova 71; Venezia 60</w:t>
      </w:r>
      <w:r w:rsidR="00BA28A1">
        <w:rPr>
          <w:rFonts w:ascii="Times New Roman" w:eastAsia="Times New Roman" w:hAnsi="Times New Roman"/>
          <w:color w:val="000000"/>
        </w:rPr>
        <w:t>.</w:t>
      </w:r>
    </w:p>
    <w:p w:rsidR="00A96316" w:rsidRPr="002F2E25" w:rsidRDefault="00A96316" w:rsidP="002F2E25">
      <w:pPr>
        <w:jc w:val="both"/>
        <w:rPr>
          <w:rFonts w:ascii="Times New Roman" w:hAnsi="Times New Roman"/>
          <w:b/>
        </w:rPr>
      </w:pPr>
      <w:r w:rsidRPr="002F2E25">
        <w:rPr>
          <w:rFonts w:ascii="Times New Roman" w:hAnsi="Times New Roman"/>
          <w:b/>
        </w:rPr>
        <w:t>Progetto Alexa</w:t>
      </w:r>
    </w:p>
    <w:p w:rsidR="00A96316"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 xml:space="preserve">Verifica mensile dei questionari e creazione del relativo report suddiviso per sezioni </w:t>
      </w:r>
      <w:r w:rsidR="00CF7A03" w:rsidRPr="002F2E25">
        <w:rPr>
          <w:rFonts w:ascii="Times New Roman" w:hAnsi="Times New Roman"/>
        </w:rPr>
        <w:t xml:space="preserve">utilizzato per la formulazione </w:t>
      </w:r>
      <w:r w:rsidRPr="002F2E25">
        <w:rPr>
          <w:rFonts w:ascii="Times New Roman" w:hAnsi="Times New Roman"/>
        </w:rPr>
        <w:t>dell’ordine e</w:t>
      </w:r>
      <w:r w:rsidR="00CF7A03" w:rsidRPr="002F2E25">
        <w:rPr>
          <w:rFonts w:ascii="Times New Roman" w:hAnsi="Times New Roman"/>
        </w:rPr>
        <w:t xml:space="preserve"> </w:t>
      </w:r>
      <w:r w:rsidRPr="002F2E25">
        <w:rPr>
          <w:rFonts w:ascii="Times New Roman" w:hAnsi="Times New Roman"/>
        </w:rPr>
        <w:t>la spedizione dei dispositivi.</w:t>
      </w:r>
    </w:p>
    <w:p w:rsidR="00A96316" w:rsidRPr="002F2E25" w:rsidRDefault="00CF7A03" w:rsidP="002F2E25">
      <w:pPr>
        <w:pStyle w:val="Paragrafoelenco"/>
        <w:numPr>
          <w:ilvl w:val="0"/>
          <w:numId w:val="15"/>
        </w:numPr>
        <w:ind w:left="0"/>
        <w:jc w:val="both"/>
        <w:rPr>
          <w:rFonts w:ascii="Times New Roman" w:hAnsi="Times New Roman"/>
        </w:rPr>
      </w:pPr>
      <w:r w:rsidRPr="002F2E25">
        <w:rPr>
          <w:rFonts w:ascii="Times New Roman" w:hAnsi="Times New Roman"/>
        </w:rPr>
        <w:t xml:space="preserve"> </w:t>
      </w:r>
      <w:r w:rsidR="00A96316" w:rsidRPr="002F2E25">
        <w:rPr>
          <w:rFonts w:ascii="Times New Roman" w:hAnsi="Times New Roman"/>
        </w:rPr>
        <w:t xml:space="preserve">Numero questionari lavorati nell’anno 2024: </w:t>
      </w:r>
      <w:r w:rsidR="00A96316" w:rsidRPr="002F2E25">
        <w:rPr>
          <w:rFonts w:ascii="Times New Roman" w:hAnsi="Times New Roman"/>
          <w:b/>
        </w:rPr>
        <w:t>1048</w:t>
      </w:r>
    </w:p>
    <w:p w:rsidR="00A96316" w:rsidRPr="002F2E25" w:rsidRDefault="00CF7A03" w:rsidP="002F2E25">
      <w:pPr>
        <w:jc w:val="both"/>
        <w:rPr>
          <w:rFonts w:ascii="Times New Roman" w:hAnsi="Times New Roman"/>
        </w:rPr>
      </w:pPr>
      <w:r w:rsidRPr="002F2E25">
        <w:rPr>
          <w:rFonts w:ascii="Times New Roman" w:hAnsi="Times New Roman"/>
        </w:rPr>
        <w:t xml:space="preserve">      </w:t>
      </w:r>
      <w:r w:rsidR="00A96316" w:rsidRPr="002F2E25">
        <w:rPr>
          <w:rFonts w:ascii="Times New Roman" w:hAnsi="Times New Roman"/>
        </w:rPr>
        <w:t xml:space="preserve">Di seguito la ripartizione per sezione </w:t>
      </w:r>
      <w:r w:rsidRPr="002F2E25">
        <w:rPr>
          <w:rFonts w:ascii="Times New Roman" w:hAnsi="Times New Roman"/>
        </w:rPr>
        <w:t>territor</w:t>
      </w:r>
      <w:r w:rsidR="00A96316" w:rsidRPr="002F2E25">
        <w:rPr>
          <w:rFonts w:ascii="Times New Roman" w:hAnsi="Times New Roman"/>
        </w:rPr>
        <w:t>iale</w:t>
      </w:r>
      <w:r w:rsidRPr="002F2E25">
        <w:rPr>
          <w:rFonts w:ascii="Times New Roman" w:hAnsi="Times New Roman"/>
        </w:rPr>
        <w:t>:</w:t>
      </w:r>
    </w:p>
    <w:p w:rsidR="00A96316" w:rsidRPr="002F2E25" w:rsidRDefault="00BA28A1" w:rsidP="002F2E25">
      <w:pPr>
        <w:jc w:val="both"/>
        <w:rPr>
          <w:rFonts w:ascii="Times New Roman" w:hAnsi="Times New Roman"/>
        </w:rPr>
      </w:pPr>
      <w:r w:rsidRPr="002F2E25">
        <w:rPr>
          <w:rFonts w:ascii="Times New Roman" w:hAnsi="Times New Roman"/>
        </w:rPr>
        <w:t>Matera: 11; Potenza: 4; Catanzaro: 24; Crotone: 9;Reggio Calabria: 1; Benevento: 9; Caserta: 2</w:t>
      </w:r>
      <w:r>
        <w:rPr>
          <w:rFonts w:ascii="Times New Roman" w:hAnsi="Times New Roman"/>
        </w:rPr>
        <w:t xml:space="preserve"> </w:t>
      </w:r>
      <w:r w:rsidRPr="002F2E25">
        <w:rPr>
          <w:rFonts w:ascii="Times New Roman" w:hAnsi="Times New Roman"/>
        </w:rPr>
        <w:t>Napoli: 23; Salerno: 60; Bologna: 15; Forli': 21;</w:t>
      </w:r>
      <w:r>
        <w:rPr>
          <w:rFonts w:ascii="Times New Roman" w:hAnsi="Times New Roman"/>
        </w:rPr>
        <w:t xml:space="preserve"> </w:t>
      </w:r>
      <w:r w:rsidRPr="002F2E25">
        <w:rPr>
          <w:rFonts w:ascii="Times New Roman" w:hAnsi="Times New Roman"/>
        </w:rPr>
        <w:t>Modena: 22; Parma: 3; Reggio Emilia: 24; Rimini: 28;</w:t>
      </w:r>
      <w:r>
        <w:rPr>
          <w:rFonts w:ascii="Times New Roman" w:hAnsi="Times New Roman"/>
        </w:rPr>
        <w:t xml:space="preserve"> </w:t>
      </w:r>
      <w:r w:rsidRPr="002F2E25">
        <w:rPr>
          <w:rFonts w:ascii="Times New Roman" w:hAnsi="Times New Roman"/>
        </w:rPr>
        <w:t>Trieste: 37; Frosinone: 1; Roma: 10; Viterbo 18</w:t>
      </w:r>
      <w:r>
        <w:rPr>
          <w:rFonts w:ascii="Times New Roman" w:hAnsi="Times New Roman"/>
        </w:rPr>
        <w:t xml:space="preserve">; </w:t>
      </w:r>
      <w:r w:rsidRPr="002F2E25">
        <w:rPr>
          <w:rFonts w:ascii="Times New Roman" w:hAnsi="Times New Roman"/>
        </w:rPr>
        <w:t>Genova 7; Bergamo 13; Brescia 4; Como 1; Cremona 1;</w:t>
      </w:r>
      <w:r>
        <w:rPr>
          <w:rFonts w:ascii="Times New Roman" w:hAnsi="Times New Roman"/>
        </w:rPr>
        <w:t xml:space="preserve"> </w:t>
      </w:r>
      <w:r w:rsidRPr="002F2E25">
        <w:rPr>
          <w:rFonts w:ascii="Times New Roman" w:hAnsi="Times New Roman"/>
        </w:rPr>
        <w:t>Lecco 2; Mantova 16; Pavia 71; Alessandria 23; Asti 1;</w:t>
      </w:r>
      <w:r>
        <w:rPr>
          <w:rFonts w:ascii="Times New Roman" w:hAnsi="Times New Roman"/>
        </w:rPr>
        <w:t xml:space="preserve"> </w:t>
      </w:r>
      <w:r w:rsidRPr="002F2E25">
        <w:rPr>
          <w:rFonts w:ascii="Times New Roman" w:hAnsi="Times New Roman"/>
        </w:rPr>
        <w:t>Cuneo</w:t>
      </w:r>
      <w:r>
        <w:rPr>
          <w:rFonts w:ascii="Times New Roman" w:hAnsi="Times New Roman"/>
        </w:rPr>
        <w:t xml:space="preserve"> </w:t>
      </w:r>
      <w:r w:rsidRPr="002F2E25">
        <w:rPr>
          <w:rFonts w:ascii="Times New Roman" w:hAnsi="Times New Roman"/>
        </w:rPr>
        <w:t>97; Novar</w:t>
      </w:r>
      <w:r>
        <w:rPr>
          <w:rFonts w:ascii="Times New Roman" w:hAnsi="Times New Roman"/>
        </w:rPr>
        <w:t>a</w:t>
      </w:r>
      <w:r w:rsidRPr="002F2E25">
        <w:rPr>
          <w:rFonts w:ascii="Times New Roman" w:hAnsi="Times New Roman"/>
        </w:rPr>
        <w:t xml:space="preserve"> 5; Torino: 3; Bari: 35; Foggia: 16;</w:t>
      </w:r>
      <w:r>
        <w:rPr>
          <w:rFonts w:ascii="Times New Roman" w:hAnsi="Times New Roman"/>
        </w:rPr>
        <w:t xml:space="preserve"> </w:t>
      </w:r>
      <w:r w:rsidRPr="002F2E25">
        <w:rPr>
          <w:rFonts w:ascii="Times New Roman" w:hAnsi="Times New Roman"/>
        </w:rPr>
        <w:t>Lecce: 1; Taranto: 7;Caltanissetta: 14; Catania: 3; Enna: 11;</w:t>
      </w:r>
      <w:r>
        <w:rPr>
          <w:rFonts w:ascii="Times New Roman" w:hAnsi="Times New Roman"/>
        </w:rPr>
        <w:t xml:space="preserve"> </w:t>
      </w:r>
      <w:r w:rsidRPr="002F2E25">
        <w:rPr>
          <w:rFonts w:ascii="Times New Roman" w:hAnsi="Times New Roman"/>
        </w:rPr>
        <w:t>Messina: 18; Siracusa: 1; Firenze: 33; Lucca: 21; Pistoia: 32;Trento: 52; Belluno: 2; Treviso: 2; Vicenza: 9; Ferrara: 10;</w:t>
      </w:r>
      <w:r>
        <w:rPr>
          <w:rFonts w:ascii="Times New Roman" w:hAnsi="Times New Roman"/>
        </w:rPr>
        <w:t xml:space="preserve"> </w:t>
      </w:r>
      <w:r w:rsidRPr="002F2E25">
        <w:rPr>
          <w:rFonts w:ascii="Times New Roman" w:hAnsi="Times New Roman"/>
        </w:rPr>
        <w:t>Pordenone: 9; Gorizia: 1; Lodi: 1; Ancona: 3; Ascoli Piceno: 70;Pesaro: 94; Arezzo: 11; Prato: 1; Bolzano: 22; Perugia: 2; Barletta 1</w:t>
      </w:r>
      <w:r w:rsidR="00A96316" w:rsidRPr="002F2E25">
        <w:rPr>
          <w:rFonts w:ascii="Times New Roman" w:hAnsi="Times New Roman"/>
        </w:rPr>
        <w:t>.</w:t>
      </w:r>
    </w:p>
    <w:p w:rsidR="00A96316" w:rsidRPr="002F2E25" w:rsidRDefault="00A96316" w:rsidP="002F2E25">
      <w:pPr>
        <w:jc w:val="both"/>
        <w:rPr>
          <w:rFonts w:ascii="Times New Roman" w:hAnsi="Times New Roman"/>
          <w:b/>
        </w:rPr>
      </w:pPr>
      <w:r w:rsidRPr="002F2E25">
        <w:rPr>
          <w:rFonts w:ascii="Times New Roman" w:hAnsi="Times New Roman"/>
          <w:b/>
        </w:rPr>
        <w:t>Unione Digitale</w:t>
      </w:r>
    </w:p>
    <w:p w:rsidR="00BA28A1" w:rsidRDefault="00B40897" w:rsidP="002F2E25">
      <w:pPr>
        <w:pStyle w:val="Paragrafoelenco"/>
        <w:ind w:left="0"/>
        <w:jc w:val="both"/>
        <w:rPr>
          <w:rFonts w:ascii="Times New Roman" w:hAnsi="Times New Roman"/>
        </w:rPr>
      </w:pPr>
      <w:r w:rsidRPr="002F2E25">
        <w:rPr>
          <w:rFonts w:ascii="Times New Roman" w:hAnsi="Times New Roman"/>
        </w:rPr>
        <w:t xml:space="preserve">      </w:t>
      </w:r>
      <w:r w:rsidR="00A96316" w:rsidRPr="002F2E25">
        <w:rPr>
          <w:rFonts w:ascii="Times New Roman" w:hAnsi="Times New Roman"/>
        </w:rPr>
        <w:t xml:space="preserve">Creazione di </w:t>
      </w:r>
      <w:r w:rsidR="00CF7A03" w:rsidRPr="002F2E25">
        <w:rPr>
          <w:rFonts w:ascii="Times New Roman" w:hAnsi="Times New Roman"/>
        </w:rPr>
        <w:t xml:space="preserve">moduli </w:t>
      </w:r>
      <w:r w:rsidR="00A96316" w:rsidRPr="002F2E25">
        <w:rPr>
          <w:rFonts w:ascii="Times New Roman" w:hAnsi="Times New Roman"/>
        </w:rPr>
        <w:t>per la raccolta dei dati relativi all</w:t>
      </w:r>
      <w:r w:rsidR="00BA28A1">
        <w:rPr>
          <w:rFonts w:ascii="Times New Roman" w:hAnsi="Times New Roman"/>
        </w:rPr>
        <w:t>a digitalizzazione delle</w:t>
      </w:r>
      <w:r w:rsidR="00A96316" w:rsidRPr="002F2E25">
        <w:rPr>
          <w:rFonts w:ascii="Times New Roman" w:hAnsi="Times New Roman"/>
        </w:rPr>
        <w:t xml:space="preserve"> Sedi </w:t>
      </w:r>
      <w:r w:rsidR="00CF7A03" w:rsidRPr="002F2E25">
        <w:rPr>
          <w:rFonts w:ascii="Times New Roman" w:hAnsi="Times New Roman"/>
        </w:rPr>
        <w:t>territor</w:t>
      </w:r>
      <w:r w:rsidR="00A96316" w:rsidRPr="002F2E25">
        <w:rPr>
          <w:rFonts w:ascii="Times New Roman" w:hAnsi="Times New Roman"/>
        </w:rPr>
        <w:t xml:space="preserve">iali e ai Consigli regionali sulla gestione informatica della struttura e </w:t>
      </w:r>
      <w:r w:rsidR="00CF7A03" w:rsidRPr="002F2E25">
        <w:rPr>
          <w:rFonts w:ascii="Times New Roman" w:hAnsi="Times New Roman"/>
        </w:rPr>
        <w:t xml:space="preserve">organizzativa </w:t>
      </w:r>
      <w:r w:rsidR="00A96316" w:rsidRPr="002F2E25">
        <w:rPr>
          <w:rFonts w:ascii="Times New Roman" w:hAnsi="Times New Roman"/>
        </w:rPr>
        <w:t>degli eventi riservati ai soci.</w:t>
      </w:r>
      <w:r w:rsidRPr="002F2E25">
        <w:rPr>
          <w:rFonts w:ascii="Times New Roman" w:hAnsi="Times New Roman"/>
        </w:rPr>
        <w:t xml:space="preserve"> </w:t>
      </w:r>
    </w:p>
    <w:p w:rsidR="00A96316" w:rsidRPr="002F2E25" w:rsidRDefault="00A96316" w:rsidP="002F2E25">
      <w:pPr>
        <w:pStyle w:val="Paragrafoelenco"/>
        <w:ind w:left="0"/>
        <w:jc w:val="both"/>
        <w:rPr>
          <w:rFonts w:ascii="Times New Roman" w:hAnsi="Times New Roman"/>
        </w:rPr>
      </w:pPr>
      <w:r w:rsidRPr="002F2E25">
        <w:rPr>
          <w:rFonts w:ascii="Times New Roman" w:hAnsi="Times New Roman"/>
        </w:rPr>
        <w:t xml:space="preserve">Le strutture finora che hanno risposto alla raccolta dati sono </w:t>
      </w:r>
      <w:r w:rsidRPr="002F2E25">
        <w:rPr>
          <w:rFonts w:ascii="Times New Roman" w:hAnsi="Times New Roman"/>
          <w:b/>
        </w:rPr>
        <w:t>113</w:t>
      </w:r>
      <w:r w:rsidRPr="002F2E25">
        <w:rPr>
          <w:rFonts w:ascii="Times New Roman" w:hAnsi="Times New Roman"/>
        </w:rPr>
        <w:t>.</w:t>
      </w:r>
    </w:p>
    <w:p w:rsidR="00A96316" w:rsidRPr="002F2E25" w:rsidRDefault="00A96316" w:rsidP="002F2E25">
      <w:pPr>
        <w:jc w:val="both"/>
        <w:rPr>
          <w:rFonts w:ascii="Times New Roman" w:hAnsi="Times New Roman"/>
          <w:b/>
        </w:rPr>
      </w:pPr>
      <w:r w:rsidRPr="002F2E25">
        <w:rPr>
          <w:rFonts w:ascii="Times New Roman" w:hAnsi="Times New Roman"/>
          <w:b/>
        </w:rPr>
        <w:t>Evalues</w:t>
      </w:r>
    </w:p>
    <w:p w:rsidR="00A96316" w:rsidRPr="002F2E25" w:rsidRDefault="00B40897" w:rsidP="002F2E25">
      <w:pPr>
        <w:pStyle w:val="Paragrafoelenco"/>
        <w:ind w:left="0"/>
        <w:jc w:val="both"/>
        <w:rPr>
          <w:rFonts w:ascii="Times New Roman" w:hAnsi="Times New Roman"/>
        </w:rPr>
      </w:pPr>
      <w:r w:rsidRPr="002F2E25">
        <w:rPr>
          <w:rFonts w:ascii="Times New Roman" w:hAnsi="Times New Roman"/>
        </w:rPr>
        <w:t xml:space="preserve">      </w:t>
      </w:r>
      <w:r w:rsidR="00A96316" w:rsidRPr="002F2E25">
        <w:rPr>
          <w:rFonts w:ascii="Times New Roman" w:hAnsi="Times New Roman"/>
        </w:rPr>
        <w:t>Accreditamento dei soci richied</w:t>
      </w:r>
      <w:r w:rsidRPr="002F2E25">
        <w:rPr>
          <w:rFonts w:ascii="Times New Roman" w:hAnsi="Times New Roman"/>
        </w:rPr>
        <w:t>enti</w:t>
      </w:r>
      <w:r w:rsidR="00A96316" w:rsidRPr="002F2E25">
        <w:rPr>
          <w:rFonts w:ascii="Times New Roman" w:hAnsi="Times New Roman"/>
        </w:rPr>
        <w:t xml:space="preserve"> alla piattaforma Evalues (Skill Edicola in voce su Alexa) con rilascio di credenziali e informazioni circa l’u</w:t>
      </w:r>
      <w:r w:rsidRPr="002F2E25">
        <w:rPr>
          <w:rFonts w:ascii="Times New Roman" w:hAnsi="Times New Roman"/>
        </w:rPr>
        <w:t>s</w:t>
      </w:r>
      <w:r w:rsidR="00A96316" w:rsidRPr="002F2E25">
        <w:rPr>
          <w:rFonts w:ascii="Times New Roman" w:hAnsi="Times New Roman"/>
        </w:rPr>
        <w:t>o del servizio.</w:t>
      </w:r>
      <w:r w:rsidRPr="002F2E25">
        <w:rPr>
          <w:rFonts w:ascii="Times New Roman" w:hAnsi="Times New Roman"/>
        </w:rPr>
        <w:t xml:space="preserve"> Il r</w:t>
      </w:r>
      <w:r w:rsidR="00A96316" w:rsidRPr="002F2E25">
        <w:rPr>
          <w:rFonts w:ascii="Times New Roman" w:hAnsi="Times New Roman"/>
        </w:rPr>
        <w:t>ilascio medio di credenziali</w:t>
      </w:r>
      <w:r w:rsidRPr="002F2E25">
        <w:rPr>
          <w:rFonts w:ascii="Times New Roman" w:hAnsi="Times New Roman"/>
        </w:rPr>
        <w:t>/</w:t>
      </w:r>
      <w:r w:rsidR="00A96316" w:rsidRPr="002F2E25">
        <w:rPr>
          <w:rFonts w:ascii="Times New Roman" w:hAnsi="Times New Roman"/>
        </w:rPr>
        <w:t xml:space="preserve">mese </w:t>
      </w:r>
      <w:r w:rsidRPr="002F2E25">
        <w:rPr>
          <w:rFonts w:ascii="Times New Roman" w:hAnsi="Times New Roman"/>
        </w:rPr>
        <w:t xml:space="preserve">è pari a </w:t>
      </w:r>
      <w:r w:rsidR="00A96316" w:rsidRPr="002F2E25">
        <w:rPr>
          <w:rFonts w:ascii="Times New Roman" w:hAnsi="Times New Roman"/>
        </w:rPr>
        <w:t>5</w:t>
      </w:r>
      <w:r w:rsidRPr="002F2E25">
        <w:rPr>
          <w:rFonts w:ascii="Times New Roman" w:hAnsi="Times New Roman"/>
        </w:rPr>
        <w:t>,</w:t>
      </w:r>
      <w:r w:rsidR="00A96316" w:rsidRPr="002F2E25">
        <w:rPr>
          <w:rFonts w:ascii="Times New Roman" w:hAnsi="Times New Roman"/>
        </w:rPr>
        <w:t xml:space="preserve"> per un totale annuo di circa </w:t>
      </w:r>
      <w:r w:rsidR="00A96316" w:rsidRPr="002F2E25">
        <w:rPr>
          <w:rFonts w:ascii="Times New Roman" w:hAnsi="Times New Roman"/>
          <w:b/>
        </w:rPr>
        <w:t>60</w:t>
      </w:r>
      <w:r w:rsidR="00A96316" w:rsidRPr="002F2E25">
        <w:rPr>
          <w:rFonts w:ascii="Times New Roman" w:hAnsi="Times New Roman"/>
        </w:rPr>
        <w:t>.</w:t>
      </w:r>
    </w:p>
    <w:p w:rsidR="00A96316" w:rsidRPr="002F2E25" w:rsidRDefault="00A96316" w:rsidP="002F2E25">
      <w:pPr>
        <w:jc w:val="both"/>
        <w:rPr>
          <w:rFonts w:ascii="Times New Roman" w:hAnsi="Times New Roman"/>
          <w:b/>
        </w:rPr>
      </w:pPr>
      <w:r w:rsidRPr="002F2E25">
        <w:rPr>
          <w:rFonts w:ascii="Times New Roman" w:hAnsi="Times New Roman"/>
          <w:b/>
        </w:rPr>
        <w:t>Gestione rete interna</w:t>
      </w:r>
    </w:p>
    <w:p w:rsidR="00B40897"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Verifica funzionamento apparati de</w:t>
      </w:r>
      <w:r w:rsidR="00B40897" w:rsidRPr="002F2E25">
        <w:rPr>
          <w:rFonts w:ascii="Times New Roman" w:hAnsi="Times New Roman"/>
        </w:rPr>
        <w:t>gl</w:t>
      </w:r>
      <w:r w:rsidRPr="002F2E25">
        <w:rPr>
          <w:rFonts w:ascii="Times New Roman" w:hAnsi="Times New Roman"/>
        </w:rPr>
        <w:t xml:space="preserve">i </w:t>
      </w:r>
      <w:r w:rsidR="00B40897" w:rsidRPr="002F2E25">
        <w:rPr>
          <w:rFonts w:ascii="Times New Roman" w:hAnsi="Times New Roman"/>
        </w:rPr>
        <w:t xml:space="preserve">uffici della struttura nazionale in ogni circostanza </w:t>
      </w:r>
      <w:r w:rsidRPr="002F2E25">
        <w:rPr>
          <w:rFonts w:ascii="Times New Roman" w:hAnsi="Times New Roman"/>
        </w:rPr>
        <w:t>di bisogno</w:t>
      </w:r>
      <w:r w:rsidR="00B40897" w:rsidRPr="002F2E25">
        <w:rPr>
          <w:rFonts w:ascii="Times New Roman" w:hAnsi="Times New Roman"/>
        </w:rPr>
        <w:t>.</w:t>
      </w:r>
      <w:r w:rsidRPr="002F2E25">
        <w:rPr>
          <w:rFonts w:ascii="Times New Roman" w:hAnsi="Times New Roman"/>
        </w:rPr>
        <w:t xml:space="preserve"> </w:t>
      </w:r>
    </w:p>
    <w:p w:rsidR="00A96316" w:rsidRPr="002F2E25" w:rsidRDefault="00B40897" w:rsidP="002F2E25">
      <w:pPr>
        <w:pStyle w:val="Paragrafoelenco"/>
        <w:numPr>
          <w:ilvl w:val="0"/>
          <w:numId w:val="15"/>
        </w:numPr>
        <w:ind w:left="0"/>
        <w:jc w:val="both"/>
        <w:rPr>
          <w:rFonts w:ascii="Times New Roman" w:hAnsi="Times New Roman"/>
        </w:rPr>
      </w:pPr>
      <w:r w:rsidRPr="002F2E25">
        <w:rPr>
          <w:rFonts w:ascii="Times New Roman" w:hAnsi="Times New Roman"/>
        </w:rPr>
        <w:t>C</w:t>
      </w:r>
      <w:r w:rsidR="00A96316" w:rsidRPr="002F2E25">
        <w:rPr>
          <w:rFonts w:ascii="Times New Roman" w:hAnsi="Times New Roman"/>
        </w:rPr>
        <w:t xml:space="preserve">ollaborazione attiva </w:t>
      </w:r>
      <w:r w:rsidRPr="002F2E25">
        <w:rPr>
          <w:rFonts w:ascii="Times New Roman" w:hAnsi="Times New Roman"/>
        </w:rPr>
        <w:t xml:space="preserve">con il </w:t>
      </w:r>
      <w:r w:rsidR="00A96316" w:rsidRPr="002F2E25">
        <w:rPr>
          <w:rFonts w:ascii="Times New Roman" w:hAnsi="Times New Roman"/>
        </w:rPr>
        <w:t xml:space="preserve">consulente </w:t>
      </w:r>
      <w:r w:rsidRPr="002F2E25">
        <w:rPr>
          <w:rFonts w:ascii="Times New Roman" w:hAnsi="Times New Roman"/>
        </w:rPr>
        <w:t xml:space="preserve">informatico esterno </w:t>
      </w:r>
      <w:r w:rsidR="00A96316" w:rsidRPr="002F2E25">
        <w:rPr>
          <w:rFonts w:ascii="Times New Roman" w:hAnsi="Times New Roman"/>
        </w:rPr>
        <w:t xml:space="preserve">per la gestione della </w:t>
      </w:r>
      <w:r w:rsidRPr="002F2E25">
        <w:rPr>
          <w:rFonts w:ascii="Times New Roman" w:hAnsi="Times New Roman"/>
        </w:rPr>
        <w:t xml:space="preserve">struttura </w:t>
      </w:r>
      <w:r w:rsidR="00A96316" w:rsidRPr="002F2E25">
        <w:rPr>
          <w:rFonts w:ascii="Times New Roman" w:hAnsi="Times New Roman"/>
        </w:rPr>
        <w:t xml:space="preserve">sistemistica e </w:t>
      </w:r>
      <w:r w:rsidRPr="002F2E25">
        <w:rPr>
          <w:rFonts w:ascii="Times New Roman" w:hAnsi="Times New Roman"/>
        </w:rPr>
        <w:t xml:space="preserve">la buona organizzazione </w:t>
      </w:r>
      <w:r w:rsidR="00A96316" w:rsidRPr="002F2E25">
        <w:rPr>
          <w:rFonts w:ascii="Times New Roman" w:hAnsi="Times New Roman"/>
        </w:rPr>
        <w:t>degli eventi esterni.</w:t>
      </w:r>
    </w:p>
    <w:p w:rsidR="00A96316" w:rsidRPr="002F2E25" w:rsidRDefault="00A96316" w:rsidP="002F2E25">
      <w:pPr>
        <w:pStyle w:val="Paragrafoelenco"/>
        <w:numPr>
          <w:ilvl w:val="0"/>
          <w:numId w:val="15"/>
        </w:numPr>
        <w:ind w:left="0"/>
        <w:jc w:val="both"/>
        <w:rPr>
          <w:rFonts w:ascii="Times New Roman" w:hAnsi="Times New Roman"/>
        </w:rPr>
      </w:pPr>
      <w:r w:rsidRPr="002F2E25">
        <w:rPr>
          <w:rFonts w:ascii="Times New Roman" w:hAnsi="Times New Roman"/>
        </w:rPr>
        <w:t>Aggiornamento del sito web con inserimento di landing page per raccolte fondi e questionari.</w:t>
      </w:r>
    </w:p>
    <w:p w:rsidR="00A96316" w:rsidRPr="002F2E25" w:rsidRDefault="00A96316" w:rsidP="002F2E25">
      <w:pPr>
        <w:jc w:val="both"/>
        <w:rPr>
          <w:rFonts w:ascii="Times New Roman" w:hAnsi="Times New Roman"/>
          <w:b/>
        </w:rPr>
      </w:pPr>
      <w:r w:rsidRPr="002F2E25">
        <w:rPr>
          <w:rFonts w:ascii="Times New Roman" w:hAnsi="Times New Roman"/>
          <w:b/>
        </w:rPr>
        <w:t>Eventi</w:t>
      </w:r>
    </w:p>
    <w:p w:rsidR="00A26D9A" w:rsidRPr="002F2E25" w:rsidRDefault="00B40897" w:rsidP="002F2E25">
      <w:pPr>
        <w:jc w:val="both"/>
        <w:rPr>
          <w:rFonts w:ascii="Times New Roman" w:hAnsi="Times New Roman"/>
        </w:rPr>
      </w:pPr>
      <w:r w:rsidRPr="002F2E25">
        <w:rPr>
          <w:rFonts w:ascii="Times New Roman" w:hAnsi="Times New Roman"/>
        </w:rPr>
        <w:t xml:space="preserve">      </w:t>
      </w:r>
      <w:r w:rsidR="00A96316" w:rsidRPr="002F2E25">
        <w:rPr>
          <w:rFonts w:ascii="Times New Roman" w:hAnsi="Times New Roman"/>
        </w:rPr>
        <w:t>Grazie alla collaborazione co</w:t>
      </w:r>
      <w:r w:rsidRPr="002F2E25">
        <w:rPr>
          <w:rFonts w:ascii="Times New Roman" w:hAnsi="Times New Roman"/>
        </w:rPr>
        <w:t>n i</w:t>
      </w:r>
      <w:r w:rsidR="00A96316" w:rsidRPr="002F2E25">
        <w:rPr>
          <w:rFonts w:ascii="Times New Roman" w:hAnsi="Times New Roman"/>
        </w:rPr>
        <w:t xml:space="preserve">l consulente </w:t>
      </w:r>
      <w:r w:rsidRPr="002F2E25">
        <w:rPr>
          <w:rFonts w:ascii="Times New Roman" w:hAnsi="Times New Roman"/>
        </w:rPr>
        <w:t>esterno</w:t>
      </w:r>
      <w:r w:rsidR="00A96316" w:rsidRPr="002F2E25">
        <w:rPr>
          <w:rFonts w:ascii="Times New Roman" w:hAnsi="Times New Roman"/>
        </w:rPr>
        <w:t>, il G</w:t>
      </w:r>
      <w:r w:rsidRPr="002F2E25">
        <w:rPr>
          <w:rFonts w:ascii="Times New Roman" w:hAnsi="Times New Roman"/>
        </w:rPr>
        <w:t>RI</w:t>
      </w:r>
      <w:r w:rsidR="00A96316" w:rsidRPr="002F2E25">
        <w:rPr>
          <w:rFonts w:ascii="Times New Roman" w:hAnsi="Times New Roman"/>
        </w:rPr>
        <w:t xml:space="preserve"> è presente in tutti gli eventi esterni in presenza e </w:t>
      </w:r>
      <w:r w:rsidRPr="002F2E25">
        <w:rPr>
          <w:rFonts w:ascii="Times New Roman" w:hAnsi="Times New Roman"/>
        </w:rPr>
        <w:t>a distanza</w:t>
      </w:r>
      <w:r w:rsidR="00A96316" w:rsidRPr="002F2E25">
        <w:rPr>
          <w:rFonts w:ascii="Times New Roman" w:hAnsi="Times New Roman"/>
        </w:rPr>
        <w:t xml:space="preserve">, curando nella maggior parte dei casi la parte tecnica relativa a collegamenti e predisposizione del </w:t>
      </w:r>
      <w:r w:rsidRPr="002F2E25">
        <w:rPr>
          <w:rFonts w:ascii="Times New Roman" w:hAnsi="Times New Roman"/>
        </w:rPr>
        <w:t>“</w:t>
      </w:r>
      <w:r w:rsidR="00A96316" w:rsidRPr="002F2E25">
        <w:rPr>
          <w:rFonts w:ascii="Times New Roman" w:hAnsi="Times New Roman"/>
        </w:rPr>
        <w:t>lato media</w:t>
      </w:r>
      <w:r w:rsidRPr="002F2E25">
        <w:rPr>
          <w:rFonts w:ascii="Times New Roman" w:hAnsi="Times New Roman"/>
        </w:rPr>
        <w:t>”</w:t>
      </w:r>
      <w:r w:rsidR="00A96316" w:rsidRPr="002F2E25">
        <w:rPr>
          <w:rFonts w:ascii="Times New Roman" w:hAnsi="Times New Roman"/>
        </w:rPr>
        <w:t xml:space="preserve">. Si passa dagli eventi </w:t>
      </w:r>
      <w:r w:rsidRPr="002F2E25">
        <w:rPr>
          <w:rFonts w:ascii="Times New Roman" w:hAnsi="Times New Roman"/>
        </w:rPr>
        <w:t>atti</w:t>
      </w:r>
      <w:r w:rsidR="00A96316" w:rsidRPr="002F2E25">
        <w:rPr>
          <w:rFonts w:ascii="Times New Roman" w:hAnsi="Times New Roman"/>
        </w:rPr>
        <w:t>ne</w:t>
      </w:r>
      <w:r w:rsidRPr="002F2E25">
        <w:rPr>
          <w:rFonts w:ascii="Times New Roman" w:hAnsi="Times New Roman"/>
        </w:rPr>
        <w:t>n</w:t>
      </w:r>
      <w:r w:rsidR="00A96316" w:rsidRPr="002F2E25">
        <w:rPr>
          <w:rFonts w:ascii="Times New Roman" w:hAnsi="Times New Roman"/>
        </w:rPr>
        <w:t>ti a</w:t>
      </w:r>
      <w:r w:rsidR="00A26D9A" w:rsidRPr="002F2E25">
        <w:rPr>
          <w:rFonts w:ascii="Times New Roman" w:hAnsi="Times New Roman"/>
        </w:rPr>
        <w:t>gli</w:t>
      </w:r>
      <w:r w:rsidR="00A96316" w:rsidRPr="002F2E25">
        <w:rPr>
          <w:rFonts w:ascii="Times New Roman" w:hAnsi="Times New Roman"/>
        </w:rPr>
        <w:t xml:space="preserve"> </w:t>
      </w:r>
      <w:r w:rsidR="00A26D9A" w:rsidRPr="002F2E25">
        <w:rPr>
          <w:rFonts w:ascii="Times New Roman" w:hAnsi="Times New Roman"/>
        </w:rPr>
        <w:t xml:space="preserve">organi della </w:t>
      </w:r>
      <w:r w:rsidR="00A96316" w:rsidRPr="002F2E25">
        <w:rPr>
          <w:rFonts w:ascii="Times New Roman" w:hAnsi="Times New Roman"/>
        </w:rPr>
        <w:t xml:space="preserve">nostra </w:t>
      </w:r>
      <w:r w:rsidRPr="002F2E25">
        <w:rPr>
          <w:rFonts w:ascii="Times New Roman" w:hAnsi="Times New Roman"/>
        </w:rPr>
        <w:t>A</w:t>
      </w:r>
      <w:r w:rsidR="00A96316" w:rsidRPr="002F2E25">
        <w:rPr>
          <w:rFonts w:ascii="Times New Roman" w:hAnsi="Times New Roman"/>
        </w:rPr>
        <w:t xml:space="preserve">ssociazione </w:t>
      </w:r>
      <w:r w:rsidRPr="002F2E25">
        <w:rPr>
          <w:rFonts w:ascii="Times New Roman" w:hAnsi="Times New Roman"/>
        </w:rPr>
        <w:t>quali le riunioni del</w:t>
      </w:r>
      <w:r w:rsidR="00A96316" w:rsidRPr="002F2E25">
        <w:rPr>
          <w:rFonts w:ascii="Times New Roman" w:hAnsi="Times New Roman"/>
        </w:rPr>
        <w:t xml:space="preserve"> Consigli</w:t>
      </w:r>
      <w:r w:rsidRPr="002F2E25">
        <w:rPr>
          <w:rFonts w:ascii="Times New Roman" w:hAnsi="Times New Roman"/>
        </w:rPr>
        <w:t>o</w:t>
      </w:r>
      <w:r w:rsidR="00A96316" w:rsidRPr="002F2E25">
        <w:rPr>
          <w:rFonts w:ascii="Times New Roman" w:hAnsi="Times New Roman"/>
        </w:rPr>
        <w:t xml:space="preserve"> Nazional</w:t>
      </w:r>
      <w:r w:rsidRPr="002F2E25">
        <w:rPr>
          <w:rFonts w:ascii="Times New Roman" w:hAnsi="Times New Roman"/>
        </w:rPr>
        <w:t>e</w:t>
      </w:r>
      <w:r w:rsidR="00A96316" w:rsidRPr="002F2E25">
        <w:rPr>
          <w:rFonts w:ascii="Times New Roman" w:hAnsi="Times New Roman"/>
        </w:rPr>
        <w:t xml:space="preserve"> </w:t>
      </w:r>
      <w:r w:rsidR="00A26D9A" w:rsidRPr="002F2E25">
        <w:rPr>
          <w:rFonts w:ascii="Times New Roman" w:hAnsi="Times New Roman"/>
        </w:rPr>
        <w:t xml:space="preserve">o </w:t>
      </w:r>
      <w:r w:rsidR="00A96316" w:rsidRPr="002F2E25">
        <w:rPr>
          <w:rFonts w:ascii="Times New Roman" w:hAnsi="Times New Roman"/>
        </w:rPr>
        <w:t>le Assemblee dei quadri dirigenti, a que</w:t>
      </w:r>
      <w:r w:rsidR="00A26D9A" w:rsidRPr="002F2E25">
        <w:rPr>
          <w:rFonts w:ascii="Times New Roman" w:hAnsi="Times New Roman"/>
        </w:rPr>
        <w:t xml:space="preserve">gli eventi esterni </w:t>
      </w:r>
      <w:r w:rsidR="00A96316" w:rsidRPr="002F2E25">
        <w:rPr>
          <w:rFonts w:ascii="Times New Roman" w:hAnsi="Times New Roman"/>
        </w:rPr>
        <w:t>come l</w:t>
      </w:r>
      <w:r w:rsidR="00A26D9A" w:rsidRPr="002F2E25">
        <w:rPr>
          <w:rFonts w:ascii="Times New Roman" w:hAnsi="Times New Roman"/>
        </w:rPr>
        <w:t>a</w:t>
      </w:r>
      <w:r w:rsidR="00A96316" w:rsidRPr="002F2E25">
        <w:rPr>
          <w:rFonts w:ascii="Times New Roman" w:hAnsi="Times New Roman"/>
        </w:rPr>
        <w:t xml:space="preserve"> giornat</w:t>
      </w:r>
      <w:r w:rsidR="00A26D9A" w:rsidRPr="002F2E25">
        <w:rPr>
          <w:rFonts w:ascii="Times New Roman" w:hAnsi="Times New Roman"/>
        </w:rPr>
        <w:t>a</w:t>
      </w:r>
      <w:r w:rsidR="00A96316" w:rsidRPr="002F2E25">
        <w:rPr>
          <w:rFonts w:ascii="Times New Roman" w:hAnsi="Times New Roman"/>
        </w:rPr>
        <w:t xml:space="preserve"> </w:t>
      </w:r>
      <w:r w:rsidR="00A26D9A" w:rsidRPr="002F2E25">
        <w:rPr>
          <w:rFonts w:ascii="Times New Roman" w:hAnsi="Times New Roman"/>
        </w:rPr>
        <w:t xml:space="preserve">del </w:t>
      </w:r>
      <w:r w:rsidR="00A96316" w:rsidRPr="002F2E25">
        <w:rPr>
          <w:rFonts w:ascii="Times New Roman" w:hAnsi="Times New Roman"/>
        </w:rPr>
        <w:t xml:space="preserve">Braille, </w:t>
      </w:r>
      <w:r w:rsidR="00A26D9A" w:rsidRPr="002F2E25">
        <w:rPr>
          <w:rFonts w:ascii="Times New Roman" w:hAnsi="Times New Roman"/>
        </w:rPr>
        <w:t xml:space="preserve">della </w:t>
      </w:r>
      <w:r w:rsidR="00A96316" w:rsidRPr="002F2E25">
        <w:rPr>
          <w:rFonts w:ascii="Times New Roman" w:hAnsi="Times New Roman"/>
        </w:rPr>
        <w:t xml:space="preserve">Donna, </w:t>
      </w:r>
      <w:r w:rsidR="00A26D9A" w:rsidRPr="002F2E25">
        <w:rPr>
          <w:rFonts w:ascii="Times New Roman" w:hAnsi="Times New Roman"/>
        </w:rPr>
        <w:t xml:space="preserve">del </w:t>
      </w:r>
      <w:r w:rsidR="00A96316" w:rsidRPr="002F2E25">
        <w:rPr>
          <w:rFonts w:ascii="Times New Roman" w:hAnsi="Times New Roman"/>
        </w:rPr>
        <w:t>Cane guida</w:t>
      </w:r>
      <w:r w:rsidR="00A26D9A" w:rsidRPr="002F2E25">
        <w:rPr>
          <w:rFonts w:ascii="Times New Roman" w:hAnsi="Times New Roman"/>
        </w:rPr>
        <w:t>, della Vista</w:t>
      </w:r>
      <w:r w:rsidR="00A96316" w:rsidRPr="002F2E25">
        <w:rPr>
          <w:rFonts w:ascii="Times New Roman" w:hAnsi="Times New Roman"/>
        </w:rPr>
        <w:t xml:space="preserve">. </w:t>
      </w:r>
    </w:p>
    <w:p w:rsidR="00A96316" w:rsidRPr="002F2E25" w:rsidRDefault="00A96316" w:rsidP="002F2E25">
      <w:pPr>
        <w:jc w:val="both"/>
        <w:rPr>
          <w:rFonts w:ascii="Times New Roman" w:hAnsi="Times New Roman"/>
        </w:rPr>
      </w:pPr>
      <w:r w:rsidRPr="002F2E25">
        <w:rPr>
          <w:rFonts w:ascii="Times New Roman" w:hAnsi="Times New Roman"/>
        </w:rPr>
        <w:t xml:space="preserve">Nel corso del 2024 sono stati </w:t>
      </w:r>
      <w:r w:rsidR="00A26D9A" w:rsidRPr="002F2E25">
        <w:rPr>
          <w:rFonts w:ascii="Times New Roman" w:hAnsi="Times New Roman"/>
        </w:rPr>
        <w:t xml:space="preserve">una ventina </w:t>
      </w:r>
      <w:r w:rsidRPr="002F2E25">
        <w:rPr>
          <w:rFonts w:ascii="Times New Roman" w:hAnsi="Times New Roman"/>
        </w:rPr>
        <w:t xml:space="preserve">gli eventi seguiti, con </w:t>
      </w:r>
      <w:r w:rsidR="00A26D9A" w:rsidRPr="002F2E25">
        <w:rPr>
          <w:rFonts w:ascii="Times New Roman" w:hAnsi="Times New Roman"/>
        </w:rPr>
        <w:t>una citazione particolare per i</w:t>
      </w:r>
      <w:r w:rsidRPr="002F2E25">
        <w:rPr>
          <w:rFonts w:ascii="Times New Roman" w:hAnsi="Times New Roman"/>
        </w:rPr>
        <w:t>l Premio Braille</w:t>
      </w:r>
      <w:r w:rsidR="00A26D9A" w:rsidRPr="002F2E25">
        <w:rPr>
          <w:rFonts w:ascii="Times New Roman" w:hAnsi="Times New Roman"/>
        </w:rPr>
        <w:t>,</w:t>
      </w:r>
      <w:r w:rsidRPr="002F2E25">
        <w:rPr>
          <w:rFonts w:ascii="Times New Roman" w:hAnsi="Times New Roman"/>
        </w:rPr>
        <w:t xml:space="preserve"> condiviso per la prima volta in esclusiva con Slash Radio Web. </w:t>
      </w:r>
    </w:p>
    <w:p w:rsidR="00A96316" w:rsidRPr="002F2E25" w:rsidRDefault="00A26D9A" w:rsidP="002F2E25">
      <w:pPr>
        <w:jc w:val="both"/>
        <w:rPr>
          <w:rFonts w:ascii="Times New Roman" w:hAnsi="Times New Roman"/>
        </w:rPr>
      </w:pPr>
      <w:r w:rsidRPr="002F2E25">
        <w:rPr>
          <w:rFonts w:ascii="Times New Roman" w:hAnsi="Times New Roman"/>
        </w:rPr>
        <w:t xml:space="preserve">      </w:t>
      </w:r>
      <w:r w:rsidR="00F25CCB">
        <w:rPr>
          <w:rFonts w:ascii="Times New Roman" w:hAnsi="Times New Roman"/>
        </w:rPr>
        <w:t>Q</w:t>
      </w:r>
      <w:r w:rsidR="00A96316" w:rsidRPr="002F2E25">
        <w:rPr>
          <w:rFonts w:ascii="Times New Roman" w:hAnsi="Times New Roman"/>
        </w:rPr>
        <w:t>uest</w:t>
      </w:r>
      <w:r w:rsidRPr="002F2E25">
        <w:rPr>
          <w:rFonts w:ascii="Times New Roman" w:hAnsi="Times New Roman"/>
        </w:rPr>
        <w:t>o</w:t>
      </w:r>
      <w:r w:rsidR="00A96316" w:rsidRPr="002F2E25">
        <w:rPr>
          <w:rFonts w:ascii="Times New Roman" w:hAnsi="Times New Roman"/>
        </w:rPr>
        <w:t xml:space="preserve"> breve </w:t>
      </w:r>
      <w:r w:rsidRPr="002F2E25">
        <w:rPr>
          <w:rFonts w:ascii="Times New Roman" w:hAnsi="Times New Roman"/>
        </w:rPr>
        <w:t xml:space="preserve">e sommario excursus intende </w:t>
      </w:r>
      <w:r w:rsidR="00A96316" w:rsidRPr="002F2E25">
        <w:rPr>
          <w:rFonts w:ascii="Times New Roman" w:hAnsi="Times New Roman"/>
        </w:rPr>
        <w:t>illustra</w:t>
      </w:r>
      <w:r w:rsidRPr="002F2E25">
        <w:rPr>
          <w:rFonts w:ascii="Times New Roman" w:hAnsi="Times New Roman"/>
        </w:rPr>
        <w:t>re</w:t>
      </w:r>
      <w:r w:rsidR="00A96316" w:rsidRPr="002F2E25">
        <w:rPr>
          <w:rFonts w:ascii="Times New Roman" w:hAnsi="Times New Roman"/>
        </w:rPr>
        <w:t xml:space="preserve"> </w:t>
      </w:r>
      <w:r w:rsidRPr="002F2E25">
        <w:rPr>
          <w:rFonts w:ascii="Times New Roman" w:hAnsi="Times New Roman"/>
        </w:rPr>
        <w:t xml:space="preserve">l’attività quotidiana </w:t>
      </w:r>
      <w:r w:rsidR="00A96316" w:rsidRPr="002F2E25">
        <w:rPr>
          <w:rFonts w:ascii="Times New Roman" w:hAnsi="Times New Roman"/>
        </w:rPr>
        <w:t>del G</w:t>
      </w:r>
      <w:r w:rsidRPr="002F2E25">
        <w:rPr>
          <w:rFonts w:ascii="Times New Roman" w:hAnsi="Times New Roman"/>
        </w:rPr>
        <w:t>RI rispetto alla quale</w:t>
      </w:r>
      <w:r w:rsidR="00A96316" w:rsidRPr="002F2E25">
        <w:rPr>
          <w:rFonts w:ascii="Times New Roman" w:hAnsi="Times New Roman"/>
        </w:rPr>
        <w:t xml:space="preserve"> la varietà </w:t>
      </w:r>
      <w:r w:rsidRPr="002F2E25">
        <w:rPr>
          <w:rFonts w:ascii="Times New Roman" w:hAnsi="Times New Roman"/>
        </w:rPr>
        <w:t xml:space="preserve">e la diversificazione </w:t>
      </w:r>
      <w:r w:rsidR="00A96316" w:rsidRPr="002F2E25">
        <w:rPr>
          <w:rFonts w:ascii="Times New Roman" w:hAnsi="Times New Roman"/>
        </w:rPr>
        <w:t>caratterizza</w:t>
      </w:r>
      <w:r w:rsidRPr="002F2E25">
        <w:rPr>
          <w:rFonts w:ascii="Times New Roman" w:hAnsi="Times New Roman"/>
        </w:rPr>
        <w:t>no</w:t>
      </w:r>
      <w:r w:rsidR="00A96316" w:rsidRPr="002F2E25">
        <w:rPr>
          <w:rFonts w:ascii="Times New Roman" w:hAnsi="Times New Roman"/>
        </w:rPr>
        <w:t xml:space="preserve"> le giornate d</w:t>
      </w:r>
      <w:r w:rsidRPr="002F2E25">
        <w:rPr>
          <w:rFonts w:ascii="Times New Roman" w:hAnsi="Times New Roman"/>
        </w:rPr>
        <w:t>i lavoro.</w:t>
      </w:r>
      <w:r w:rsidR="00A96316" w:rsidRPr="002F2E25">
        <w:rPr>
          <w:rFonts w:ascii="Times New Roman" w:hAnsi="Times New Roman"/>
        </w:rPr>
        <w:t xml:space="preserve"> </w:t>
      </w:r>
      <w:r w:rsidRPr="002F2E25">
        <w:rPr>
          <w:rFonts w:ascii="Times New Roman" w:hAnsi="Times New Roman"/>
        </w:rPr>
        <w:t xml:space="preserve">La </w:t>
      </w:r>
      <w:r w:rsidR="00A96316" w:rsidRPr="002F2E25">
        <w:rPr>
          <w:rFonts w:ascii="Times New Roman" w:hAnsi="Times New Roman"/>
        </w:rPr>
        <w:t xml:space="preserve">voglia di mettersi </w:t>
      </w:r>
      <w:r w:rsidRPr="002F2E25">
        <w:rPr>
          <w:rFonts w:ascii="Times New Roman" w:hAnsi="Times New Roman"/>
        </w:rPr>
        <w:t xml:space="preserve">in gioco e </w:t>
      </w:r>
      <w:r w:rsidR="00A96316" w:rsidRPr="002F2E25">
        <w:rPr>
          <w:rFonts w:ascii="Times New Roman" w:hAnsi="Times New Roman"/>
        </w:rPr>
        <w:t>a disposizione</w:t>
      </w:r>
      <w:r w:rsidRPr="002F2E25">
        <w:rPr>
          <w:rFonts w:ascii="Times New Roman" w:hAnsi="Times New Roman"/>
        </w:rPr>
        <w:t xml:space="preserve">, il desiderio </w:t>
      </w:r>
      <w:r w:rsidR="00A96316" w:rsidRPr="002F2E25">
        <w:rPr>
          <w:rFonts w:ascii="Times New Roman" w:hAnsi="Times New Roman"/>
        </w:rPr>
        <w:t xml:space="preserve">di </w:t>
      </w:r>
      <w:r w:rsidRPr="002F2E25">
        <w:rPr>
          <w:rFonts w:ascii="Times New Roman" w:hAnsi="Times New Roman"/>
        </w:rPr>
        <w:t xml:space="preserve">apprendere e crescere sono la forza che anima il gruppo, sempre pronto ad affrontare </w:t>
      </w:r>
      <w:r w:rsidR="00A96316" w:rsidRPr="002F2E25">
        <w:rPr>
          <w:rFonts w:ascii="Times New Roman" w:hAnsi="Times New Roman"/>
        </w:rPr>
        <w:t xml:space="preserve">nuove esperienze e </w:t>
      </w:r>
      <w:r w:rsidRPr="002F2E25">
        <w:rPr>
          <w:rFonts w:ascii="Times New Roman" w:hAnsi="Times New Roman"/>
        </w:rPr>
        <w:t xml:space="preserve">vivere le tante </w:t>
      </w:r>
      <w:r w:rsidR="00A96316" w:rsidRPr="002F2E25">
        <w:rPr>
          <w:rFonts w:ascii="Times New Roman" w:hAnsi="Times New Roman"/>
        </w:rPr>
        <w:t>opportunità futur</w:t>
      </w:r>
      <w:r w:rsidRPr="002F2E25">
        <w:rPr>
          <w:rFonts w:ascii="Times New Roman" w:hAnsi="Times New Roman"/>
        </w:rPr>
        <w:t>e</w:t>
      </w:r>
      <w:r w:rsidR="00A96316" w:rsidRPr="002F2E25">
        <w:rPr>
          <w:rFonts w:ascii="Times New Roman" w:hAnsi="Times New Roman"/>
        </w:rPr>
        <w:t>.</w:t>
      </w:r>
    </w:p>
    <w:p w:rsidR="00A96316" w:rsidRPr="002F2E25" w:rsidRDefault="00A96316" w:rsidP="002F2E25">
      <w:pPr>
        <w:jc w:val="both"/>
        <w:rPr>
          <w:rFonts w:ascii="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r w:rsidRPr="00B22D9E">
        <w:rPr>
          <w:rFonts w:ascii="Times New Roman" w:eastAsia="Times New Roman" w:hAnsi="Times New Roman"/>
          <w:sz w:val="24"/>
          <w:szCs w:val="24"/>
          <w:u w:val="single"/>
        </w:rPr>
        <w:t>COMITATO NAZIONALE FISIOTERAPISTI</w:t>
      </w:r>
      <w:bookmarkEnd w:id="15"/>
      <w:r w:rsidRPr="00B22D9E">
        <w:rPr>
          <w:rFonts w:ascii="Times New Roman" w:eastAsia="Times New Roman" w:hAnsi="Times New Roman"/>
          <w:sz w:val="24"/>
          <w:szCs w:val="24"/>
          <w:u w:val="single"/>
        </w:rPr>
        <w:t xml:space="preserv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Nell’anno 2024 abbiamo dovuto programmare due edizioni dello stesso corso di aggiornamento “VALUTAZIONE E TRATTAMENTO RIABILITATIVO DEL RACHIDE CERVICALE E DELL’ARTO SUPERIORE” (Dott. Francesco Di Clemente); i controlli del Ministero della Salute attraverso l’Agenzia Nazionale per i servizi sanitari Regionali (Agenas), i NAS attraverso le segnalazioni degli ordini professionali, le verifiche dei datori di lavoro sulla tenuta dell’aggiornamento professionale obbligatorio rendono necessaria e prioritaria per tutti i professionisti sanitari inclusi i nostri iscritti professionisti la partecipazione a corsi messi a disposizione dai vari provider.</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La doppia edizione è stata possibile grazie al CDA di IRIFOR e allo sforzo economico aggiuntivo di cui noi tutti siamo grati.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Nei prossimi anni, per quanto già detto prima sui controlli, sarà necessario pianificare o più edizioni o una programmazione formativa diversa che possa coinvolgere più discenti modificando i nostri format.</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La rubrica Slash Job della Commissione Lavoro con la nostra collaborazione ha permesso ai più, attraverso la nostra Slash Radio Web, di prendere informazioni sulla professione sanitaria del fisioterapista, sia in ambito di lavoro subordinato che di lavoratore autonomo: si ringraziano i dottori in fisioterapia Lazzaro Preziosi, Carmine Tumini, Riccardo Gallina; la trasmissione ha valorizzato il lavoro professionale svolto con la passione, la determinazione e la volontà che valorizza ancora tutt’oggi l’autonomia personale e lavorativa dei ciechi e ipovedenti: nel futuro sarà sempre più privilegiato il  lavoro autonomo in confronto al lavoro subordinato come già viene rilevata dalle ricerche di ALMA LAUREA in fatto di lavoro post laurea professionalizzante.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Sappiamo il lavoro straordinario che l’INVAT sta facendo riguardo alle accessibilità tecnologiche, per nostro conto come ciechi, ma a riguardo dei professionisti sanitari autonomi, che devono gestire il sistema tessera sanitaria per l’emissione in autonomia delle fatture, c’è molto da lavorare ancora: su questo argomento ci permettiamo di constatare che il percorso autonomo delle emissioni delle fatture ai pazienti è ancora limitata ai vedenti o ipovedenti con le dovute difficoltà evidenti.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Si dovrà trovare un sistema per interagire con i tecnici gestori delle piattaforme per annullare queste difficoltà e nel contempo come comitato, tra i nostri conoscenti soci abbiamo cercato di chiedere una collaborazione e permettere a INVAT di entrare nel sistema tessera sanitaria con le proprie credenziali di accesso per visionare cosa blocca l’accessibilità completa, ma ci è stato fatto presente che ciò avrebbe leso la privacy sanitaria dei propri clienti utenti: comprenderete che ci siamo trovati davanti ad un dato di fatto, né tantomeno è possibile controbattere anche se spinti dalla volontà di rispondere ad un bisogno.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Bisognerà trovare un sistema meno empirico, più confacente alle potenzialità dei programmatori per agire al meglio e risolvere la questione: da parte nostra non abbiamo ricette.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Il problema non riguarda una nostra minoranza, come molti potrebbero pensare, il lavoro della professione sanitaria del fisioterapista va verso l’indirizzo autonomo e delle partite Iva conto terzi: il lavoro subordinato con il passare degli anni si sta sempre più riducendo nei numeri per la messa a riposo di coloro che hanno iniziato la professione in ospedale anteriforma 1999, visto che chi ha iniziato a lavorare nel 1991 oggi è nelle condizioni d andare in pensione: molti che vanno in pensione rientrano nel circuito lavorativo in forma di lavoratore autonomo ed il problema di gestione tessera sanitaria dovrà essere una delle priorità di INVAT.</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La modifica richiesta all’art. 20 dello statuto attraverso la presentazione di modifiche ed emendamenti, ha prodotto che la Commissione Statuto si è espressa con il derogare al consiglio nazionale le modifiche apportabili attraverso il Regolamento Generale alle modalità più confacenti al singolo comitato tecnico nel rappresentare le esigenze, nell’organizzazione per essere più efficiente ed efficace nell’operare per i ciechi e per gli Ipovedenti per ogni singola categoria.</w:t>
      </w:r>
    </w:p>
    <w:p w:rsidR="00807D10" w:rsidRDefault="007D3FF1" w:rsidP="002F2E25">
      <w:pPr>
        <w:jc w:val="both"/>
        <w:rPr>
          <w:rFonts w:ascii="Times New Roman" w:eastAsia="Times New Roman" w:hAnsi="Times New Roman"/>
        </w:rPr>
      </w:pPr>
      <w:r w:rsidRPr="002F2E25">
        <w:rPr>
          <w:rFonts w:ascii="Times New Roman" w:eastAsia="Times New Roman" w:hAnsi="Times New Roman"/>
        </w:rPr>
        <w:t>Nell’anno 2024 si sono tenuti tre incontri da remoto, oltre alla partecipazione dell’assemblea nazionale dei quadri dirigenti.</w:t>
      </w:r>
    </w:p>
    <w:p w:rsidR="008C2BF3" w:rsidRDefault="008C2BF3" w:rsidP="002F2E25">
      <w:pPr>
        <w:pStyle w:val="Titolo1"/>
        <w:jc w:val="both"/>
        <w:rPr>
          <w:rFonts w:ascii="Times New Roman" w:eastAsia="Times New Roman" w:hAnsi="Times New Roman"/>
          <w:b w:val="0"/>
          <w:sz w:val="24"/>
          <w:szCs w:val="24"/>
        </w:rPr>
      </w:pPr>
      <w:bookmarkStart w:id="16" w:name="_Toc164346836"/>
    </w:p>
    <w:p w:rsidR="00914516" w:rsidRPr="00B22D9E" w:rsidRDefault="007D3FF1" w:rsidP="002F2E25">
      <w:pPr>
        <w:pStyle w:val="Titolo1"/>
        <w:jc w:val="both"/>
        <w:rPr>
          <w:rFonts w:ascii="Times New Roman" w:eastAsia="Times New Roman" w:hAnsi="Times New Roman"/>
          <w:sz w:val="24"/>
          <w:szCs w:val="24"/>
          <w:u w:val="single"/>
        </w:rPr>
      </w:pPr>
      <w:r w:rsidRPr="00B22D9E">
        <w:rPr>
          <w:rFonts w:ascii="Times New Roman" w:eastAsia="Times New Roman" w:hAnsi="Times New Roman"/>
          <w:sz w:val="24"/>
          <w:szCs w:val="24"/>
          <w:u w:val="single"/>
        </w:rPr>
        <w:t>COMITATO NAZIONALE CENTRALINISTI</w:t>
      </w:r>
      <w:bookmarkEnd w:id="16"/>
    </w:p>
    <w:p w:rsidR="00807D10" w:rsidRPr="00BA28A1" w:rsidRDefault="00807D10" w:rsidP="002F2E25">
      <w:pPr>
        <w:jc w:val="both"/>
        <w:rPr>
          <w:rFonts w:ascii="Times New Roman" w:eastAsia="Calibri" w:hAnsi="Times New Roman"/>
          <w:color w:val="000000" w:themeColor="text1"/>
          <w:lang w:eastAsia="en-US"/>
        </w:rPr>
      </w:pPr>
      <w:r w:rsidRPr="002F2E25">
        <w:rPr>
          <w:rFonts w:ascii="Times New Roman" w:eastAsia="Calibri" w:hAnsi="Times New Roman"/>
          <w:color w:val="000000" w:themeColor="text1"/>
          <w:sz w:val="28"/>
          <w:szCs w:val="28"/>
          <w:lang w:eastAsia="en-US"/>
        </w:rPr>
        <w:t xml:space="preserve">      </w:t>
      </w:r>
      <w:r w:rsidRPr="00BA28A1">
        <w:rPr>
          <w:rFonts w:ascii="Times New Roman" w:eastAsia="Calibri" w:hAnsi="Times New Roman"/>
          <w:color w:val="000000" w:themeColor="text1"/>
          <w:lang w:eastAsia="en-US"/>
        </w:rPr>
        <w:t xml:space="preserve">Nell’anno 2024 il Comitato Nazionale Centralinisti si è incontrato in 4 riunioni. </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Ogni dibattito ha dato origine a spunti di riflessione interessanti e portato a conclusioni concrete.</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Per esempio, si è arrivati alla deduzione che l'avere uno stretto contatto tra le Sezioni e il Centro per l'Impiego crei meno problematiche nell'avviamento al lavoro delle persone iscritte alle liste speciali, ragion per cui si è ribadito insiste nel creare sempre di più questa speciale sinergia.</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 xml:space="preserve">      È emerso, inoltre, come lo smart working in tutti gli ambienti lavorativi che hanno aderito a questa nuova forma lavorativa abbia portato vantaggi sia alla parte datoriale che a tutti i lavoratori, non necessariamente disabili visivi.</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 xml:space="preserve">      Molto costruttivo è stato l'incontro con tutti i referenti regionali per aver analizzato in modo capillare le varie realtà territoriali. È emerso, per esempio, che le aziende statali che ancora assumo i centralinisti sono il Ministero di Grazia e Giustizia e le ASL; di contro per gli enti privati, si è riscontrato che solo in pochi si avvalgono delle liste speciali per l'assunzione dei centralinisti.</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Si è dibattuto molto sulle possibili proposte da formulare per apportare modifiche alla legge 113/1985, per adeguarla sempre di più alle tecnologie che avanzano.</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In attesa di arrivare a redigere concretamente un testo di revisione si è pensato di diffondere un questionario per avere informazioni semplici e immediati riguardanti le effettive mansioni dei centralinisti all'interno del proprio posto di lavoro.</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Il riscontro da parte della vasta platea dei centralinisti è stato molto soddisfacente in quanto hanno risposto, in modo anonimo, 258 persone.</w:t>
      </w:r>
    </w:p>
    <w:p w:rsidR="00807D10" w:rsidRPr="00BA28A1" w:rsidRDefault="00807D10" w:rsidP="002F2E25">
      <w:pPr>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I risultati che sono emersi dal sondaggio si possono così riassumere:</w:t>
      </w:r>
    </w:p>
    <w:p w:rsidR="00807D10" w:rsidRPr="00BA28A1" w:rsidRDefault="00807D10" w:rsidP="002F2E25">
      <w:pPr>
        <w:pStyle w:val="Paragrafoelenco"/>
        <w:numPr>
          <w:ilvl w:val="0"/>
          <w:numId w:val="26"/>
        </w:numPr>
        <w:ind w:left="0"/>
        <w:contextualSpacing/>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184 hanno anche una postazione pc</w:t>
      </w:r>
    </w:p>
    <w:p w:rsidR="00807D10" w:rsidRPr="00BA28A1" w:rsidRDefault="00807D10" w:rsidP="002F2E25">
      <w:pPr>
        <w:pStyle w:val="Paragrafoelenco"/>
        <w:numPr>
          <w:ilvl w:val="0"/>
          <w:numId w:val="26"/>
        </w:numPr>
        <w:ind w:left="0"/>
        <w:contextualSpacing/>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150 utilizzano il pc autonomamente e con dimestichezza</w:t>
      </w:r>
    </w:p>
    <w:p w:rsidR="00914516" w:rsidRPr="00BA28A1" w:rsidRDefault="00807D10" w:rsidP="002F2E25">
      <w:pPr>
        <w:pStyle w:val="Paragrafoelenco"/>
        <w:numPr>
          <w:ilvl w:val="0"/>
          <w:numId w:val="26"/>
        </w:numPr>
        <w:ind w:left="0"/>
        <w:contextualSpacing/>
        <w:jc w:val="both"/>
        <w:rPr>
          <w:rFonts w:ascii="Times New Roman" w:eastAsia="Calibri" w:hAnsi="Times New Roman"/>
          <w:color w:val="000000" w:themeColor="text1"/>
          <w:lang w:eastAsia="en-US"/>
        </w:rPr>
      </w:pPr>
      <w:r w:rsidRPr="00BA28A1">
        <w:rPr>
          <w:rFonts w:ascii="Times New Roman" w:eastAsia="Calibri" w:hAnsi="Times New Roman"/>
          <w:color w:val="000000" w:themeColor="text1"/>
          <w:lang w:eastAsia="en-US"/>
        </w:rPr>
        <w:t>191 vorrebbero avanzare di carriera e svolgere altre mansioni oltre a quella di centralinista</w:t>
      </w:r>
    </w:p>
    <w:p w:rsidR="00580584" w:rsidRPr="002F2E25" w:rsidRDefault="00580584" w:rsidP="002F2E25">
      <w:pPr>
        <w:jc w:val="both"/>
        <w:rPr>
          <w:rFonts w:ascii="Times New Roman" w:eastAsia="Times New Roman" w:hAnsi="Times New Roman"/>
        </w:rPr>
      </w:pPr>
    </w:p>
    <w:p w:rsidR="00914516" w:rsidRPr="00B22D9E" w:rsidRDefault="007D3FF1" w:rsidP="002F2E25">
      <w:pPr>
        <w:pStyle w:val="Titolo1"/>
        <w:jc w:val="both"/>
        <w:rPr>
          <w:rFonts w:ascii="Times New Roman" w:eastAsia="Times New Roman" w:hAnsi="Times New Roman"/>
          <w:sz w:val="24"/>
          <w:szCs w:val="24"/>
          <w:u w:val="single"/>
        </w:rPr>
      </w:pPr>
      <w:bookmarkStart w:id="17" w:name="_Toc164346838"/>
      <w:r w:rsidRPr="00B22D9E">
        <w:rPr>
          <w:rFonts w:ascii="Times New Roman" w:eastAsia="Times New Roman" w:hAnsi="Times New Roman"/>
          <w:sz w:val="24"/>
          <w:szCs w:val="24"/>
          <w:u w:val="single"/>
        </w:rPr>
        <w:t>COMITATO NAZIONALE GIOVANI</w:t>
      </w:r>
      <w:bookmarkEnd w:id="17"/>
    </w:p>
    <w:p w:rsidR="00104D79" w:rsidRPr="002F2E25" w:rsidRDefault="00104D79" w:rsidP="002F2E25">
      <w:pPr>
        <w:pStyle w:val="Normale1"/>
        <w:jc w:val="both"/>
        <w:rPr>
          <w:color w:val="000000"/>
        </w:rPr>
      </w:pPr>
      <w:r w:rsidRPr="002F2E25">
        <w:rPr>
          <w:color w:val="000000"/>
        </w:rPr>
        <w:t xml:space="preserve">      Le attività del Comitato giovani nell’anno 2024 hanno avuto luogo sia a livello nazionale che a livello territoriale.</w:t>
      </w:r>
    </w:p>
    <w:p w:rsidR="00104D79" w:rsidRPr="002F2E25" w:rsidRDefault="00104D79" w:rsidP="002F2E25">
      <w:pPr>
        <w:pStyle w:val="Normale1"/>
        <w:jc w:val="both"/>
        <w:rPr>
          <w:color w:val="000000"/>
        </w:rPr>
      </w:pPr>
      <w:r w:rsidRPr="002F2E25">
        <w:rPr>
          <w:color w:val="000000"/>
        </w:rPr>
        <w:t xml:space="preserve">      A livello nazionale, in particolare, si sono tenuti 4 incontri online sull’autonomia personale ideati e  promossi dal Comitato. Si è, inoltre, avviato un processo di collegamento e coordinamento tra Comitato nazionale e comitati locali attraverso la diffusione costante di comunicazioni nelle chat di gruppo, ma va comunque segnalato che su questo fronte occorre lavorare maggiormente negli anni a venire al fine di rendere più compatta e omogenea su scala nazionale la presenza dei giovani nell’ambito dell’Unione, nonché il loro attivismo.</w:t>
      </w:r>
    </w:p>
    <w:p w:rsidR="00104D79" w:rsidRPr="002F2E25" w:rsidRDefault="00104D79" w:rsidP="002F2E25">
      <w:pPr>
        <w:pStyle w:val="Normale1"/>
        <w:jc w:val="both"/>
        <w:rPr>
          <w:color w:val="000000"/>
        </w:rPr>
      </w:pPr>
      <w:r w:rsidRPr="002F2E25">
        <w:rPr>
          <w:color w:val="000000"/>
        </w:rPr>
        <w:t xml:space="preserve">      A livello territoriale, come già rilevato negli anni precedenti, si riscontra una situazione piuttosto eterogenea, talvolta anche tra province della medesima regione, della quale rendiamo qui un quadro in estrema sintesi.</w:t>
      </w:r>
    </w:p>
    <w:p w:rsidR="00104D79" w:rsidRPr="002F2E25" w:rsidRDefault="00104D79" w:rsidP="002F2E25">
      <w:pPr>
        <w:pStyle w:val="Normale1"/>
        <w:jc w:val="both"/>
      </w:pPr>
      <w:r w:rsidRPr="002F2E25">
        <w:t xml:space="preserve">      Nel Veneto, nel corso del 2024, il lavoro collaborativo tra i referenti provinciali e il coordinatore regionale è proseguito in modo costante, consentendo l’organizzazione delle attività promosse dal Comitato.</w:t>
      </w:r>
    </w:p>
    <w:p w:rsidR="00104D79" w:rsidRPr="002F2E25" w:rsidRDefault="00104D79" w:rsidP="002F2E25">
      <w:pPr>
        <w:pStyle w:val="Normale1"/>
        <w:jc w:val="both"/>
      </w:pPr>
      <w:r w:rsidRPr="002F2E25">
        <w:t>Il Comitato si avvale della presenza attiva dei coordinatori delle province di Belluno, Padova, Treviso, Venezia, Verona e Vicenza, supportati da due socie particolarmente impegnate.</w:t>
      </w:r>
    </w:p>
    <w:p w:rsidR="00104D79" w:rsidRPr="002F2E25" w:rsidRDefault="00104D79" w:rsidP="002F2E25">
      <w:pPr>
        <w:pStyle w:val="Normale1"/>
        <w:jc w:val="both"/>
      </w:pPr>
      <w:r w:rsidRPr="002F2E25">
        <w:t>Si prosegue con la linea di lavoro adottata nell’anno precedente, che affida l’organizzazione delle attività ai coordinatori provinciali, sotto la supervisione del referente del Veneto, fatta eccezione per le iniziative a carattere regionale.</w:t>
      </w:r>
    </w:p>
    <w:p w:rsidR="00104D79" w:rsidRPr="002F2E25" w:rsidRDefault="00104D79" w:rsidP="002F2E25">
      <w:pPr>
        <w:pStyle w:val="Normale1"/>
        <w:jc w:val="both"/>
      </w:pPr>
      <w:r w:rsidRPr="002F2E25">
        <w:t xml:space="preserve">      Il numero di ragazzi attivi nel territorio è rimasto pressoché invariato, dei nuovi tesseramenti hanno compensato la perdita di costanza di alcuni giovani. </w:t>
      </w:r>
    </w:p>
    <w:p w:rsidR="00104D79" w:rsidRPr="002F2E25" w:rsidRDefault="00104D79" w:rsidP="002F2E25">
      <w:pPr>
        <w:pStyle w:val="Normale1"/>
        <w:jc w:val="both"/>
      </w:pPr>
      <w:r w:rsidRPr="002F2E25">
        <w:t xml:space="preserve">Attualmente, il Comitato Giovani conta circa 50 iscritti, tra cui 20 partecipano regolarmente alle attività. </w:t>
      </w:r>
    </w:p>
    <w:p w:rsidR="00104D79" w:rsidRPr="002F2E25" w:rsidRDefault="00104D79" w:rsidP="002F2E25">
      <w:pPr>
        <w:pStyle w:val="Normale1"/>
        <w:jc w:val="both"/>
      </w:pPr>
      <w:r w:rsidRPr="002F2E25">
        <w:t>Si riscontra un calo complessivo della partecipazione, principalmente per quanto concerne le uscite in presenza. In zoom si riscontra una maggiore costanza.</w:t>
      </w:r>
    </w:p>
    <w:p w:rsidR="00104D79" w:rsidRPr="002F2E25" w:rsidRDefault="00104D79" w:rsidP="002F2E25">
      <w:pPr>
        <w:pStyle w:val="Normale1"/>
        <w:jc w:val="both"/>
      </w:pPr>
      <w:r w:rsidRPr="002F2E25">
        <w:t xml:space="preserve">Il Comitato, inoltre, vanta un cospicuo numero di volontari spesso presenti alle attività, il cui supporto è fondamentale. </w:t>
      </w:r>
    </w:p>
    <w:p w:rsidR="00104D79" w:rsidRPr="002F2E25" w:rsidRDefault="00104D79" w:rsidP="002F2E25">
      <w:pPr>
        <w:pStyle w:val="Normale1"/>
        <w:jc w:val="both"/>
      </w:pPr>
      <w:r w:rsidRPr="002F2E25">
        <w:t xml:space="preserve">      I coordinatori si impegnano a organizzare incontri che siano di interesse per i ragazzi, con lo scopo di mantenere attivo un forte coinvolgimento. </w:t>
      </w:r>
    </w:p>
    <w:p w:rsidR="00104D79" w:rsidRPr="002F2E25" w:rsidRDefault="00104D79" w:rsidP="002F2E25">
      <w:pPr>
        <w:pStyle w:val="Normale1"/>
        <w:jc w:val="both"/>
      </w:pPr>
      <w:r w:rsidRPr="002F2E25">
        <w:t>Le attività si intrecciano tra momenti di svago e condivisione, e percorsi riabilitativi pensati per incentivare l’autonomia.</w:t>
      </w:r>
    </w:p>
    <w:p w:rsidR="00104D79" w:rsidRPr="002F2E25" w:rsidRDefault="00104D79" w:rsidP="002F2E25">
      <w:pPr>
        <w:pStyle w:val="Normale1"/>
        <w:jc w:val="both"/>
      </w:pPr>
      <w:r w:rsidRPr="002F2E25">
        <w:t xml:space="preserve">E’ stato registrato un aumento delle richieste per i corsi di Orientamento, Mobilità e Autonomia Personale, favorito dai fondi stanziati dalla Regione Veneto e da IRIFOR. Un ruolo cruciale per l’autodeterminazione dei giovani l’hanno svolto anche le attività del Comitato e i validi tecnici di OMAP (D. Salmaso, G. Darsie, L. Tessari, V. Vanin). </w:t>
      </w:r>
    </w:p>
    <w:p w:rsidR="00104D79" w:rsidRPr="002F2E25" w:rsidRDefault="00104D79" w:rsidP="002F2E25">
      <w:pPr>
        <w:pStyle w:val="Normale1"/>
        <w:jc w:val="both"/>
      </w:pPr>
      <w:r w:rsidRPr="002F2E25">
        <w:t xml:space="preserve">In risposta alle esigenze manifestate dai giovani, è stato inoltre elaborato un corso specifico finalizzato al miglioramento delle abilità relazionali e comunicative, che ha avuto un enorme successo, come emerso dal questionario di gradimento. I ragazzi hanno particolarmente apprezzato la modalità di svolgimento, basata sulle emozioni e su connessioni profonde tra i partecipanti, e lo staff costituito da Valentina Borella, Francesca Borrella, Giorgia Ferrarese e Tiziano Munari. </w:t>
      </w:r>
    </w:p>
    <w:p w:rsidR="00104D79" w:rsidRPr="002F2E25" w:rsidRDefault="00104D79" w:rsidP="002F2E25">
      <w:pPr>
        <w:pStyle w:val="Normale1"/>
        <w:jc w:val="both"/>
      </w:pPr>
      <w:r w:rsidRPr="002F2E25">
        <w:t xml:space="preserve">      Come di consueto, i coordinatori si sono trovati in presenza a giugno, per definire il futuro calendario delle attività.</w:t>
      </w:r>
    </w:p>
    <w:p w:rsidR="00104D79" w:rsidRPr="002F2E25" w:rsidRDefault="00104D79" w:rsidP="002F2E25">
      <w:pPr>
        <w:pStyle w:val="Normale1"/>
        <w:jc w:val="both"/>
      </w:pPr>
      <w:r w:rsidRPr="002F2E25">
        <w:t>Le iniziative sono state rese possibili solo grazie ai finanziamenti ricevuti dal Consiglio Regionale, da tutte le sezioni territoriali e i loro dirigenti, e dai numerosi partner commerciali che spesso sostengono le attività.</w:t>
      </w:r>
    </w:p>
    <w:p w:rsidR="00104D79" w:rsidRPr="002F2E25" w:rsidRDefault="00104D79" w:rsidP="002F2E25">
      <w:pPr>
        <w:pStyle w:val="Normale1"/>
        <w:jc w:val="both"/>
        <w:rPr>
          <w:b/>
          <w:color w:val="000000"/>
        </w:rPr>
      </w:pPr>
      <w:r w:rsidRPr="002F2E25">
        <w:rPr>
          <w:b/>
          <w:color w:val="000000"/>
        </w:rPr>
        <w:t xml:space="preserve">     Dall’Emilia-Romagna si segnalano le principali attività svolte nelle nove sezioni territoriali che sinteticamente si riepilogano:</w:t>
      </w:r>
    </w:p>
    <w:p w:rsidR="00104D79" w:rsidRPr="002F2E25" w:rsidRDefault="00104D79" w:rsidP="002F2E25">
      <w:pPr>
        <w:pStyle w:val="Normale1"/>
        <w:numPr>
          <w:ilvl w:val="0"/>
          <w:numId w:val="7"/>
        </w:numPr>
        <w:ind w:left="0"/>
        <w:jc w:val="both"/>
      </w:pPr>
      <w:r w:rsidRPr="002F2E25">
        <w:t>aperitivi e cene di conoscenza e socializzazione</w:t>
      </w:r>
    </w:p>
    <w:p w:rsidR="00104D79" w:rsidRPr="002F2E25" w:rsidRDefault="00104D79" w:rsidP="002F2E25">
      <w:pPr>
        <w:pStyle w:val="Normale1"/>
        <w:numPr>
          <w:ilvl w:val="0"/>
          <w:numId w:val="7"/>
        </w:numPr>
        <w:ind w:left="0"/>
        <w:jc w:val="both"/>
      </w:pPr>
      <w:r w:rsidRPr="002F2E25">
        <w:t>organizzazione e/o partecipazione a cene al buio</w:t>
      </w:r>
    </w:p>
    <w:p w:rsidR="00104D79" w:rsidRPr="002F2E25" w:rsidRDefault="00104D79" w:rsidP="002F2E25">
      <w:pPr>
        <w:pStyle w:val="Normale1"/>
        <w:numPr>
          <w:ilvl w:val="0"/>
          <w:numId w:val="7"/>
        </w:numPr>
        <w:ind w:left="0"/>
        <w:jc w:val="both"/>
      </w:pPr>
      <w:r w:rsidRPr="002F2E25">
        <w:t>presentazione di ausili e App generali e dedicate</w:t>
      </w:r>
    </w:p>
    <w:p w:rsidR="00104D79" w:rsidRPr="002F2E25" w:rsidRDefault="00104D79" w:rsidP="002F2E25">
      <w:pPr>
        <w:pStyle w:val="Normale1"/>
        <w:numPr>
          <w:ilvl w:val="0"/>
          <w:numId w:val="7"/>
        </w:numPr>
        <w:ind w:left="0"/>
        <w:jc w:val="both"/>
      </w:pPr>
      <w:r w:rsidRPr="002F2E25">
        <w:t>visite conoscitive a musei e mostre</w:t>
      </w:r>
    </w:p>
    <w:p w:rsidR="00104D79" w:rsidRPr="002F2E25" w:rsidRDefault="00104D79" w:rsidP="002F2E25">
      <w:pPr>
        <w:pStyle w:val="Normale1"/>
        <w:numPr>
          <w:ilvl w:val="0"/>
          <w:numId w:val="7"/>
        </w:numPr>
        <w:ind w:left="0"/>
        <w:jc w:val="both"/>
      </w:pPr>
      <w:r w:rsidRPr="002F2E25">
        <w:t>gite, eventi, passeggiate, concerti e incontri musicali, esperienze teatrali e sensoriali, giochi e attività sportive</w:t>
      </w:r>
    </w:p>
    <w:p w:rsidR="00104D79" w:rsidRPr="002F2E25" w:rsidRDefault="00104D79" w:rsidP="002F2E25">
      <w:pPr>
        <w:pStyle w:val="Normale1"/>
        <w:numPr>
          <w:ilvl w:val="0"/>
          <w:numId w:val="7"/>
        </w:numPr>
        <w:ind w:left="0"/>
        <w:jc w:val="both"/>
      </w:pPr>
      <w:r w:rsidRPr="002F2E25">
        <w:t xml:space="preserve">momenti formativi su Braille, ausili digitali e altri dispositivi </w:t>
      </w:r>
    </w:p>
    <w:p w:rsidR="00104D79" w:rsidRPr="002F2E25" w:rsidRDefault="00104D79" w:rsidP="002F2E25">
      <w:pPr>
        <w:pStyle w:val="Normale1"/>
        <w:numPr>
          <w:ilvl w:val="0"/>
          <w:numId w:val="7"/>
        </w:numPr>
        <w:ind w:left="0"/>
        <w:jc w:val="both"/>
        <w:rPr>
          <w:color w:val="000000"/>
        </w:rPr>
      </w:pPr>
      <w:r w:rsidRPr="002F2E25">
        <w:rPr>
          <w:color w:val="000000"/>
        </w:rPr>
        <w:t>incontri di sostegno psicologico</w:t>
      </w:r>
    </w:p>
    <w:p w:rsidR="00104D79" w:rsidRPr="002F2E25" w:rsidRDefault="00104D79" w:rsidP="002F2E25">
      <w:pPr>
        <w:pStyle w:val="Normale1"/>
        <w:jc w:val="both"/>
      </w:pPr>
      <w:r w:rsidRPr="002F2E25">
        <w:t xml:space="preserve">      In Liguria, per l’anno 2024 sono state svolte poche attività a causa di importanti impegni della coordinatrice.</w:t>
      </w:r>
    </w:p>
    <w:p w:rsidR="00104D79" w:rsidRPr="002F2E25" w:rsidRDefault="00104D79" w:rsidP="002F2E25">
      <w:pPr>
        <w:pStyle w:val="Normale1"/>
        <w:jc w:val="both"/>
      </w:pPr>
      <w:r w:rsidRPr="002F2E25">
        <w:t xml:space="preserve">Durante l’anno si è svolto un concerto a Genova in occasione della celebrazione della giornata del Braille a cui hanno partecipato come cantanti due giovani e come spettatori 5 provenienti da varie città. </w:t>
      </w:r>
    </w:p>
    <w:p w:rsidR="00104D79" w:rsidRPr="002F2E25" w:rsidRDefault="00104D79" w:rsidP="002F2E25">
      <w:pPr>
        <w:pStyle w:val="Normale1"/>
        <w:jc w:val="both"/>
      </w:pPr>
      <w:r w:rsidRPr="002F2E25">
        <w:t>Come ogni estate in provincia di Savona, il 30 di Luglio, c’è stata la manifestazione sui mezzi di trasporto: per una giornata intera diversi proprietari di mezzi privati e diversi enti pubblici mettono a disposizione di varie associazioni di persone con disabilità questi mezzi su cui si può salire a turno. L’unione ha partecipato in gran numero all’evento e del nostro comitato erano in 10 con i rispettivi accompagnatori.</w:t>
      </w:r>
    </w:p>
    <w:p w:rsidR="00104D79" w:rsidRPr="002F2E25" w:rsidRDefault="00104D79" w:rsidP="002F2E25">
      <w:pPr>
        <w:pStyle w:val="Normale1"/>
        <w:jc w:val="both"/>
      </w:pPr>
      <w:r w:rsidRPr="002F2E25">
        <w:t>Il 17 ottobre il comitato ha collaborato ad un evento presso il centro di Genova con la protezione civile per sensibilizzare la cittadinanza sull’importanza del cane guida; qui hanno partecipato due giovani.</w:t>
      </w:r>
    </w:p>
    <w:p w:rsidR="00104D79" w:rsidRPr="002F2E25" w:rsidRDefault="00104D79" w:rsidP="002F2E25">
      <w:pPr>
        <w:pStyle w:val="Normale1"/>
        <w:jc w:val="both"/>
      </w:pPr>
      <w:r w:rsidRPr="002F2E25">
        <w:t xml:space="preserve">In fine il 7 dicembre è stato organizzato un concerto da parte di uno dei ragazzi del comitato per festeggiare Santa Lucia. </w:t>
      </w:r>
    </w:p>
    <w:p w:rsidR="00104D79" w:rsidRPr="002F2E25" w:rsidRDefault="00104D79" w:rsidP="002F2E25">
      <w:pPr>
        <w:pStyle w:val="Normale1"/>
        <w:jc w:val="both"/>
      </w:pPr>
      <w:r w:rsidRPr="002F2E25">
        <w:t xml:space="preserve">      Le politiche giovanili della regione Puglia si sono dimostrate, ancora una volta, non particolarmente sviluppate. Il nuovo anno ha inoltre portato le dimissioni della quasi totalità dei Coordinatori giovani delle singole provincie. Solo la provincia di Bari risulta essere ancora attiva e segnala come unica attività un picnic sul mare in estate, che ha visto la partecipazione di una decina di giovani tra ragazzi e ragazze.</w:t>
      </w:r>
    </w:p>
    <w:p w:rsidR="00104D79" w:rsidRPr="002F2E25" w:rsidRDefault="00104D79" w:rsidP="002F2E25">
      <w:pPr>
        <w:pStyle w:val="Normale1"/>
        <w:jc w:val="both"/>
      </w:pPr>
      <w:r w:rsidRPr="002F2E25">
        <w:t>La provincia di Taranto, invece, è finalmente riuscita a creare una piccola rete di giovani, con l’organizzazione di uscite, che hanno visto la partecipazione di cinque o sei soci tra ragazzi e ragazze. Si segnala, inoltre, l’organizzazione di due cene al buio con la partecipazione, tra i soci, di diversi giovani della sezione provinciale; un incontro su piattaforma Zoom, con il contributo della Commissione regionale “Pari opportunità”, su esperienze di make-up in data 6 febbraio 2024, con la partecipazione di alcune giovani ragazze della sezione; l’organizzazione di una gita fuori porta al Santuario regionale di San Francesco di Paola che ha visto la partecipazione entusiasta di cinque ragazzi della sezione, in data 9 novembre 2024.</w:t>
      </w:r>
    </w:p>
    <w:p w:rsidR="00104D79" w:rsidRPr="002F2E25" w:rsidRDefault="00104D79" w:rsidP="002F2E25">
      <w:pPr>
        <w:pStyle w:val="Normale1"/>
        <w:jc w:val="both"/>
      </w:pPr>
      <w:r w:rsidRPr="002F2E25">
        <w:t>Le provincie di Lecce, Ba</w:t>
      </w:r>
      <w:r w:rsidR="00F26D59">
        <w:t>rletta</w:t>
      </w:r>
      <w:r w:rsidRPr="002F2E25">
        <w:t>, Foggia e Brindisi, invece, non hanno comunicato, nonostante le sollecitazioni, alcuna notizia sulle attività giovanili.</w:t>
      </w:r>
    </w:p>
    <w:p w:rsidR="00104D79" w:rsidRPr="002F2E25" w:rsidRDefault="00104D79" w:rsidP="002F2E25">
      <w:pPr>
        <w:pStyle w:val="Normale1"/>
        <w:jc w:val="both"/>
      </w:pPr>
      <w:r w:rsidRPr="002F2E25">
        <w:t xml:space="preserve">      Nel corso del 2024, la sezione dell’Unione Italiana Ciechi e Ipovedenti della provincia regionale di Bolzano non ha svolto attività specifiche inerenti ai giovani, in quanto il territorio dispone del “Blindenzentrum St. Raphael”, un centro per ciechi e ipovedenti che si occupa anche della parte ludica e formativa dei giovani alto atesini. La struttura non rientra tra le competenze gestionali dell’Unione Ciechi di Bolzano in quanto si tratta di un istituto privato e distaccato, di conseguenza, la coordinatrice del gruppo giovani di Bolzano si avvale quasi totalmente del Blindzentrum per far svolgere qualsiasi tipo di attività. </w:t>
      </w:r>
    </w:p>
    <w:p w:rsidR="00104D79" w:rsidRPr="002F2E25" w:rsidRDefault="00104D79" w:rsidP="002F2E25">
      <w:pPr>
        <w:pStyle w:val="Normale1"/>
        <w:jc w:val="both"/>
      </w:pPr>
      <w:r w:rsidRPr="002F2E25">
        <w:t xml:space="preserve">      La sezione di Trento, nel corso del 2024 ha svolto varie attività, a partire dalla “vacanza sulla neve”; un campus della durata di tre giorni in val di Fiemme/Fassa che ha avuto luogo da venerdì 8 marzo fino a domenica 10 marzo. </w:t>
      </w:r>
    </w:p>
    <w:p w:rsidR="00104D79" w:rsidRPr="002F2E25" w:rsidRDefault="00104D79" w:rsidP="002F2E25">
      <w:pPr>
        <w:pStyle w:val="Normale1"/>
        <w:jc w:val="both"/>
      </w:pPr>
      <w:r w:rsidRPr="002F2E25">
        <w:t xml:space="preserve">Dal 7 al 10 novembre, i giovani della Sezione di Trento sono stati invitati dall’Uici del Veneto a partecipare ad un campus autogestito a Venezia sulla comunicazione efficace, la prossemica e il body language. </w:t>
      </w:r>
    </w:p>
    <w:p w:rsidR="00104D79" w:rsidRPr="002F2E25" w:rsidRDefault="00104D79" w:rsidP="002F2E25">
      <w:pPr>
        <w:pStyle w:val="Normale1"/>
        <w:jc w:val="both"/>
      </w:pPr>
      <w:r w:rsidRPr="002F2E25">
        <w:t>Inoltre Il Comitato Giovani ha organizzato durante il corso dell’anno varie cene e aperitivi per rafforzare l’intesa del gruppo e i rapporti di amicizia che si sono progressivamente stabiliti.</w:t>
      </w:r>
    </w:p>
    <w:p w:rsidR="00104D79" w:rsidRPr="002F2E25" w:rsidRDefault="00104D79" w:rsidP="002F2E25">
      <w:pPr>
        <w:pStyle w:val="Normale1"/>
        <w:jc w:val="both"/>
      </w:pPr>
      <w:r w:rsidRPr="002F2E25">
        <w:t xml:space="preserve">      In Sardegna, nel 2024, nelle varie sezioni territoriali sono state svolte varie attività.</w:t>
      </w:r>
    </w:p>
    <w:p w:rsidR="00104D79" w:rsidRPr="002F2E25" w:rsidRDefault="00104D79" w:rsidP="002F2E25">
      <w:pPr>
        <w:pStyle w:val="Normale1"/>
        <w:jc w:val="both"/>
      </w:pPr>
      <w:r w:rsidRPr="002F2E25">
        <w:t xml:space="preserve">      A Cagliari, come di consueto, una volta al mese, si sono svolte le attività organizzate dalla ludoteca inclusiva per permettere ai soci, in particolare ai giovani, di potersi incontrare e di scambiare idee e opinioni. Inoltre, dal 6 all' 8 settembre, in collaborazione con la Uici di Oristano e il CCT di Cagliari, nell'ambito del progetto irifor G.E.S.T.I per crescere, presso il camping Village s'ena arrubia di Arborea, si sono svolte attività ludiche e sportive di sub, nuoto, etc.</w:t>
      </w:r>
    </w:p>
    <w:p w:rsidR="00104D79" w:rsidRPr="002F2E25" w:rsidRDefault="00104D79" w:rsidP="002F2E25">
      <w:pPr>
        <w:pStyle w:val="Normale1"/>
        <w:jc w:val="both"/>
      </w:pPr>
      <w:r w:rsidRPr="002F2E25">
        <w:t xml:space="preserve">      Le sezioni di Oristano e di Nuoro possono contare su un numero insufficiente di soci giovani e incontrano difficoltà per organizzare attività di grande rilievo. </w:t>
      </w:r>
    </w:p>
    <w:p w:rsidR="00104D79" w:rsidRPr="002F2E25" w:rsidRDefault="00104D79" w:rsidP="002F2E25">
      <w:pPr>
        <w:pStyle w:val="Normale1"/>
        <w:jc w:val="both"/>
      </w:pPr>
      <w:r w:rsidRPr="002F2E25">
        <w:t xml:space="preserve">      La sezione di Sassari, per le stesse ragioni, non ha organizzato attività specifiche per i giovani, ma due soci, grazie a un piccolo sostegno finanziario della presidenza regionale, hanno potuto partecipare al campo organizzato dal comitato giovani dell'</w:t>
      </w:r>
      <w:r w:rsidR="00F25CCB">
        <w:t>U</w:t>
      </w:r>
      <w:r w:rsidRPr="002F2E25">
        <w:t>ici del Veneto dal titolo "comunicare è un gioco di immagini?" Che si è svolto a Mestre dal 7 al 10 novembre 2024; durante questi quattro giorni, i soci hanno  affrontato l'esperienza in modo autonomo e responsabile, partecipando ad  un percorso di conoscenza di loro stessi e delle altre persone, sotto la guida di personale esperto.</w:t>
      </w:r>
    </w:p>
    <w:p w:rsidR="00104D79" w:rsidRPr="002F2E25" w:rsidRDefault="00104D79" w:rsidP="002F2E25">
      <w:pPr>
        <w:pStyle w:val="Normale1"/>
        <w:jc w:val="both"/>
      </w:pPr>
      <w:r w:rsidRPr="002F2E25">
        <w:t xml:space="preserve">      Nella regione Lazio, hanno organizzato attività soprattutto i comitati di Roma e Frosinone.</w:t>
      </w:r>
    </w:p>
    <w:p w:rsidR="00104D79" w:rsidRPr="002F2E25" w:rsidRDefault="00104D79" w:rsidP="002F2E25">
      <w:pPr>
        <w:pStyle w:val="Normale1"/>
        <w:jc w:val="both"/>
      </w:pPr>
      <w:r w:rsidRPr="002F2E25">
        <w:t xml:space="preserve">Il comitato giovani di Roma ha svolto svariate attività, tra le quali, in collaborazione con l’associazione Giovanile New Voices lab Aps, un incontro informativo nel corso del quale sono stati trattati i temi della mobilità autonoma e dell’uso degli ausili per l’autonomia personale nella vita quotidiana. </w:t>
      </w:r>
    </w:p>
    <w:p w:rsidR="00104D79" w:rsidRPr="002F2E25" w:rsidRDefault="00104D79" w:rsidP="002F2E25">
      <w:pPr>
        <w:pStyle w:val="Normale1"/>
        <w:jc w:val="both"/>
      </w:pPr>
      <w:r w:rsidRPr="002F2E25">
        <w:t xml:space="preserve">      Nella sezione di Frosinone, il comitato si è attivato soprattutto sul fronte culturale e paesaggistico, collaborando a progetti di percorsi accessibili sul territorio: in particolare, si segnalano la collaborazione con l’università degli studi di Cassino e del Lazio meridionale con la quale sono state organizzate due visite guidate. Una presso il castello di Gaeta, con seguente giro in barca nel golfo e una con gli speleologi delle grotte di Falvaterra, documentata anche da un servizio dell’emittente televisiva locale Tele Universo.</w:t>
      </w:r>
    </w:p>
    <w:p w:rsidR="00104D79" w:rsidRPr="002F2E25" w:rsidRDefault="00104D79" w:rsidP="002F2E25">
      <w:pPr>
        <w:pStyle w:val="Normale1"/>
        <w:jc w:val="both"/>
      </w:pPr>
      <w:r w:rsidRPr="002F2E25">
        <w:t xml:space="preserve">      In Molise è stato svolto un corso di informatica di base della durata di due mesi. Inoltre è stata organizzata una escursione e visita presso l'Oasi m.a.b..monte di mezzo nel comune di San Pietro Avellana. Infine la festa di Carnevale in maschera e la “tombolata” presso la sede regionale di Campobasso e la rappresentanza di Isernia.</w:t>
      </w:r>
    </w:p>
    <w:p w:rsidR="00104D79" w:rsidRPr="002F2E25" w:rsidRDefault="00104D79" w:rsidP="002F2E25">
      <w:pPr>
        <w:pStyle w:val="Normale1"/>
        <w:jc w:val="both"/>
      </w:pPr>
      <w:r w:rsidRPr="002F2E25">
        <w:t xml:space="preserve">      L’Abruzzo segnala la massiccia partecipazione di giovani al corso da centralinisti che, nell’anno trascorso, ha visto la sua conclusione. Nell’ambito di questo percorso formativo, sono nate e sono state approfondite conoscenze e relazioni interpersonali, anche tra giovani di diverse province. </w:t>
      </w:r>
    </w:p>
    <w:p w:rsidR="00104D79" w:rsidRPr="002F2E25" w:rsidRDefault="00104D79" w:rsidP="002F2E25">
      <w:pPr>
        <w:pStyle w:val="Normale1"/>
        <w:jc w:val="both"/>
      </w:pPr>
      <w:r w:rsidRPr="002F2E25">
        <w:t xml:space="preserve">      I restanti territori, ovvero Basilicata, Calabria, Campania, Friuli-Venezia-Giulia, Marche, Sicilia, Toscana e Valle D’Aosta, ai quali si aggiungono anche Umbria e Lombardia, non riportano notizie circa attività significative degne di segnalazione.</w:t>
      </w:r>
    </w:p>
    <w:p w:rsidR="00C860C6" w:rsidRPr="002F2E25" w:rsidRDefault="00C860C6" w:rsidP="002F2E25">
      <w:pPr>
        <w:pStyle w:val="NormaleWeb"/>
        <w:jc w:val="both"/>
        <w:rPr>
          <w:sz w:val="16"/>
          <w:szCs w:val="16"/>
        </w:rPr>
      </w:pPr>
    </w:p>
    <w:p w:rsidR="00914516" w:rsidRPr="00B22D9E" w:rsidRDefault="007D3FF1" w:rsidP="002F2E25">
      <w:pPr>
        <w:pStyle w:val="Titolo1"/>
        <w:jc w:val="both"/>
        <w:rPr>
          <w:rFonts w:ascii="Times New Roman" w:eastAsia="Times New Roman" w:hAnsi="Times New Roman"/>
          <w:sz w:val="24"/>
          <w:szCs w:val="24"/>
          <w:u w:val="single"/>
        </w:rPr>
      </w:pPr>
      <w:bookmarkStart w:id="18" w:name="_Toc164346839"/>
      <w:r w:rsidRPr="00B22D9E">
        <w:rPr>
          <w:rFonts w:ascii="Times New Roman" w:eastAsia="Times New Roman" w:hAnsi="Times New Roman"/>
          <w:sz w:val="24"/>
          <w:szCs w:val="24"/>
          <w:u w:val="single"/>
        </w:rPr>
        <w:t>PATRIMONIO</w:t>
      </w:r>
      <w:bookmarkEnd w:id="18"/>
      <w:r w:rsidR="00C860C6" w:rsidRPr="00B22D9E">
        <w:rPr>
          <w:rFonts w:ascii="Times New Roman" w:eastAsia="Times New Roman" w:hAnsi="Times New Roman"/>
          <w:sz w:val="24"/>
          <w:szCs w:val="24"/>
          <w:u w:val="single"/>
        </w:rPr>
        <w:t xml:space="preserve"> </w:t>
      </w:r>
    </w:p>
    <w:p w:rsidR="00B638AC" w:rsidRPr="002F2E25" w:rsidRDefault="007D3FF1" w:rsidP="002F2E25">
      <w:pPr>
        <w:jc w:val="both"/>
        <w:rPr>
          <w:rFonts w:ascii="Times New Roman" w:eastAsia="Times New Roman" w:hAnsi="Times New Roman"/>
        </w:rPr>
      </w:pPr>
      <w:r w:rsidRPr="002F2E25">
        <w:rPr>
          <w:rFonts w:ascii="Times New Roman" w:eastAsia="Times New Roman" w:hAnsi="Times New Roman"/>
        </w:rPr>
        <w:t>Le attività si sono concentrate sull’esame delle diverse richieste provenienti dalle sezioni per contributi su lavori straordinari agli edifici e sulle richieste di autorizzazione per l’acquisto o la vendita di immobili, quasi sempre da adibire a sede sociale.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In particolare: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totale pratiche esaminate 80</w:t>
      </w:r>
      <w:r w:rsidRPr="002F2E25">
        <w:rPr>
          <w:rFonts w:ascii="Times New Roman" w:eastAsia="Times New Roman" w:hAnsi="Times New Roman"/>
        </w:rPr>
        <w:tab/>
        <w:t xml:space="preserve">  aumento del 53% </w:t>
      </w:r>
      <w:r w:rsidR="00B638AC" w:rsidRPr="002F2E25">
        <w:rPr>
          <w:rFonts w:ascii="Times New Roman" w:eastAsia="Times New Roman" w:hAnsi="Times New Roman"/>
        </w:rPr>
        <w:t>rispetto al</w:t>
      </w:r>
      <w:r w:rsidRPr="002F2E25">
        <w:rPr>
          <w:rFonts w:ascii="Times New Roman" w:eastAsia="Times New Roman" w:hAnsi="Times New Roman"/>
        </w:rPr>
        <w:t xml:space="preserve"> 2023</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eredità accettate 12</w:t>
      </w:r>
      <w:r w:rsidR="00B638AC" w:rsidRPr="002F2E25">
        <w:rPr>
          <w:rFonts w:ascii="Times New Roman" w:eastAsia="Times New Roman" w:hAnsi="Times New Roman"/>
        </w:rPr>
        <w:t xml:space="preserve"> due in più rispetto al 2023</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I contributi erogati risultano: </w:t>
      </w:r>
    </w:p>
    <w:p w:rsidR="00B638AC" w:rsidRPr="002F2E25" w:rsidRDefault="007D3FF1" w:rsidP="002F2E25">
      <w:pPr>
        <w:jc w:val="both"/>
        <w:rPr>
          <w:rFonts w:ascii="Times New Roman" w:eastAsia="Times New Roman" w:hAnsi="Times New Roman"/>
        </w:rPr>
      </w:pPr>
      <w:r w:rsidRPr="002F2E25">
        <w:rPr>
          <w:rFonts w:ascii="Times New Roman" w:eastAsia="Times New Roman" w:hAnsi="Times New Roman"/>
        </w:rPr>
        <w:t>Totale contributi € 438.714,83 rispetto a € 408.000  erogati nel</w:t>
      </w:r>
      <w:r w:rsidR="00B638AC" w:rsidRPr="002F2E25">
        <w:rPr>
          <w:rFonts w:ascii="Times New Roman" w:eastAsia="Times New Roman" w:hAnsi="Times New Roman"/>
        </w:rPr>
        <w:t xml:space="preserve"> </w:t>
      </w:r>
      <w:r w:rsidRPr="002F2E25">
        <w:rPr>
          <w:rFonts w:ascii="Times New Roman" w:eastAsia="Times New Roman" w:hAnsi="Times New Roman"/>
        </w:rPr>
        <w:t>2023, con un aumento del 0,7   % circa.</w:t>
      </w:r>
      <w:r w:rsidR="00B638AC" w:rsidRPr="002F2E25">
        <w:rPr>
          <w:rFonts w:ascii="Times New Roman" w:eastAsia="Times New Roman" w:hAnsi="Times New Roman"/>
        </w:rPr>
        <w:t xml:space="preserve"> C</w:t>
      </w:r>
      <w:r w:rsidRPr="002F2E25">
        <w:rPr>
          <w:rFonts w:ascii="Times New Roman" w:eastAsia="Times New Roman" w:hAnsi="Times New Roman"/>
        </w:rPr>
        <w:t xml:space="preserve">alcolando sezioni e  consigli regionali, sono stati coinvolti il 60% delle strutture sul territorio.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Dalla documentazione presentata sia per eventuali acquisti sia su sostituzioni di impianti o ristrutturazioni, si evince chiaramente come il patrimonio immobiliare, in particolare le sedi associative, risulti costituito in grandissima maggioranza da edifici di non recente costruzione se non addirittura vetusti che quindi necessitano spesso di interventi manutentivi ripetuti. Pertanto è  probabile che il trend delle richieste non si avvii alla diminuzione  nel futuro prossimo.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Anche gli acquisti di nuove sedi </w:t>
      </w:r>
      <w:r w:rsidR="00F26D59" w:rsidRPr="002F2E25">
        <w:rPr>
          <w:rFonts w:ascii="Times New Roman" w:eastAsia="Times New Roman" w:hAnsi="Times New Roman"/>
        </w:rPr>
        <w:t>sono  quasi sempre motivati</w:t>
      </w:r>
      <w:r w:rsidRPr="002F2E25">
        <w:rPr>
          <w:rFonts w:ascii="Times New Roman" w:eastAsia="Times New Roman" w:hAnsi="Times New Roman"/>
        </w:rPr>
        <w:t xml:space="preserve"> dalle caratteristiche degli immobili attualmente occupati, con particolare riferimento alle loro caratteristiche di inacessibilità per persone a ridotta mobilità. </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Resta da affrontare completamente il tema della eventuale valutazione di stima dei valori di mercato complessivi dell’intero patrimonio che renda possibile ipotesi su una diversa forma di  gestione, sulla quale stanno lavorando sia il gruppo di lavoro patrimonio sia l’apposito gruppo di studio sull’ipotesi di nuovo statuto. Il tema, già evidenziato alcuni anni fa, non ha goduto della dovuta attenzione, anche per via delle più complesse vicende associative che hanno travagliato l'Unione di recente.</w:t>
      </w:r>
    </w:p>
    <w:p w:rsidR="00B328FE" w:rsidRDefault="00B328FE" w:rsidP="002F2E25">
      <w:pPr>
        <w:pStyle w:val="Titolo1"/>
        <w:jc w:val="both"/>
        <w:rPr>
          <w:rFonts w:ascii="Times New Roman" w:eastAsia="Times New Roman" w:hAnsi="Times New Roman"/>
          <w:sz w:val="24"/>
          <w:szCs w:val="24"/>
          <w:u w:val="single"/>
        </w:rPr>
      </w:pPr>
      <w:bookmarkStart w:id="19" w:name="_Toc164346840"/>
    </w:p>
    <w:p w:rsidR="00914516" w:rsidRDefault="007D3FF1" w:rsidP="002F2E25">
      <w:pPr>
        <w:pStyle w:val="Titolo1"/>
        <w:jc w:val="both"/>
        <w:rPr>
          <w:rFonts w:ascii="Times New Roman" w:eastAsia="Times New Roman" w:hAnsi="Times New Roman"/>
          <w:sz w:val="24"/>
          <w:szCs w:val="24"/>
          <w:u w:val="single"/>
        </w:rPr>
      </w:pPr>
      <w:r w:rsidRPr="002F2E25">
        <w:rPr>
          <w:rFonts w:ascii="Times New Roman" w:eastAsia="Times New Roman" w:hAnsi="Times New Roman"/>
          <w:sz w:val="24"/>
          <w:szCs w:val="24"/>
          <w:u w:val="single"/>
        </w:rPr>
        <w:t>FONDO DI SOLIDARIETA’ ANNO 202</w:t>
      </w:r>
      <w:r w:rsidR="00B22D9E">
        <w:rPr>
          <w:rFonts w:ascii="Times New Roman" w:eastAsia="Times New Roman" w:hAnsi="Times New Roman"/>
          <w:sz w:val="24"/>
          <w:szCs w:val="24"/>
          <w:u w:val="single"/>
        </w:rPr>
        <w:t>4</w:t>
      </w:r>
      <w:r w:rsidRPr="002F2E25">
        <w:rPr>
          <w:rFonts w:ascii="Times New Roman" w:eastAsia="Times New Roman" w:hAnsi="Times New Roman"/>
          <w:sz w:val="24"/>
          <w:szCs w:val="24"/>
          <w:u w:val="single"/>
        </w:rPr>
        <w:t xml:space="preserve"> PER LE SEZIONI TERRITORIALI E PER LE SEDI REGIONALI</w:t>
      </w:r>
      <w:bookmarkEnd w:id="19"/>
    </w:p>
    <w:p w:rsidR="00914516" w:rsidRPr="002F2E25" w:rsidRDefault="00AB1AE2" w:rsidP="002F2E25">
      <w:pPr>
        <w:jc w:val="both"/>
        <w:rPr>
          <w:rFonts w:ascii="Times New Roman" w:eastAsia="Times New Roman" w:hAnsi="Times New Roman"/>
          <w:color w:val="212121"/>
        </w:rPr>
      </w:pPr>
      <w:r>
        <w:t xml:space="preserve">         </w:t>
      </w:r>
      <w:bookmarkStart w:id="20" w:name="_GoBack"/>
      <w:bookmarkEnd w:id="20"/>
      <w:r w:rsidR="007D3FF1" w:rsidRPr="002F2E25">
        <w:rPr>
          <w:rFonts w:ascii="Times New Roman" w:eastAsia="Times New Roman" w:hAnsi="Times New Roman"/>
          <w:color w:val="212121"/>
        </w:rPr>
        <w:t>Anche nell’anno 202</w:t>
      </w:r>
      <w:r w:rsidR="00B638AC" w:rsidRPr="002F2E25">
        <w:rPr>
          <w:rFonts w:ascii="Times New Roman" w:eastAsia="Times New Roman" w:hAnsi="Times New Roman"/>
          <w:color w:val="212121"/>
        </w:rPr>
        <w:t>4</w:t>
      </w:r>
      <w:r w:rsidR="007D3FF1" w:rsidRPr="002F2E25">
        <w:rPr>
          <w:rFonts w:ascii="Times New Roman" w:eastAsia="Times New Roman" w:hAnsi="Times New Roman"/>
          <w:color w:val="212121"/>
        </w:rPr>
        <w:t xml:space="preserve"> il Fondo di Solidarietà ha rappresentato una costante significativa di alto valore associativo attraverso il trasferimento di risorse finanziarie e non solo, dal bilancio della Sede nazionale a quelli delle sedi regionali e sezionali in tutta Italia.</w:t>
      </w:r>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 xml:space="preserve">      Nel complesso sono stati effettuati trasferimenti nel corso dell’anno per un totale di 1.184.220 Euro che hanno contribuito in modo determinante a sostenere le attività dell’Unione in tutta Italia e a dare ai nostri dirigenti regionali e territoriali quel supporto indispensabile a garantire la nostra presenza e lo svolgimento onorevole ed efficace almeno delle attività di base.</w:t>
      </w:r>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 xml:space="preserve">      Abbiamo cercato di introdurre progressivamente tra i requisiti e i criteri di partecipazione elementi atti a rendere stabili e strutturali le attività</w:t>
      </w:r>
      <w:r w:rsidR="004C2C7C" w:rsidRPr="002F2E25">
        <w:rPr>
          <w:rFonts w:ascii="Times New Roman" w:eastAsia="Times New Roman" w:hAnsi="Times New Roman"/>
          <w:color w:val="212121"/>
        </w:rPr>
        <w:t xml:space="preserve"> delle sezioni</w:t>
      </w:r>
      <w:r w:rsidRPr="002F2E25">
        <w:rPr>
          <w:rFonts w:ascii="Times New Roman" w:eastAsia="Times New Roman" w:hAnsi="Times New Roman"/>
          <w:color w:val="212121"/>
        </w:rPr>
        <w:t>, con l’obiettivo di trasformare l’intervento di supporto della Sede nazionale da mero strumento di sostegno a pioggia, in elemento di stabilizzazione finanziaria e di generazione di risorse autoprodotte per la sezione e la sede regionale beneficiaria.</w:t>
      </w:r>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 xml:space="preserve">      Nei prossimi anni, a nostro avviso, questa deve rimanere la bussola per orientare le attività di sostegno, affinché le strutture regionali e territoriali possano conseguire nel tempo quelle capacità di autonomia e indipendenza economica essenziali e prodromiche a qualsiasi attività da realizzare con certezza di continuità nel tempo. </w:t>
      </w:r>
    </w:p>
    <w:p w:rsidR="00914516" w:rsidRPr="002F2E25" w:rsidRDefault="004C2C7C" w:rsidP="002F2E25">
      <w:pPr>
        <w:jc w:val="both"/>
        <w:rPr>
          <w:rFonts w:ascii="Times New Roman" w:eastAsia="Times New Roman" w:hAnsi="Times New Roman"/>
          <w:color w:val="212121"/>
        </w:rPr>
      </w:pPr>
      <w:r w:rsidRPr="002F2E25">
        <w:rPr>
          <w:rFonts w:ascii="Times New Roman" w:eastAsia="Times New Roman" w:hAnsi="Times New Roman"/>
          <w:color w:val="212121"/>
        </w:rPr>
        <w:t>Sezioni</w:t>
      </w:r>
      <w:r w:rsidR="009F0FB0">
        <w:rPr>
          <w:rFonts w:ascii="Times New Roman" w:eastAsia="Times New Roman" w:hAnsi="Times New Roman"/>
          <w:color w:val="212121"/>
        </w:rPr>
        <w:t xml:space="preserve"> </w:t>
      </w:r>
      <w:r w:rsidRPr="002F2E25">
        <w:rPr>
          <w:rFonts w:ascii="Times New Roman" w:eastAsia="Times New Roman" w:hAnsi="Times New Roman"/>
          <w:color w:val="212121"/>
        </w:rPr>
        <w:t>671262,72</w:t>
      </w:r>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SEZIONI territoriali partecipanti FdS 202</w:t>
      </w:r>
      <w:r w:rsidR="00B638AC" w:rsidRPr="002F2E25">
        <w:rPr>
          <w:rFonts w:ascii="Times New Roman" w:eastAsia="Times New Roman" w:hAnsi="Times New Roman"/>
          <w:color w:val="212121"/>
        </w:rPr>
        <w:t>4</w:t>
      </w:r>
    </w:p>
    <w:p w:rsidR="009F0FB0" w:rsidRPr="009F0FB0" w:rsidRDefault="007D3FF1" w:rsidP="009F0FB0">
      <w:pPr>
        <w:pStyle w:val="Paragrafoelenco"/>
        <w:numPr>
          <w:ilvl w:val="0"/>
          <w:numId w:val="30"/>
        </w:numPr>
        <w:jc w:val="both"/>
        <w:rPr>
          <w:rFonts w:ascii="Times New Roman" w:eastAsia="Times New Roman" w:hAnsi="Times New Roman"/>
          <w:b/>
          <w:bCs/>
          <w:color w:val="FF0000"/>
          <w:sz w:val="28"/>
          <w:szCs w:val="28"/>
        </w:rPr>
      </w:pPr>
      <w:r w:rsidRPr="002F2E25">
        <w:rPr>
          <w:rFonts w:ascii="Times New Roman" w:eastAsia="Times New Roman" w:hAnsi="Times New Roman"/>
          <w:color w:val="212121"/>
        </w:rPr>
        <w:t>risorse umane, n.</w:t>
      </w:r>
      <w:r w:rsidR="00F66E3E" w:rsidRPr="002F2E25">
        <w:rPr>
          <w:rFonts w:ascii="Times New Roman" w:eastAsia="Times New Roman" w:hAnsi="Times New Roman"/>
          <w:color w:val="212121"/>
        </w:rPr>
        <w:t>47</w:t>
      </w:r>
      <w:r w:rsidRPr="002F2E25">
        <w:rPr>
          <w:rFonts w:ascii="Times New Roman" w:eastAsia="Times New Roman" w:hAnsi="Times New Roman"/>
          <w:color w:val="212121"/>
        </w:rPr>
        <w:t xml:space="preserve">; somma </w:t>
      </w:r>
      <w:r w:rsidR="009F0FB0">
        <w:rPr>
          <w:rFonts w:ascii="Times New Roman" w:eastAsia="Times New Roman" w:hAnsi="Times New Roman"/>
          <w:color w:val="212121"/>
        </w:rPr>
        <w:t>erogata</w:t>
      </w:r>
      <w:r w:rsidR="00F66E3E" w:rsidRPr="002F2E25">
        <w:rPr>
          <w:rFonts w:ascii="Times New Roman" w:eastAsia="Times New Roman" w:hAnsi="Times New Roman"/>
          <w:color w:val="212121"/>
        </w:rPr>
        <w:t xml:space="preserve"> 432.445</w:t>
      </w:r>
      <w:r w:rsidR="009C171A" w:rsidRPr="002F2E25">
        <w:rPr>
          <w:rFonts w:ascii="Times New Roman" w:eastAsia="Times New Roman" w:hAnsi="Times New Roman"/>
          <w:color w:val="212121"/>
        </w:rPr>
        <w:t>,00 Euro</w:t>
      </w:r>
    </w:p>
    <w:p w:rsidR="009F0FB0" w:rsidRPr="009F0FB0" w:rsidRDefault="009C171A" w:rsidP="009F0FB0">
      <w:pPr>
        <w:pStyle w:val="Paragrafoelenco"/>
        <w:numPr>
          <w:ilvl w:val="0"/>
          <w:numId w:val="30"/>
        </w:numPr>
        <w:jc w:val="both"/>
        <w:rPr>
          <w:rFonts w:ascii="Times New Roman" w:eastAsia="Times New Roman" w:hAnsi="Times New Roman"/>
          <w:b/>
          <w:bCs/>
          <w:color w:val="FF0000"/>
          <w:sz w:val="28"/>
          <w:szCs w:val="28"/>
        </w:rPr>
      </w:pPr>
      <w:r w:rsidRPr="009F0FB0">
        <w:rPr>
          <w:rFonts w:ascii="Times New Roman" w:eastAsia="Times New Roman" w:hAnsi="Times New Roman"/>
          <w:color w:val="212121"/>
        </w:rPr>
        <w:t xml:space="preserve">nuovi soci, n.64; somma </w:t>
      </w:r>
      <w:r w:rsidR="009F0FB0" w:rsidRPr="009F0FB0">
        <w:rPr>
          <w:rFonts w:ascii="Times New Roman" w:eastAsia="Times New Roman" w:hAnsi="Times New Roman"/>
          <w:color w:val="212121"/>
        </w:rPr>
        <w:t>erogata</w:t>
      </w:r>
      <w:r w:rsidRPr="009F0FB0">
        <w:rPr>
          <w:rFonts w:ascii="Times New Roman" w:eastAsia="Times New Roman" w:hAnsi="Times New Roman"/>
          <w:color w:val="212121"/>
        </w:rPr>
        <w:t xml:space="preserve"> 72.711,00 Euro</w:t>
      </w:r>
    </w:p>
    <w:p w:rsidR="009F0FB0" w:rsidRPr="009F0FB0" w:rsidRDefault="009C171A" w:rsidP="009F0FB0">
      <w:pPr>
        <w:pStyle w:val="Paragrafoelenco"/>
        <w:numPr>
          <w:ilvl w:val="0"/>
          <w:numId w:val="30"/>
        </w:numPr>
        <w:jc w:val="both"/>
        <w:rPr>
          <w:rFonts w:ascii="Times New Roman" w:eastAsia="Times New Roman" w:hAnsi="Times New Roman"/>
          <w:b/>
          <w:bCs/>
          <w:color w:val="FF0000"/>
          <w:sz w:val="28"/>
          <w:szCs w:val="28"/>
        </w:rPr>
      </w:pPr>
      <w:r w:rsidRPr="009F0FB0">
        <w:rPr>
          <w:rFonts w:ascii="Times New Roman" w:eastAsia="Times New Roman" w:hAnsi="Times New Roman"/>
          <w:color w:val="212121"/>
        </w:rPr>
        <w:t xml:space="preserve">incremento soci, n.23; somma </w:t>
      </w:r>
      <w:r w:rsidR="009F0FB0" w:rsidRPr="009F0FB0">
        <w:rPr>
          <w:rFonts w:ascii="Times New Roman" w:eastAsia="Times New Roman" w:hAnsi="Times New Roman"/>
          <w:color w:val="212121"/>
        </w:rPr>
        <w:t>erogata</w:t>
      </w:r>
      <w:r w:rsidRPr="009F0FB0">
        <w:rPr>
          <w:rFonts w:ascii="Times New Roman" w:eastAsia="Times New Roman" w:hAnsi="Times New Roman"/>
          <w:color w:val="212121"/>
        </w:rPr>
        <w:t xml:space="preserve"> 29.812,50 Euro</w:t>
      </w:r>
    </w:p>
    <w:p w:rsidR="009F0FB0" w:rsidRPr="009F0FB0" w:rsidRDefault="009C171A" w:rsidP="009F0FB0">
      <w:pPr>
        <w:pStyle w:val="Paragrafoelenco"/>
        <w:numPr>
          <w:ilvl w:val="0"/>
          <w:numId w:val="30"/>
        </w:numPr>
        <w:jc w:val="both"/>
        <w:rPr>
          <w:rFonts w:ascii="Times New Roman" w:eastAsia="Times New Roman" w:hAnsi="Times New Roman"/>
          <w:b/>
          <w:bCs/>
          <w:color w:val="FF0000"/>
          <w:sz w:val="28"/>
          <w:szCs w:val="28"/>
        </w:rPr>
      </w:pPr>
      <w:r w:rsidRPr="009F0FB0">
        <w:rPr>
          <w:rFonts w:ascii="Times New Roman" w:eastAsia="Times New Roman" w:hAnsi="Times New Roman"/>
          <w:color w:val="212121"/>
        </w:rPr>
        <w:t xml:space="preserve">fidelizzazione deleghe, n.23; somma </w:t>
      </w:r>
      <w:r w:rsidR="009F0FB0" w:rsidRPr="009F0FB0">
        <w:rPr>
          <w:rFonts w:ascii="Times New Roman" w:eastAsia="Times New Roman" w:hAnsi="Times New Roman"/>
          <w:color w:val="212121"/>
        </w:rPr>
        <w:t>erogata</w:t>
      </w:r>
      <w:r w:rsidRPr="009F0FB0">
        <w:rPr>
          <w:rFonts w:ascii="Times New Roman" w:eastAsia="Times New Roman" w:hAnsi="Times New Roman"/>
          <w:color w:val="212121"/>
        </w:rPr>
        <w:t xml:space="preserve"> </w:t>
      </w:r>
      <w:r w:rsidR="007E4273" w:rsidRPr="009F0FB0">
        <w:rPr>
          <w:rFonts w:ascii="Times New Roman" w:eastAsia="Times New Roman" w:hAnsi="Times New Roman"/>
          <w:color w:val="212121"/>
        </w:rPr>
        <w:t>38.587</w:t>
      </w:r>
      <w:r w:rsidRPr="009F0FB0">
        <w:rPr>
          <w:rFonts w:ascii="Times New Roman" w:eastAsia="Times New Roman" w:hAnsi="Times New Roman"/>
          <w:color w:val="212121"/>
        </w:rPr>
        <w:t>,</w:t>
      </w:r>
      <w:r w:rsidR="007E4273" w:rsidRPr="009F0FB0">
        <w:rPr>
          <w:rFonts w:ascii="Times New Roman" w:eastAsia="Times New Roman" w:hAnsi="Times New Roman"/>
          <w:color w:val="212121"/>
        </w:rPr>
        <w:t>50</w:t>
      </w:r>
      <w:r w:rsidRPr="009F0FB0">
        <w:rPr>
          <w:rFonts w:ascii="Times New Roman" w:eastAsia="Times New Roman" w:hAnsi="Times New Roman"/>
          <w:color w:val="212121"/>
        </w:rPr>
        <w:t xml:space="preserve"> Ero</w:t>
      </w:r>
    </w:p>
    <w:p w:rsidR="009F0FB0" w:rsidRPr="009F0FB0" w:rsidRDefault="00FE65E1" w:rsidP="009F0FB0">
      <w:pPr>
        <w:pStyle w:val="Paragrafoelenco"/>
        <w:numPr>
          <w:ilvl w:val="0"/>
          <w:numId w:val="30"/>
        </w:numPr>
        <w:jc w:val="both"/>
        <w:rPr>
          <w:rFonts w:ascii="Times New Roman" w:eastAsia="Times New Roman" w:hAnsi="Times New Roman"/>
          <w:b/>
          <w:bCs/>
          <w:color w:val="FF0000"/>
          <w:sz w:val="28"/>
          <w:szCs w:val="28"/>
        </w:rPr>
      </w:pPr>
      <w:r w:rsidRPr="009F0FB0">
        <w:rPr>
          <w:rFonts w:ascii="Times New Roman" w:eastAsia="Times New Roman" w:hAnsi="Times New Roman"/>
          <w:color w:val="212121"/>
        </w:rPr>
        <w:t xml:space="preserve">Iniziative con i soci, n.22; somma </w:t>
      </w:r>
      <w:r w:rsidR="009F0FB0" w:rsidRPr="009F0FB0">
        <w:rPr>
          <w:rFonts w:ascii="Times New Roman" w:eastAsia="Times New Roman" w:hAnsi="Times New Roman"/>
          <w:color w:val="212121"/>
        </w:rPr>
        <w:t>erogata</w:t>
      </w:r>
      <w:r w:rsidRPr="009F0FB0">
        <w:rPr>
          <w:rFonts w:ascii="Times New Roman" w:eastAsia="Times New Roman" w:hAnsi="Times New Roman"/>
          <w:color w:val="212121"/>
        </w:rPr>
        <w:t xml:space="preserve"> 32.240,40</w:t>
      </w:r>
    </w:p>
    <w:p w:rsidR="009F0FB0" w:rsidRPr="009F0FB0" w:rsidRDefault="00FE65E1" w:rsidP="009F0FB0">
      <w:pPr>
        <w:pStyle w:val="Paragrafoelenco"/>
        <w:numPr>
          <w:ilvl w:val="0"/>
          <w:numId w:val="30"/>
        </w:numPr>
        <w:jc w:val="both"/>
        <w:rPr>
          <w:rFonts w:ascii="Times New Roman" w:eastAsia="Times New Roman" w:hAnsi="Times New Roman"/>
          <w:b/>
          <w:bCs/>
          <w:color w:val="FF0000"/>
          <w:sz w:val="28"/>
          <w:szCs w:val="28"/>
        </w:rPr>
      </w:pPr>
      <w:r w:rsidRPr="009F0FB0">
        <w:rPr>
          <w:rFonts w:ascii="Times New Roman" w:eastAsia="Times New Roman" w:hAnsi="Times New Roman"/>
          <w:color w:val="212121"/>
        </w:rPr>
        <w:t xml:space="preserve">accompagnamento ai soci, n.9; somma </w:t>
      </w:r>
      <w:r w:rsidR="009F0FB0" w:rsidRPr="009F0FB0">
        <w:rPr>
          <w:rFonts w:ascii="Times New Roman" w:eastAsia="Times New Roman" w:hAnsi="Times New Roman"/>
          <w:color w:val="212121"/>
        </w:rPr>
        <w:t>erogata</w:t>
      </w:r>
      <w:r w:rsidRPr="009F0FB0">
        <w:rPr>
          <w:rFonts w:ascii="Times New Roman" w:eastAsia="Times New Roman" w:hAnsi="Times New Roman"/>
          <w:color w:val="212121"/>
        </w:rPr>
        <w:t>14.150,44 Euro</w:t>
      </w:r>
    </w:p>
    <w:p w:rsidR="00FD5F0E" w:rsidRPr="00FD5F0E" w:rsidRDefault="007D3FF1" w:rsidP="00FD5F0E">
      <w:pPr>
        <w:pStyle w:val="Paragrafoelenco"/>
        <w:numPr>
          <w:ilvl w:val="0"/>
          <w:numId w:val="30"/>
        </w:numPr>
        <w:jc w:val="both"/>
        <w:rPr>
          <w:rFonts w:ascii="Times New Roman" w:eastAsia="Times New Roman" w:hAnsi="Times New Roman"/>
          <w:b/>
          <w:bCs/>
          <w:color w:val="FF0000"/>
          <w:sz w:val="28"/>
          <w:szCs w:val="28"/>
        </w:rPr>
      </w:pPr>
      <w:r w:rsidRPr="009F0FB0">
        <w:rPr>
          <w:rFonts w:ascii="Times New Roman" w:eastAsia="Times New Roman" w:hAnsi="Times New Roman"/>
          <w:color w:val="212121"/>
        </w:rPr>
        <w:t>eventi e manifestazioni, n.2</w:t>
      </w:r>
      <w:r w:rsidR="00F66E3E" w:rsidRPr="009F0FB0">
        <w:rPr>
          <w:rFonts w:ascii="Times New Roman" w:eastAsia="Times New Roman" w:hAnsi="Times New Roman"/>
          <w:color w:val="212121"/>
        </w:rPr>
        <w:t>4</w:t>
      </w:r>
      <w:r w:rsidRPr="009F0FB0">
        <w:rPr>
          <w:rFonts w:ascii="Times New Roman" w:eastAsia="Times New Roman" w:hAnsi="Times New Roman"/>
          <w:color w:val="212121"/>
        </w:rPr>
        <w:t xml:space="preserve">; somma </w:t>
      </w:r>
      <w:r w:rsidR="009F0FB0" w:rsidRPr="009F0FB0">
        <w:rPr>
          <w:rFonts w:ascii="Times New Roman" w:eastAsia="Times New Roman" w:hAnsi="Times New Roman"/>
          <w:color w:val="212121"/>
        </w:rPr>
        <w:t>erogata</w:t>
      </w:r>
      <w:r w:rsidRPr="009F0FB0">
        <w:rPr>
          <w:rFonts w:ascii="Times New Roman" w:eastAsia="Times New Roman" w:hAnsi="Times New Roman"/>
          <w:color w:val="212121"/>
        </w:rPr>
        <w:t xml:space="preserve"> </w:t>
      </w:r>
      <w:r w:rsidR="001D4DEF" w:rsidRPr="009F0FB0">
        <w:rPr>
          <w:rFonts w:ascii="Times New Roman" w:eastAsia="Times New Roman" w:hAnsi="Times New Roman"/>
          <w:color w:val="212121"/>
        </w:rPr>
        <w:t>29.265</w:t>
      </w:r>
      <w:r w:rsidRPr="009F0FB0">
        <w:rPr>
          <w:rFonts w:ascii="Times New Roman" w:eastAsia="Times New Roman" w:hAnsi="Times New Roman"/>
          <w:color w:val="212121"/>
        </w:rPr>
        <w:t>,</w:t>
      </w:r>
      <w:r w:rsidR="001D4DEF" w:rsidRPr="009F0FB0">
        <w:rPr>
          <w:rFonts w:ascii="Times New Roman" w:eastAsia="Times New Roman" w:hAnsi="Times New Roman"/>
          <w:color w:val="212121"/>
        </w:rPr>
        <w:t>88</w:t>
      </w:r>
      <w:r w:rsidRPr="009F0FB0">
        <w:rPr>
          <w:rFonts w:ascii="Times New Roman" w:eastAsia="Times New Roman" w:hAnsi="Times New Roman"/>
          <w:color w:val="212121"/>
        </w:rPr>
        <w:t xml:space="preserve"> Euro</w:t>
      </w:r>
    </w:p>
    <w:p w:rsidR="00FD5F0E" w:rsidRPr="00FD5F0E" w:rsidRDefault="0030429C" w:rsidP="00FD5F0E">
      <w:pPr>
        <w:pStyle w:val="Paragrafoelenco"/>
        <w:numPr>
          <w:ilvl w:val="0"/>
          <w:numId w:val="30"/>
        </w:numPr>
        <w:jc w:val="both"/>
        <w:rPr>
          <w:rFonts w:ascii="Times New Roman" w:eastAsia="Times New Roman" w:hAnsi="Times New Roman"/>
          <w:b/>
          <w:bCs/>
          <w:color w:val="FF0000"/>
          <w:sz w:val="28"/>
          <w:szCs w:val="28"/>
        </w:rPr>
      </w:pPr>
      <w:r w:rsidRPr="00FD5F0E">
        <w:rPr>
          <w:rFonts w:ascii="Times New Roman" w:eastAsia="Times New Roman" w:hAnsi="Times New Roman"/>
          <w:color w:val="212121"/>
        </w:rPr>
        <w:t xml:space="preserve">progettazione, n.10; somma </w:t>
      </w:r>
      <w:r w:rsidR="009F0FB0" w:rsidRPr="00FD5F0E">
        <w:rPr>
          <w:rFonts w:ascii="Times New Roman" w:eastAsia="Times New Roman" w:hAnsi="Times New Roman"/>
          <w:color w:val="212121"/>
        </w:rPr>
        <w:t>erogata</w:t>
      </w:r>
      <w:r w:rsidRPr="00FD5F0E">
        <w:rPr>
          <w:rFonts w:ascii="Times New Roman" w:eastAsia="Times New Roman" w:hAnsi="Times New Roman"/>
          <w:color w:val="212121"/>
        </w:rPr>
        <w:t xml:space="preserve"> 18.450,00 Euro</w:t>
      </w:r>
    </w:p>
    <w:p w:rsidR="000548A1" w:rsidRPr="00B328FE" w:rsidRDefault="00FE65E1" w:rsidP="00B328FE">
      <w:pPr>
        <w:pStyle w:val="Paragrafoelenco"/>
        <w:numPr>
          <w:ilvl w:val="0"/>
          <w:numId w:val="30"/>
        </w:numPr>
        <w:jc w:val="both"/>
        <w:rPr>
          <w:rFonts w:ascii="Times New Roman" w:eastAsia="Times New Roman" w:hAnsi="Times New Roman"/>
          <w:b/>
          <w:bCs/>
          <w:color w:val="FF0000"/>
          <w:sz w:val="28"/>
          <w:szCs w:val="28"/>
        </w:rPr>
      </w:pPr>
      <w:r w:rsidRPr="00FD5F0E">
        <w:rPr>
          <w:rFonts w:ascii="Times New Roman" w:eastAsia="Times New Roman" w:hAnsi="Times New Roman"/>
          <w:color w:val="212121"/>
        </w:rPr>
        <w:t xml:space="preserve">Lasciti, n.2; somma </w:t>
      </w:r>
      <w:r w:rsidR="009F0FB0" w:rsidRPr="00FD5F0E">
        <w:rPr>
          <w:rFonts w:ascii="Times New Roman" w:eastAsia="Times New Roman" w:hAnsi="Times New Roman"/>
          <w:color w:val="212121"/>
        </w:rPr>
        <w:t>erogata</w:t>
      </w:r>
      <w:r w:rsidR="008C2BF3">
        <w:rPr>
          <w:rFonts w:ascii="Times New Roman" w:eastAsia="Times New Roman" w:hAnsi="Times New Roman"/>
          <w:color w:val="212121"/>
        </w:rPr>
        <w:t xml:space="preserve"> </w:t>
      </w:r>
      <w:r w:rsidRPr="00FD5F0E">
        <w:rPr>
          <w:rFonts w:ascii="Times New Roman" w:eastAsia="Times New Roman" w:hAnsi="Times New Roman"/>
          <w:color w:val="212121"/>
        </w:rPr>
        <w:t>3.600,00 Euro</w:t>
      </w:r>
    </w:p>
    <w:p w:rsidR="00CB6AD6" w:rsidRPr="00CB6AD6" w:rsidRDefault="00CB6AD6" w:rsidP="00CB6AD6">
      <w:pPr>
        <w:spacing w:line="360" w:lineRule="auto"/>
        <w:jc w:val="both"/>
        <w:rPr>
          <w:rFonts w:ascii="Times New Roman" w:eastAsia="Calibri" w:hAnsi="Times New Roman"/>
          <w:lang w:eastAsia="en-US"/>
        </w:rPr>
      </w:pPr>
      <w:r w:rsidRPr="00CB6AD6">
        <w:rPr>
          <w:rFonts w:ascii="Times New Roman" w:eastAsia="Calibri" w:hAnsi="Times New Roman"/>
          <w:lang w:eastAsia="en-US"/>
        </w:rPr>
        <w:t>S</w:t>
      </w:r>
      <w:r w:rsidR="00A81AFB">
        <w:rPr>
          <w:rFonts w:ascii="Times New Roman" w:eastAsia="Calibri" w:hAnsi="Times New Roman"/>
          <w:lang w:eastAsia="en-US"/>
        </w:rPr>
        <w:t>ezioni</w:t>
      </w:r>
      <w:r w:rsidRPr="00CB6AD6">
        <w:rPr>
          <w:rFonts w:ascii="Times New Roman" w:eastAsia="Calibri" w:hAnsi="Times New Roman"/>
          <w:lang w:eastAsia="en-US"/>
        </w:rPr>
        <w:t xml:space="preserve"> territoriali partecipanti al FdS 2024</w:t>
      </w:r>
      <w:r w:rsidR="00F50F70">
        <w:rPr>
          <w:rFonts w:ascii="Times New Roman" w:eastAsia="Calibri" w:hAnsi="Times New Roman"/>
          <w:lang w:eastAsia="en-US"/>
        </w:rPr>
        <w:t>:</w:t>
      </w:r>
    </w:p>
    <w:tbl>
      <w:tblPr>
        <w:tblW w:w="4440" w:type="dxa"/>
        <w:tblCellMar>
          <w:left w:w="70" w:type="dxa"/>
          <w:right w:w="70" w:type="dxa"/>
        </w:tblCellMar>
        <w:tblLook w:val="04A0" w:firstRow="1" w:lastRow="0" w:firstColumn="1" w:lastColumn="0" w:noHBand="0" w:noVBand="1"/>
      </w:tblPr>
      <w:tblGrid>
        <w:gridCol w:w="260"/>
        <w:gridCol w:w="2628"/>
        <w:gridCol w:w="1552"/>
      </w:tblGrid>
      <w:tr w:rsidR="00F50F70" w:rsidRPr="00F50F70" w:rsidTr="00F25CCB">
        <w:trPr>
          <w:trHeight w:val="489"/>
        </w:trPr>
        <w:tc>
          <w:tcPr>
            <w:tcW w:w="44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0F70" w:rsidRPr="000548A1" w:rsidRDefault="00F50F70" w:rsidP="00F50F70">
            <w:pPr>
              <w:jc w:val="center"/>
              <w:rPr>
                <w:rFonts w:ascii="Times New Roman" w:eastAsia="Times New Roman" w:hAnsi="Times New Roman"/>
                <w:b/>
                <w:bCs/>
              </w:rPr>
            </w:pPr>
            <w:r w:rsidRPr="000548A1">
              <w:rPr>
                <w:rFonts w:ascii="Times New Roman" w:eastAsia="Times New Roman" w:hAnsi="Times New Roman"/>
                <w:b/>
                <w:bCs/>
              </w:rPr>
              <w:t>SEZIONI TERRITORIALI</w:t>
            </w:r>
          </w:p>
        </w:tc>
      </w:tr>
      <w:tr w:rsidR="00F50F70" w:rsidRPr="00F50F70" w:rsidTr="00F50F70">
        <w:trPr>
          <w:trHeight w:val="155"/>
        </w:trPr>
        <w:tc>
          <w:tcPr>
            <w:tcW w:w="240" w:type="dxa"/>
            <w:tcBorders>
              <w:top w:val="nil"/>
              <w:left w:val="nil"/>
              <w:bottom w:val="nil"/>
              <w:right w:val="nil"/>
            </w:tcBorders>
            <w:shd w:val="clear" w:color="auto" w:fill="auto"/>
            <w:vAlign w:val="center"/>
            <w:hideMark/>
          </w:tcPr>
          <w:p w:rsidR="00F50F70" w:rsidRPr="00F50F70" w:rsidRDefault="00F50F70" w:rsidP="00F50F70">
            <w:pPr>
              <w:jc w:val="center"/>
              <w:rPr>
                <w:rFonts w:ascii="Times New Roman" w:eastAsia="Times New Roman" w:hAnsi="Times New Roman"/>
                <w:b/>
                <w:bCs/>
                <w:color w:val="FF0000"/>
              </w:rPr>
            </w:pPr>
          </w:p>
        </w:tc>
        <w:tc>
          <w:tcPr>
            <w:tcW w:w="2640" w:type="dxa"/>
            <w:tcBorders>
              <w:top w:val="nil"/>
              <w:left w:val="nil"/>
              <w:bottom w:val="nil"/>
              <w:right w:val="nil"/>
            </w:tcBorders>
            <w:shd w:val="clear" w:color="auto" w:fill="auto"/>
            <w:vAlign w:val="center"/>
            <w:hideMark/>
          </w:tcPr>
          <w:p w:rsidR="00F50F70" w:rsidRPr="000548A1" w:rsidRDefault="00F50F70" w:rsidP="00F50F70">
            <w:pPr>
              <w:jc w:val="center"/>
              <w:rPr>
                <w:rFonts w:ascii="Times New Roman" w:eastAsia="Times New Roman" w:hAnsi="Times New Roman"/>
                <w:sz w:val="20"/>
                <w:szCs w:val="20"/>
              </w:rPr>
            </w:pPr>
          </w:p>
        </w:tc>
        <w:tc>
          <w:tcPr>
            <w:tcW w:w="1560" w:type="dxa"/>
            <w:tcBorders>
              <w:top w:val="nil"/>
              <w:left w:val="nil"/>
              <w:bottom w:val="nil"/>
              <w:right w:val="nil"/>
            </w:tcBorders>
            <w:shd w:val="clear" w:color="auto" w:fill="auto"/>
            <w:vAlign w:val="center"/>
            <w:hideMark/>
          </w:tcPr>
          <w:p w:rsidR="00F50F70" w:rsidRPr="000548A1" w:rsidRDefault="00F50F70" w:rsidP="00F50F70">
            <w:pPr>
              <w:jc w:val="center"/>
              <w:rPr>
                <w:rFonts w:ascii="Times New Roman" w:eastAsia="Times New Roman" w:hAnsi="Times New Roman"/>
                <w:sz w:val="20"/>
                <w:szCs w:val="20"/>
              </w:rPr>
            </w:pPr>
          </w:p>
        </w:tc>
      </w:tr>
      <w:tr w:rsidR="00F50F70" w:rsidRPr="00F50F70" w:rsidTr="00F50F70">
        <w:trPr>
          <w:trHeight w:val="39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0F70" w:rsidRPr="000548A1" w:rsidRDefault="00F50F70" w:rsidP="00F50F70">
            <w:pPr>
              <w:jc w:val="center"/>
              <w:rPr>
                <w:rFonts w:ascii="Times New Roman" w:eastAsia="Times New Roman" w:hAnsi="Times New Roman"/>
                <w:b/>
                <w:bCs/>
                <w:sz w:val="20"/>
                <w:szCs w:val="20"/>
              </w:rPr>
            </w:pPr>
            <w:r w:rsidRPr="000548A1">
              <w:rPr>
                <w:rFonts w:ascii="Times New Roman" w:eastAsia="Times New Roman" w:hAnsi="Times New Roman"/>
                <w:b/>
                <w:bCs/>
                <w:sz w:val="20"/>
                <w:szCs w:val="20"/>
              </w:rPr>
              <w:t>SEZIONI TERRITORIALI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50F70" w:rsidRPr="000548A1" w:rsidRDefault="00F50F70" w:rsidP="00F50F70">
            <w:pPr>
              <w:jc w:val="center"/>
              <w:rPr>
                <w:rFonts w:ascii="Times New Roman" w:eastAsia="Times New Roman" w:hAnsi="Times New Roman"/>
                <w:b/>
                <w:bCs/>
                <w:sz w:val="20"/>
                <w:szCs w:val="20"/>
              </w:rPr>
            </w:pPr>
            <w:r w:rsidRPr="000548A1">
              <w:rPr>
                <w:rFonts w:ascii="Times New Roman" w:eastAsia="Times New Roman" w:hAnsi="Times New Roman"/>
                <w:b/>
                <w:bCs/>
                <w:sz w:val="20"/>
                <w:szCs w:val="20"/>
              </w:rPr>
              <w:t>SOMMA</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ALESSANDRIA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12.681,00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 xml:space="preserve">ALTO ADIGE </w:t>
            </w:r>
            <w:r w:rsidRPr="00F50F70">
              <w:rPr>
                <w:rFonts w:ascii="Times New Roman" w:eastAsia="Times New Roman" w:hAnsi="Times New Roman"/>
                <w:b/>
                <w:bCs/>
                <w:color w:val="000000"/>
                <w:sz w:val="16"/>
                <w:szCs w:val="16"/>
              </w:rPr>
              <w:t>(Bolzano)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2.353,50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ANCONA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2.565,00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AREZZO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15.965,76</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ASCOLI PICENO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5.229,00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ASTI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5.626,00</w:t>
            </w:r>
          </w:p>
        </w:tc>
      </w:tr>
      <w:tr w:rsidR="00F50F70" w:rsidRPr="00F50F70" w:rsidTr="00E90DDA">
        <w:trPr>
          <w:trHeight w:val="360"/>
        </w:trPr>
        <w:tc>
          <w:tcPr>
            <w:tcW w:w="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AVELLINO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BARI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16.209,00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BARLETTA BAT</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14.548,50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BENEVENTO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9.000,00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BERGAMO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2.952,00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BIELLA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4.907,00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BRESCIA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3.798,00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BRINDISI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12.640,50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CAGLIARI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1.044,00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CASERTA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12.154,50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CATANZARO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CHIAVARI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10.496,70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19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CIVITAVECCHIA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9.441,00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COSENZA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CREMONA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1.106,73</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CROTONE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16.556,40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CUNEO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12.747,00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ENNA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7.438,50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FERRARA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10.314,00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FOGGIA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11.367,00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FORLI'-CESENA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9.369,00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FROSINONE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14.634,00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29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GENOVA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15.334,37</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GORIZIA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5.500,00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GROSSETO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10.452,43</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IMPERIA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12.019,50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LA SPEZIA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12.263,53</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L'AQUILA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11.700,00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LATINA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9.000,00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LECCE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6.621,00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LIVORNO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9.216,00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LODI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9.929,79</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39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LUCCA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8.907,50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MACERATA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9.000,00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MANTOVA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10.247,00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MASSA CARRARA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14.655,28</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MATERA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14.832,00</w:t>
            </w:r>
          </w:p>
        </w:tc>
      </w:tr>
      <w:tr w:rsidR="00F50F70" w:rsidRPr="00F50F70" w:rsidTr="00E90DDA">
        <w:trPr>
          <w:trHeight w:val="360"/>
        </w:trPr>
        <w:tc>
          <w:tcPr>
            <w:tcW w:w="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44</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MESSINA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2.387,60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MODENA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801,00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MONZA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8.657,50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NAPOLI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5.121,00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NOVARA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927,00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49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NUORO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11.525,24</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ORISTANO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7.244,64</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PADOVA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5.868,52</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PALERMO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5.058,00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PARMA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11.988,35</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PERUGIA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PESARO URBINO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3.960,67</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PISA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PISTOIA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9.689,50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PORDENONE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5.400,00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59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POTENZA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10.523,27</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PRATO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13.723,65</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RAGUSA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1.494,00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RAVENNA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450,00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REGGIO CALABRIA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REGGIO EMILIA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6.037,85</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RIMINI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6.358,50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SALERNO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16.104,60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SASSARI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5.827,50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SIENA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9.000,00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69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TARANTO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14.751,00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TERAMO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1.800,00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71</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TERNI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11.707,60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72</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TORINO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3.997,80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73</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TRENTO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1.881,00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74</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TREVISO</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7.096,38</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75</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TRIESTE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3.573,00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76</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UDINE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1.012,50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77</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VARESE</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7.020,00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78</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VENEZIA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6.201,00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79</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VERCELLI</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10.968,30</w:t>
            </w:r>
          </w:p>
        </w:tc>
      </w:tr>
      <w:tr w:rsidR="00F50F70" w:rsidRPr="00F50F70" w:rsidTr="00F50F70">
        <w:trPr>
          <w:trHeight w:val="360"/>
        </w:trPr>
        <w:tc>
          <w:tcPr>
            <w:tcW w:w="2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80</w:t>
            </w:r>
          </w:p>
        </w:tc>
        <w:tc>
          <w:tcPr>
            <w:tcW w:w="264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VICENZA</w:t>
            </w:r>
          </w:p>
        </w:tc>
        <w:tc>
          <w:tcPr>
            <w:tcW w:w="1560" w:type="dxa"/>
            <w:tcBorders>
              <w:top w:val="nil"/>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7.744,50</w:t>
            </w:r>
          </w:p>
        </w:tc>
      </w:tr>
      <w:tr w:rsidR="00F50F70" w:rsidRPr="00F50F70" w:rsidTr="00E90DDA">
        <w:trPr>
          <w:trHeight w:val="360"/>
        </w:trPr>
        <w:tc>
          <w:tcPr>
            <w:tcW w:w="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sz w:val="12"/>
                <w:szCs w:val="12"/>
              </w:rPr>
            </w:pPr>
            <w:r w:rsidRPr="00F50F70">
              <w:rPr>
                <w:rFonts w:ascii="Times New Roman" w:eastAsia="Times New Roman" w:hAnsi="Times New Roman"/>
                <w:b/>
                <w:bCs/>
                <w:sz w:val="12"/>
                <w:szCs w:val="12"/>
              </w:rPr>
              <w:t>81</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F50F70" w:rsidRPr="00F50F70" w:rsidRDefault="00F50F70" w:rsidP="00F50F70">
            <w:pPr>
              <w:rPr>
                <w:rFonts w:ascii="Times New Roman" w:eastAsia="Times New Roman" w:hAnsi="Times New Roman"/>
                <w:b/>
                <w:bCs/>
                <w:color w:val="000000"/>
              </w:rPr>
            </w:pPr>
            <w:r w:rsidRPr="00F50F70">
              <w:rPr>
                <w:rFonts w:ascii="Times New Roman" w:eastAsia="Times New Roman" w:hAnsi="Times New Roman"/>
                <w:b/>
                <w:bCs/>
                <w:color w:val="000000"/>
              </w:rPr>
              <w:t>VITERBO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r w:rsidRPr="00F50F70">
              <w:rPr>
                <w:rFonts w:ascii="Times New Roman" w:eastAsia="Times New Roman" w:hAnsi="Times New Roman"/>
                <w:b/>
                <w:bCs/>
                <w:color w:val="000000"/>
              </w:rPr>
              <w:t>13.738,50</w:t>
            </w:r>
          </w:p>
        </w:tc>
      </w:tr>
      <w:tr w:rsidR="00F50F70" w:rsidRPr="00F50F70" w:rsidTr="00F25CCB">
        <w:trPr>
          <w:trHeight w:val="450"/>
        </w:trPr>
        <w:tc>
          <w:tcPr>
            <w:tcW w:w="240" w:type="dxa"/>
            <w:tcBorders>
              <w:top w:val="nil"/>
              <w:left w:val="nil"/>
              <w:bottom w:val="nil"/>
              <w:right w:val="nil"/>
            </w:tcBorders>
            <w:shd w:val="clear" w:color="auto" w:fill="auto"/>
            <w:vAlign w:val="center"/>
            <w:hideMark/>
          </w:tcPr>
          <w:p w:rsidR="00F50F70" w:rsidRPr="00F50F70" w:rsidRDefault="00F50F70" w:rsidP="00F50F70">
            <w:pPr>
              <w:jc w:val="center"/>
              <w:rPr>
                <w:rFonts w:ascii="Times New Roman" w:eastAsia="Times New Roman" w:hAnsi="Times New Roman"/>
                <w:b/>
                <w:bCs/>
                <w:color w:val="000000"/>
              </w:rPr>
            </w:pPr>
          </w:p>
        </w:tc>
        <w:tc>
          <w:tcPr>
            <w:tcW w:w="2640" w:type="dxa"/>
            <w:tcBorders>
              <w:top w:val="nil"/>
              <w:left w:val="single" w:sz="4" w:space="0" w:color="auto"/>
              <w:bottom w:val="single" w:sz="4" w:space="0" w:color="auto"/>
              <w:right w:val="single" w:sz="4" w:space="0" w:color="auto"/>
            </w:tcBorders>
            <w:shd w:val="clear" w:color="auto" w:fill="auto"/>
            <w:vAlign w:val="center"/>
            <w:hideMark/>
          </w:tcPr>
          <w:p w:rsidR="00F50F70" w:rsidRPr="00F50F70" w:rsidRDefault="00F50F70" w:rsidP="000548A1">
            <w:pPr>
              <w:rPr>
                <w:rFonts w:ascii="Times New Roman" w:eastAsia="Times New Roman" w:hAnsi="Times New Roman"/>
                <w:b/>
                <w:bCs/>
                <w:color w:val="FF0000"/>
              </w:rPr>
            </w:pPr>
            <w:r w:rsidRPr="000548A1">
              <w:rPr>
                <w:rFonts w:ascii="Times New Roman" w:eastAsia="Times New Roman" w:hAnsi="Times New Roman"/>
                <w:b/>
                <w:bCs/>
              </w:rPr>
              <w:t>TOTALE</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F50F70" w:rsidRPr="00F50F70" w:rsidRDefault="00F50F70" w:rsidP="00F50F70">
            <w:pPr>
              <w:jc w:val="center"/>
              <w:rPr>
                <w:rFonts w:ascii="Times New Roman" w:eastAsia="Times New Roman" w:hAnsi="Times New Roman"/>
                <w:b/>
                <w:bCs/>
                <w:color w:val="FF0000"/>
              </w:rPr>
            </w:pPr>
            <w:r w:rsidRPr="000548A1">
              <w:rPr>
                <w:rFonts w:ascii="Times New Roman" w:eastAsia="Times New Roman" w:hAnsi="Times New Roman"/>
                <w:b/>
                <w:bCs/>
              </w:rPr>
              <w:t>671.262,46</w:t>
            </w:r>
          </w:p>
        </w:tc>
      </w:tr>
      <w:tr w:rsidR="00F50F70" w:rsidRPr="00F50F70" w:rsidTr="00F50F70">
        <w:trPr>
          <w:trHeight w:val="360"/>
        </w:trPr>
        <w:tc>
          <w:tcPr>
            <w:tcW w:w="240" w:type="dxa"/>
            <w:tcBorders>
              <w:top w:val="nil"/>
              <w:left w:val="nil"/>
              <w:bottom w:val="nil"/>
              <w:right w:val="nil"/>
            </w:tcBorders>
            <w:shd w:val="clear" w:color="auto" w:fill="auto"/>
            <w:vAlign w:val="center"/>
            <w:hideMark/>
          </w:tcPr>
          <w:p w:rsidR="00F50F70" w:rsidRPr="00F50F70" w:rsidRDefault="00F50F70" w:rsidP="00F50F70">
            <w:pPr>
              <w:jc w:val="center"/>
              <w:rPr>
                <w:rFonts w:ascii="Times New Roman" w:eastAsia="Times New Roman" w:hAnsi="Times New Roman"/>
                <w:b/>
                <w:bCs/>
                <w:color w:val="FF0000"/>
              </w:rPr>
            </w:pPr>
          </w:p>
        </w:tc>
        <w:tc>
          <w:tcPr>
            <w:tcW w:w="2640" w:type="dxa"/>
            <w:tcBorders>
              <w:top w:val="nil"/>
              <w:left w:val="nil"/>
              <w:bottom w:val="nil"/>
              <w:right w:val="nil"/>
            </w:tcBorders>
            <w:shd w:val="clear" w:color="auto" w:fill="auto"/>
            <w:vAlign w:val="center"/>
            <w:hideMark/>
          </w:tcPr>
          <w:p w:rsidR="00F50F70" w:rsidRPr="00F50F70" w:rsidRDefault="00F50F70" w:rsidP="00F50F70">
            <w:pPr>
              <w:jc w:val="center"/>
              <w:rPr>
                <w:rFonts w:ascii="Times New Roman" w:eastAsia="Times New Roman" w:hAnsi="Times New Roman"/>
                <w:sz w:val="20"/>
                <w:szCs w:val="20"/>
              </w:rPr>
            </w:pPr>
          </w:p>
        </w:tc>
        <w:tc>
          <w:tcPr>
            <w:tcW w:w="1560" w:type="dxa"/>
            <w:tcBorders>
              <w:top w:val="nil"/>
              <w:left w:val="nil"/>
              <w:bottom w:val="nil"/>
              <w:right w:val="nil"/>
            </w:tcBorders>
            <w:shd w:val="clear" w:color="auto" w:fill="auto"/>
            <w:vAlign w:val="center"/>
            <w:hideMark/>
          </w:tcPr>
          <w:p w:rsidR="00F50F70" w:rsidRPr="00F50F70" w:rsidRDefault="00F50F70" w:rsidP="00F50F70">
            <w:pPr>
              <w:rPr>
                <w:rFonts w:ascii="Times New Roman" w:eastAsia="Times New Roman" w:hAnsi="Times New Roman"/>
                <w:sz w:val="20"/>
                <w:szCs w:val="20"/>
              </w:rPr>
            </w:pPr>
          </w:p>
        </w:tc>
      </w:tr>
    </w:tbl>
    <w:p w:rsidR="00CB6AD6" w:rsidRPr="00CB6AD6" w:rsidRDefault="00CB6AD6" w:rsidP="00A81AFB">
      <w:pPr>
        <w:jc w:val="both"/>
        <w:rPr>
          <w:rFonts w:ascii="Times New Roman" w:eastAsia="Calibri" w:hAnsi="Times New Roman"/>
          <w:lang w:eastAsia="en-US"/>
        </w:rPr>
      </w:pPr>
      <w:r w:rsidRPr="00CB6AD6">
        <w:rPr>
          <w:rFonts w:ascii="Times New Roman" w:eastAsia="Calibri" w:hAnsi="Times New Roman"/>
          <w:lang w:eastAsia="en-US"/>
        </w:rPr>
        <w:t xml:space="preserve">Per le sedi regionali nel 2024 è stato erogato il 50 per cento </w:t>
      </w:r>
      <w:r w:rsidRPr="00CB6AD6">
        <w:rPr>
          <w:rFonts w:ascii="Times New Roman" w:eastAsia="Calibri" w:hAnsi="Times New Roman"/>
          <w:i/>
          <w:lang w:eastAsia="en-US"/>
        </w:rPr>
        <w:t>(alla Sardegna è stato erogato il totale del contributo, data la somma esigua)</w:t>
      </w:r>
      <w:r w:rsidRPr="00CB6AD6">
        <w:rPr>
          <w:rFonts w:ascii="Times New Roman" w:eastAsia="Calibri" w:hAnsi="Times New Roman"/>
          <w:lang w:eastAsia="en-US"/>
        </w:rPr>
        <w:t xml:space="preserve"> del Fondo di Solidarietà 2024-2025 strutturato su 24 mesi, a partire da gennaio 2024 e con termine dicembre 2025.</w:t>
      </w:r>
    </w:p>
    <w:p w:rsidR="00CB6AD6" w:rsidRPr="00CB6AD6" w:rsidRDefault="00CB6AD6" w:rsidP="00A81AFB">
      <w:pPr>
        <w:jc w:val="both"/>
        <w:rPr>
          <w:rFonts w:ascii="Times New Roman" w:eastAsia="Calibri" w:hAnsi="Times New Roman"/>
          <w:lang w:eastAsia="en-US"/>
        </w:rPr>
      </w:pPr>
      <w:r w:rsidRPr="00CB6AD6">
        <w:rPr>
          <w:rFonts w:ascii="Times New Roman" w:eastAsia="Calibri" w:hAnsi="Times New Roman"/>
          <w:lang w:eastAsia="en-US"/>
        </w:rPr>
        <w:t>Hanno partecipato 16 Consigli regionali e la sede di Trento.</w:t>
      </w:r>
    </w:p>
    <w:p w:rsidR="00707C6F" w:rsidRPr="00CB6AD6" w:rsidRDefault="00707C6F" w:rsidP="00A81AFB">
      <w:pPr>
        <w:jc w:val="both"/>
        <w:rPr>
          <w:rFonts w:ascii="Times New Roman" w:eastAsia="Calibri" w:hAnsi="Times New Roman"/>
          <w:lang w:eastAsia="en-US"/>
        </w:rPr>
      </w:pPr>
      <w:r w:rsidRPr="00CB6AD6">
        <w:rPr>
          <w:rFonts w:ascii="Times New Roman" w:eastAsia="Calibri" w:hAnsi="Times New Roman"/>
          <w:lang w:eastAsia="en-US"/>
        </w:rPr>
        <w:t>Tra i progetti che hanno avuto maggiore partecipazione, riscontriamo:</w:t>
      </w:r>
    </w:p>
    <w:p w:rsidR="00707C6F" w:rsidRPr="00CB6AD6" w:rsidRDefault="00707C6F" w:rsidP="00A81AFB">
      <w:pPr>
        <w:numPr>
          <w:ilvl w:val="0"/>
          <w:numId w:val="29"/>
        </w:numPr>
        <w:jc w:val="both"/>
        <w:rPr>
          <w:rFonts w:ascii="Times New Roman" w:eastAsia="Calibri" w:hAnsi="Times New Roman"/>
          <w:lang w:eastAsia="en-US"/>
        </w:rPr>
      </w:pPr>
      <w:r w:rsidRPr="00CB6AD6">
        <w:rPr>
          <w:rFonts w:ascii="Times New Roman" w:eastAsia="Calibri" w:hAnsi="Times New Roman"/>
          <w:lang w:eastAsia="en-US"/>
        </w:rPr>
        <w:t>1</w:t>
      </w:r>
      <w:r>
        <w:rPr>
          <w:rFonts w:ascii="Times New Roman" w:eastAsia="Calibri" w:hAnsi="Times New Roman"/>
          <w:lang w:eastAsia="en-US"/>
        </w:rPr>
        <w:t>0</w:t>
      </w:r>
      <w:r w:rsidRPr="00CB6AD6">
        <w:rPr>
          <w:rFonts w:ascii="Times New Roman" w:eastAsia="Calibri" w:hAnsi="Times New Roman"/>
          <w:lang w:eastAsia="en-US"/>
        </w:rPr>
        <w:t xml:space="preserve"> per la comunicazione e l’addetto stampa;</w:t>
      </w:r>
    </w:p>
    <w:p w:rsidR="00707C6F" w:rsidRPr="00CB6AD6" w:rsidRDefault="00707C6F" w:rsidP="00A81AFB">
      <w:pPr>
        <w:numPr>
          <w:ilvl w:val="0"/>
          <w:numId w:val="29"/>
        </w:numPr>
        <w:jc w:val="both"/>
        <w:rPr>
          <w:rFonts w:ascii="Times New Roman" w:eastAsia="Calibri" w:hAnsi="Times New Roman"/>
          <w:lang w:eastAsia="en-US"/>
        </w:rPr>
      </w:pPr>
      <w:r w:rsidRPr="00CB6AD6">
        <w:rPr>
          <w:rFonts w:ascii="Times New Roman" w:eastAsia="Calibri" w:hAnsi="Times New Roman"/>
          <w:lang w:eastAsia="en-US"/>
        </w:rPr>
        <w:t>5 per la contabilità;</w:t>
      </w:r>
    </w:p>
    <w:p w:rsidR="00707C6F" w:rsidRPr="00CB6AD6" w:rsidRDefault="00707C6F" w:rsidP="00A81AFB">
      <w:pPr>
        <w:numPr>
          <w:ilvl w:val="0"/>
          <w:numId w:val="29"/>
        </w:numPr>
        <w:jc w:val="both"/>
        <w:rPr>
          <w:rFonts w:ascii="Times New Roman" w:eastAsia="Calibri" w:hAnsi="Times New Roman"/>
          <w:lang w:eastAsia="en-US"/>
        </w:rPr>
      </w:pPr>
      <w:r w:rsidRPr="00CB6AD6">
        <w:rPr>
          <w:rFonts w:ascii="Times New Roman" w:eastAsia="Calibri" w:hAnsi="Times New Roman"/>
          <w:lang w:eastAsia="en-US"/>
        </w:rPr>
        <w:t>9 per la formazione del personale e dei dirigenti;</w:t>
      </w:r>
    </w:p>
    <w:p w:rsidR="00707C6F" w:rsidRPr="00CC7E14" w:rsidRDefault="00707C6F" w:rsidP="00A81AFB">
      <w:pPr>
        <w:numPr>
          <w:ilvl w:val="0"/>
          <w:numId w:val="29"/>
        </w:numPr>
        <w:jc w:val="both"/>
        <w:rPr>
          <w:rFonts w:ascii="Times New Roman" w:eastAsia="Calibri" w:hAnsi="Times New Roman"/>
          <w:lang w:eastAsia="en-US"/>
        </w:rPr>
      </w:pPr>
      <w:r w:rsidRPr="00CB6AD6">
        <w:rPr>
          <w:rFonts w:ascii="Times New Roman" w:eastAsia="Calibri" w:hAnsi="Times New Roman"/>
          <w:lang w:eastAsia="en-US"/>
        </w:rPr>
        <w:t>3 per l’incremento dei soci.</w:t>
      </w:r>
    </w:p>
    <w:p w:rsidR="00707C6F" w:rsidRDefault="00707C6F" w:rsidP="00707C6F">
      <w:pPr>
        <w:spacing w:line="360" w:lineRule="auto"/>
        <w:jc w:val="both"/>
        <w:rPr>
          <w:rFonts w:ascii="Times New Roman" w:eastAsia="Calibri" w:hAnsi="Times New Roman"/>
          <w:lang w:eastAsia="en-US"/>
        </w:rPr>
      </w:pPr>
      <w:r w:rsidRPr="00CB6AD6">
        <w:rPr>
          <w:rFonts w:ascii="Times New Roman" w:eastAsia="Calibri" w:hAnsi="Times New Roman"/>
          <w:lang w:eastAsia="en-US"/>
        </w:rPr>
        <w:t xml:space="preserve">La somma totale erogata </w:t>
      </w:r>
      <w:r>
        <w:rPr>
          <w:rFonts w:ascii="Times New Roman" w:eastAsia="Calibri" w:hAnsi="Times New Roman"/>
          <w:lang w:eastAsia="en-US"/>
        </w:rPr>
        <w:t xml:space="preserve">per i progetti </w:t>
      </w:r>
      <w:r w:rsidRPr="00CB6AD6">
        <w:rPr>
          <w:rFonts w:ascii="Times New Roman" w:eastAsia="Calibri" w:hAnsi="Times New Roman"/>
          <w:lang w:eastAsia="en-US"/>
        </w:rPr>
        <w:t>risulta pari a 115.860,50 euro</w:t>
      </w:r>
      <w:r>
        <w:rPr>
          <w:rFonts w:ascii="Times New Roman" w:eastAsia="Calibri" w:hAnsi="Times New Roman"/>
          <w:lang w:eastAsia="en-US"/>
        </w:rPr>
        <w:t>;</w:t>
      </w:r>
    </w:p>
    <w:p w:rsidR="00707C6F" w:rsidRDefault="00707C6F" w:rsidP="00CB6AD6">
      <w:pPr>
        <w:spacing w:line="360" w:lineRule="auto"/>
        <w:jc w:val="both"/>
        <w:rPr>
          <w:rFonts w:ascii="Times New Roman" w:eastAsia="Calibri" w:hAnsi="Times New Roman"/>
          <w:lang w:eastAsia="en-US"/>
        </w:rPr>
      </w:pPr>
      <w:r>
        <w:rPr>
          <w:rFonts w:ascii="Times New Roman" w:eastAsia="Calibri" w:hAnsi="Times New Roman"/>
          <w:lang w:eastAsia="en-US"/>
        </w:rPr>
        <w:t xml:space="preserve">La somma totale erogata per le risorse umane risulta pari a </w:t>
      </w:r>
      <w:r w:rsidR="00FB4A0E">
        <w:rPr>
          <w:rFonts w:ascii="Times New Roman" w:eastAsia="Calibri" w:hAnsi="Times New Roman"/>
          <w:lang w:eastAsia="en-US"/>
        </w:rPr>
        <w:t>317</w:t>
      </w:r>
      <w:r>
        <w:rPr>
          <w:rFonts w:ascii="Times New Roman" w:eastAsia="Calibri" w:hAnsi="Times New Roman"/>
          <w:lang w:eastAsia="en-US"/>
        </w:rPr>
        <w:t>.</w:t>
      </w:r>
      <w:r w:rsidR="00FB4A0E">
        <w:rPr>
          <w:rFonts w:ascii="Times New Roman" w:eastAsia="Calibri" w:hAnsi="Times New Roman"/>
          <w:lang w:eastAsia="en-US"/>
        </w:rPr>
        <w:t>7</w:t>
      </w:r>
      <w:r>
        <w:rPr>
          <w:rFonts w:ascii="Times New Roman" w:eastAsia="Calibri" w:hAnsi="Times New Roman"/>
          <w:lang w:eastAsia="en-US"/>
        </w:rPr>
        <w:t>00,00</w:t>
      </w:r>
    </w:p>
    <w:tbl>
      <w:tblPr>
        <w:tblW w:w="6040" w:type="dxa"/>
        <w:tblCellMar>
          <w:left w:w="70" w:type="dxa"/>
          <w:right w:w="70" w:type="dxa"/>
        </w:tblCellMar>
        <w:tblLook w:val="04A0" w:firstRow="1" w:lastRow="0" w:firstColumn="1" w:lastColumn="0" w:noHBand="0" w:noVBand="1"/>
      </w:tblPr>
      <w:tblGrid>
        <w:gridCol w:w="260"/>
        <w:gridCol w:w="2628"/>
        <w:gridCol w:w="1556"/>
        <w:gridCol w:w="1596"/>
      </w:tblGrid>
      <w:tr w:rsidR="00CC7E14" w:rsidRPr="00CC7E14" w:rsidTr="00F25CCB">
        <w:trPr>
          <w:trHeight w:val="420"/>
        </w:trPr>
        <w:tc>
          <w:tcPr>
            <w:tcW w:w="60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7E14" w:rsidRPr="00CC7E14" w:rsidRDefault="00CC7E14" w:rsidP="00CC7E14">
            <w:pPr>
              <w:jc w:val="center"/>
              <w:rPr>
                <w:rFonts w:ascii="Times New Roman" w:eastAsia="Times New Roman" w:hAnsi="Times New Roman"/>
                <w:b/>
                <w:bCs/>
                <w:color w:val="FF0000"/>
              </w:rPr>
            </w:pPr>
            <w:r w:rsidRPr="000548A1">
              <w:rPr>
                <w:rFonts w:ascii="Times New Roman" w:eastAsia="Times New Roman" w:hAnsi="Times New Roman"/>
                <w:b/>
                <w:bCs/>
              </w:rPr>
              <w:t>CONSIGLI REGIONALI</w:t>
            </w:r>
          </w:p>
        </w:tc>
      </w:tr>
      <w:tr w:rsidR="00CC7E14" w:rsidRPr="00CC7E14" w:rsidTr="00344FAD">
        <w:trPr>
          <w:trHeight w:val="678"/>
        </w:trPr>
        <w:tc>
          <w:tcPr>
            <w:tcW w:w="2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7E14" w:rsidRPr="000548A1" w:rsidRDefault="00CC7E14" w:rsidP="00CC7E14">
            <w:pPr>
              <w:jc w:val="center"/>
              <w:rPr>
                <w:rFonts w:ascii="Times New Roman" w:eastAsia="Times New Roman" w:hAnsi="Times New Roman"/>
                <w:b/>
                <w:bCs/>
                <w:sz w:val="20"/>
                <w:szCs w:val="20"/>
              </w:rPr>
            </w:pPr>
            <w:r w:rsidRPr="000548A1">
              <w:rPr>
                <w:rFonts w:ascii="Times New Roman" w:eastAsia="Times New Roman" w:hAnsi="Times New Roman"/>
                <w:b/>
                <w:bCs/>
                <w:sz w:val="20"/>
                <w:szCs w:val="20"/>
              </w:rPr>
              <w:t>CONSIGLI REGIONALI</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CC7E14" w:rsidRPr="000548A1" w:rsidRDefault="00CC7E14" w:rsidP="00CC7E14">
            <w:pPr>
              <w:jc w:val="center"/>
              <w:rPr>
                <w:rFonts w:ascii="Times New Roman" w:eastAsia="Times New Roman" w:hAnsi="Times New Roman"/>
                <w:b/>
                <w:bCs/>
                <w:sz w:val="20"/>
                <w:szCs w:val="20"/>
              </w:rPr>
            </w:pPr>
            <w:r w:rsidRPr="000548A1">
              <w:rPr>
                <w:rFonts w:ascii="Times New Roman" w:eastAsia="Times New Roman" w:hAnsi="Times New Roman"/>
                <w:b/>
                <w:bCs/>
                <w:sz w:val="20"/>
                <w:szCs w:val="20"/>
              </w:rPr>
              <w:t>Contributo risorse umane</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CC7E14" w:rsidRPr="000548A1" w:rsidRDefault="00CC7E14" w:rsidP="00CC7E14">
            <w:pPr>
              <w:jc w:val="center"/>
              <w:rPr>
                <w:rFonts w:ascii="Times New Roman" w:eastAsia="Times New Roman" w:hAnsi="Times New Roman"/>
                <w:b/>
                <w:bCs/>
                <w:sz w:val="20"/>
                <w:szCs w:val="20"/>
              </w:rPr>
            </w:pPr>
            <w:r w:rsidRPr="000548A1">
              <w:rPr>
                <w:rFonts w:ascii="Times New Roman" w:eastAsia="Times New Roman" w:hAnsi="Times New Roman"/>
                <w:b/>
                <w:bCs/>
                <w:sz w:val="20"/>
                <w:szCs w:val="20"/>
              </w:rPr>
              <w:t>Contributo progetti</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ABRUZZO</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4A6793" w:rsidP="00CC7E14">
            <w:pPr>
              <w:jc w:val="center"/>
              <w:rPr>
                <w:rFonts w:ascii="Times New Roman" w:eastAsia="Times New Roman" w:hAnsi="Times New Roman"/>
                <w:b/>
                <w:bCs/>
              </w:rPr>
            </w:pPr>
            <w:r>
              <w:rPr>
                <w:rFonts w:ascii="Times New Roman" w:eastAsia="Times New Roman" w:hAnsi="Times New Roman"/>
                <w:b/>
                <w:bCs/>
              </w:rPr>
              <w:t>16.200,00</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4.303,00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2</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BASILICATA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5</w:t>
            </w:r>
            <w:r w:rsidRPr="00CC7E14">
              <w:rPr>
                <w:rFonts w:ascii="Times New Roman" w:eastAsia="Times New Roman" w:hAnsi="Times New Roman"/>
                <w:b/>
                <w:bCs/>
              </w:rPr>
              <w:t>.</w:t>
            </w:r>
            <w:r w:rsidR="004A6793">
              <w:rPr>
                <w:rFonts w:ascii="Times New Roman" w:eastAsia="Times New Roman" w:hAnsi="Times New Roman"/>
                <w:b/>
                <w:bCs/>
              </w:rPr>
              <w:t>3</w:t>
            </w:r>
            <w:r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5.204,25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3</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CALABRIA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4.910,50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4</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CAMPANIA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8.437,50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5</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EMILIA ROMAGNA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10.800,00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6</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FRIULI V. G.</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4A6793" w:rsidP="00CC7E14">
            <w:pPr>
              <w:jc w:val="center"/>
              <w:rPr>
                <w:rFonts w:ascii="Times New Roman" w:eastAsia="Times New Roman" w:hAnsi="Times New Roman"/>
                <w:b/>
                <w:bCs/>
              </w:rPr>
            </w:pPr>
            <w:r>
              <w:rPr>
                <w:rFonts w:ascii="Times New Roman" w:eastAsia="Times New Roman" w:hAnsi="Times New Roman"/>
                <w:b/>
                <w:bCs/>
              </w:rPr>
              <w:t>14</w:t>
            </w:r>
            <w:r w:rsidR="00CC7E14" w:rsidRPr="00CC7E14">
              <w:rPr>
                <w:rFonts w:ascii="Times New Roman" w:eastAsia="Times New Roman" w:hAnsi="Times New Roman"/>
                <w:b/>
                <w:bCs/>
              </w:rPr>
              <w:t>.</w:t>
            </w:r>
            <w:r>
              <w:rPr>
                <w:rFonts w:ascii="Times New Roman" w:eastAsia="Times New Roman" w:hAnsi="Times New Roman"/>
                <w:b/>
                <w:bCs/>
              </w:rPr>
              <w:t>4</w:t>
            </w:r>
            <w:r w:rsidR="00CC7E14"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6.412,50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7</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LAZIO</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5.315,50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8</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LIGURIA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11.250,00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9</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LOMBARDIA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9</w:t>
            </w:r>
            <w:r w:rsidRPr="00CC7E14">
              <w:rPr>
                <w:rFonts w:ascii="Times New Roman" w:eastAsia="Times New Roman" w:hAnsi="Times New Roman"/>
                <w:b/>
                <w:bCs/>
              </w:rPr>
              <w:t>.</w:t>
            </w:r>
            <w:r w:rsidR="004A6793">
              <w:rPr>
                <w:rFonts w:ascii="Times New Roman" w:eastAsia="Times New Roman" w:hAnsi="Times New Roman"/>
                <w:b/>
                <w:bCs/>
              </w:rPr>
              <w:t>8</w:t>
            </w:r>
            <w:r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10.125,00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10</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MARCHE</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5.3</w:t>
            </w:r>
            <w:r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8.100,00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11</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MOLISE</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5</w:t>
            </w:r>
            <w:r w:rsidRPr="00CC7E14">
              <w:rPr>
                <w:rFonts w:ascii="Times New Roman" w:eastAsia="Times New Roman" w:hAnsi="Times New Roman"/>
                <w:b/>
                <w:bCs/>
              </w:rPr>
              <w:t>.</w:t>
            </w:r>
            <w:r w:rsidR="004A6793">
              <w:rPr>
                <w:rFonts w:ascii="Times New Roman" w:eastAsia="Times New Roman" w:hAnsi="Times New Roman"/>
                <w:b/>
                <w:bCs/>
              </w:rPr>
              <w:t>3</w:t>
            </w:r>
            <w:r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12</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PIEMONTE</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13</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PUGLIA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6.096,00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14</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SARDEGNA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4.353,75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15</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SICILIA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3.037,50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16</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TOSCANA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4A6793">
              <w:rPr>
                <w:rFonts w:ascii="Times New Roman" w:eastAsia="Times New Roman" w:hAnsi="Times New Roman"/>
                <w:b/>
                <w:bCs/>
              </w:rPr>
              <w:t>9</w:t>
            </w:r>
            <w:r w:rsidRPr="00CC7E14">
              <w:rPr>
                <w:rFonts w:ascii="Times New Roman" w:eastAsia="Times New Roman" w:hAnsi="Times New Roman"/>
                <w:b/>
                <w:bCs/>
              </w:rPr>
              <w:t>.</w:t>
            </w:r>
            <w:r w:rsidR="004A6793">
              <w:rPr>
                <w:rFonts w:ascii="Times New Roman" w:eastAsia="Times New Roman" w:hAnsi="Times New Roman"/>
                <w:b/>
                <w:bCs/>
              </w:rPr>
              <w:t>8</w:t>
            </w:r>
            <w:r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13.500,00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17</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C00000"/>
              </w:rPr>
            </w:pPr>
            <w:r w:rsidRPr="000548A1">
              <w:rPr>
                <w:rFonts w:ascii="Times New Roman" w:eastAsia="Times New Roman" w:hAnsi="Times New Roman"/>
                <w:b/>
                <w:bCs/>
              </w:rPr>
              <w:t>TRENTO</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3.620,00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18</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UMBRIA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4A6793" w:rsidP="00CC7E14">
            <w:pPr>
              <w:jc w:val="center"/>
              <w:rPr>
                <w:rFonts w:ascii="Times New Roman" w:eastAsia="Times New Roman" w:hAnsi="Times New Roman"/>
                <w:b/>
                <w:bCs/>
              </w:rPr>
            </w:pPr>
            <w:r>
              <w:rPr>
                <w:rFonts w:ascii="Times New Roman" w:eastAsia="Times New Roman" w:hAnsi="Times New Roman"/>
                <w:b/>
                <w:bCs/>
              </w:rPr>
              <w:t>14</w:t>
            </w:r>
            <w:r w:rsidR="00CC7E14" w:rsidRPr="00CC7E14">
              <w:rPr>
                <w:rFonts w:ascii="Times New Roman" w:eastAsia="Times New Roman" w:hAnsi="Times New Roman"/>
                <w:b/>
                <w:bCs/>
              </w:rPr>
              <w:t>.</w:t>
            </w:r>
            <w:r>
              <w:rPr>
                <w:rFonts w:ascii="Times New Roman" w:eastAsia="Times New Roman" w:hAnsi="Times New Roman"/>
                <w:b/>
                <w:bCs/>
              </w:rPr>
              <w:t>4</w:t>
            </w:r>
            <w:r w:rsidR="00CC7E14"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6.750,00 </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19</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VALLE D'AOSTA</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4A6793" w:rsidP="00CC7E14">
            <w:pPr>
              <w:jc w:val="center"/>
              <w:rPr>
                <w:rFonts w:ascii="Times New Roman" w:eastAsia="Times New Roman" w:hAnsi="Times New Roman"/>
                <w:b/>
                <w:bCs/>
              </w:rPr>
            </w:pPr>
            <w:r>
              <w:rPr>
                <w:rFonts w:ascii="Times New Roman" w:eastAsia="Times New Roman" w:hAnsi="Times New Roman"/>
                <w:b/>
                <w:bCs/>
              </w:rPr>
              <w:t>7</w:t>
            </w:r>
            <w:r w:rsidR="00CC7E14" w:rsidRPr="00CC7E14">
              <w:rPr>
                <w:rFonts w:ascii="Times New Roman" w:eastAsia="Times New Roman" w:hAnsi="Times New Roman"/>
                <w:b/>
                <w:bCs/>
              </w:rPr>
              <w:t>.</w:t>
            </w:r>
            <w:r>
              <w:rPr>
                <w:rFonts w:ascii="Times New Roman" w:eastAsia="Times New Roman" w:hAnsi="Times New Roman"/>
                <w:b/>
                <w:bCs/>
              </w:rPr>
              <w:t>2</w:t>
            </w:r>
            <w:r w:rsidR="00CC7E14" w:rsidRPr="00CC7E14">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w:t>
            </w:r>
          </w:p>
        </w:tc>
      </w:tr>
      <w:tr w:rsidR="00CC7E14" w:rsidRPr="00CC7E14" w:rsidTr="00344FAD">
        <w:trPr>
          <w:trHeight w:val="360"/>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20</w:t>
            </w:r>
          </w:p>
        </w:tc>
        <w:tc>
          <w:tcPr>
            <w:tcW w:w="2628"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rPr>
                <w:rFonts w:ascii="Times New Roman" w:eastAsia="Times New Roman" w:hAnsi="Times New Roman"/>
                <w:b/>
                <w:bCs/>
                <w:color w:val="000000"/>
              </w:rPr>
            </w:pPr>
            <w:r w:rsidRPr="00CC7E14">
              <w:rPr>
                <w:rFonts w:ascii="Times New Roman" w:eastAsia="Times New Roman" w:hAnsi="Times New Roman"/>
                <w:b/>
                <w:bCs/>
                <w:color w:val="000000"/>
              </w:rPr>
              <w:t>VENETO</w:t>
            </w:r>
          </w:p>
        </w:tc>
        <w:tc>
          <w:tcPr>
            <w:tcW w:w="155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1</w:t>
            </w:r>
            <w:r w:rsidR="00FB4A0E">
              <w:rPr>
                <w:rFonts w:ascii="Times New Roman" w:eastAsia="Times New Roman" w:hAnsi="Times New Roman"/>
                <w:b/>
                <w:bCs/>
              </w:rPr>
              <w:t>8</w:t>
            </w:r>
            <w:r w:rsidRPr="00CC7E14">
              <w:rPr>
                <w:rFonts w:ascii="Times New Roman" w:eastAsia="Times New Roman" w:hAnsi="Times New Roman"/>
                <w:b/>
                <w:bCs/>
              </w:rPr>
              <w:t xml:space="preserve">.000,00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rPr>
            </w:pPr>
            <w:r w:rsidRPr="00CC7E14">
              <w:rPr>
                <w:rFonts w:ascii="Times New Roman" w:eastAsia="Times New Roman" w:hAnsi="Times New Roman"/>
                <w:b/>
                <w:bCs/>
              </w:rPr>
              <w:t xml:space="preserve">3.645,00 </w:t>
            </w:r>
          </w:p>
        </w:tc>
      </w:tr>
      <w:tr w:rsidR="00CC7E14" w:rsidRPr="00CC7E14" w:rsidTr="00344FAD">
        <w:trPr>
          <w:trHeight w:val="523"/>
        </w:trPr>
        <w:tc>
          <w:tcPr>
            <w:tcW w:w="260" w:type="dxa"/>
            <w:tcBorders>
              <w:top w:val="nil"/>
              <w:left w:val="single" w:sz="4" w:space="0" w:color="auto"/>
              <w:bottom w:val="single" w:sz="4" w:space="0" w:color="auto"/>
              <w:right w:val="single" w:sz="4" w:space="0" w:color="auto"/>
            </w:tcBorders>
            <w:shd w:val="clear" w:color="auto" w:fill="auto"/>
            <w:vAlign w:val="center"/>
            <w:hideMark/>
          </w:tcPr>
          <w:p w:rsidR="00CC7E14" w:rsidRPr="00CC7E14" w:rsidRDefault="00CC7E14" w:rsidP="00CC7E14">
            <w:pPr>
              <w:jc w:val="center"/>
              <w:rPr>
                <w:rFonts w:ascii="Times New Roman" w:eastAsia="Times New Roman" w:hAnsi="Times New Roman"/>
                <w:b/>
                <w:bCs/>
                <w:sz w:val="12"/>
                <w:szCs w:val="12"/>
              </w:rPr>
            </w:pPr>
            <w:r w:rsidRPr="00CC7E14">
              <w:rPr>
                <w:rFonts w:ascii="Times New Roman" w:eastAsia="Times New Roman" w:hAnsi="Times New Roman"/>
                <w:b/>
                <w:bCs/>
                <w:sz w:val="12"/>
                <w:szCs w:val="12"/>
              </w:rPr>
              <w:t> </w:t>
            </w:r>
          </w:p>
        </w:tc>
        <w:tc>
          <w:tcPr>
            <w:tcW w:w="2628" w:type="dxa"/>
            <w:tcBorders>
              <w:top w:val="nil"/>
              <w:left w:val="nil"/>
              <w:bottom w:val="single" w:sz="4" w:space="0" w:color="auto"/>
              <w:right w:val="single" w:sz="4" w:space="0" w:color="auto"/>
            </w:tcBorders>
            <w:shd w:val="clear" w:color="auto" w:fill="auto"/>
            <w:vAlign w:val="center"/>
            <w:hideMark/>
          </w:tcPr>
          <w:p w:rsidR="00CC7E14" w:rsidRPr="000548A1" w:rsidRDefault="00CC7E14" w:rsidP="000548A1">
            <w:pPr>
              <w:rPr>
                <w:rFonts w:ascii="Times New Roman" w:eastAsia="Times New Roman" w:hAnsi="Times New Roman"/>
                <w:b/>
                <w:bCs/>
                <w:sz w:val="22"/>
                <w:szCs w:val="22"/>
              </w:rPr>
            </w:pPr>
            <w:r w:rsidRPr="000548A1">
              <w:rPr>
                <w:rFonts w:ascii="Times New Roman" w:eastAsia="Times New Roman" w:hAnsi="Times New Roman"/>
                <w:b/>
                <w:bCs/>
                <w:sz w:val="22"/>
                <w:szCs w:val="22"/>
              </w:rPr>
              <w:t>TOTALE</w:t>
            </w:r>
          </w:p>
        </w:tc>
        <w:tc>
          <w:tcPr>
            <w:tcW w:w="1556" w:type="dxa"/>
            <w:tcBorders>
              <w:top w:val="nil"/>
              <w:left w:val="nil"/>
              <w:bottom w:val="single" w:sz="4" w:space="0" w:color="auto"/>
              <w:right w:val="single" w:sz="4" w:space="0" w:color="auto"/>
            </w:tcBorders>
            <w:shd w:val="clear" w:color="auto" w:fill="auto"/>
            <w:vAlign w:val="center"/>
            <w:hideMark/>
          </w:tcPr>
          <w:p w:rsidR="00CC7E14" w:rsidRPr="000548A1" w:rsidRDefault="00FB4A0E" w:rsidP="00CC7E14">
            <w:pPr>
              <w:jc w:val="center"/>
              <w:rPr>
                <w:rFonts w:ascii="Times New Roman" w:eastAsia="Times New Roman" w:hAnsi="Times New Roman"/>
                <w:b/>
                <w:bCs/>
              </w:rPr>
            </w:pPr>
            <w:r>
              <w:rPr>
                <w:rFonts w:ascii="Times New Roman" w:eastAsia="Times New Roman" w:hAnsi="Times New Roman"/>
                <w:b/>
                <w:bCs/>
              </w:rPr>
              <w:t>317</w:t>
            </w:r>
            <w:r w:rsidR="00CC7E14" w:rsidRPr="000548A1">
              <w:rPr>
                <w:rFonts w:ascii="Times New Roman" w:eastAsia="Times New Roman" w:hAnsi="Times New Roman"/>
                <w:b/>
                <w:bCs/>
              </w:rPr>
              <w:t>.</w:t>
            </w:r>
            <w:r>
              <w:rPr>
                <w:rFonts w:ascii="Times New Roman" w:eastAsia="Times New Roman" w:hAnsi="Times New Roman"/>
                <w:b/>
                <w:bCs/>
              </w:rPr>
              <w:t>7</w:t>
            </w:r>
            <w:r w:rsidR="00CC7E14" w:rsidRPr="000548A1">
              <w:rPr>
                <w:rFonts w:ascii="Times New Roman" w:eastAsia="Times New Roman" w:hAnsi="Times New Roman"/>
                <w:b/>
                <w:bCs/>
              </w:rPr>
              <w:t xml:space="preserve">00,00 </w:t>
            </w:r>
          </w:p>
        </w:tc>
        <w:tc>
          <w:tcPr>
            <w:tcW w:w="1596" w:type="dxa"/>
            <w:tcBorders>
              <w:top w:val="nil"/>
              <w:left w:val="nil"/>
              <w:bottom w:val="single" w:sz="4" w:space="0" w:color="auto"/>
              <w:right w:val="single" w:sz="4" w:space="0" w:color="auto"/>
            </w:tcBorders>
            <w:shd w:val="clear" w:color="auto" w:fill="auto"/>
            <w:vAlign w:val="center"/>
            <w:hideMark/>
          </w:tcPr>
          <w:p w:rsidR="00CC7E14" w:rsidRPr="000548A1" w:rsidRDefault="00CC7E14" w:rsidP="00CC7E14">
            <w:pPr>
              <w:jc w:val="center"/>
              <w:rPr>
                <w:rFonts w:ascii="Times New Roman" w:eastAsia="Times New Roman" w:hAnsi="Times New Roman"/>
                <w:b/>
                <w:bCs/>
              </w:rPr>
            </w:pPr>
            <w:r w:rsidRPr="000548A1">
              <w:rPr>
                <w:rFonts w:ascii="Times New Roman" w:eastAsia="Times New Roman" w:hAnsi="Times New Roman"/>
                <w:b/>
                <w:bCs/>
              </w:rPr>
              <w:t xml:space="preserve">115.860,50 </w:t>
            </w:r>
          </w:p>
        </w:tc>
      </w:tr>
      <w:tr w:rsidR="00CC7E14" w:rsidRPr="00CC7E14" w:rsidTr="00344FAD">
        <w:trPr>
          <w:trHeight w:val="360"/>
        </w:trPr>
        <w:tc>
          <w:tcPr>
            <w:tcW w:w="260" w:type="dxa"/>
            <w:tcBorders>
              <w:top w:val="nil"/>
              <w:left w:val="nil"/>
              <w:bottom w:val="nil"/>
              <w:right w:val="nil"/>
            </w:tcBorders>
            <w:shd w:val="clear" w:color="auto" w:fill="auto"/>
            <w:vAlign w:val="center"/>
            <w:hideMark/>
          </w:tcPr>
          <w:p w:rsidR="00CC7E14" w:rsidRPr="00CC7E14" w:rsidRDefault="00CC7E14" w:rsidP="00CC7E14">
            <w:pPr>
              <w:jc w:val="center"/>
              <w:rPr>
                <w:rFonts w:ascii="Times New Roman" w:eastAsia="Times New Roman" w:hAnsi="Times New Roman"/>
                <w:b/>
                <w:bCs/>
                <w:color w:val="FF0000"/>
              </w:rPr>
            </w:pPr>
          </w:p>
        </w:tc>
        <w:tc>
          <w:tcPr>
            <w:tcW w:w="2628" w:type="dxa"/>
            <w:tcBorders>
              <w:top w:val="nil"/>
              <w:left w:val="nil"/>
              <w:bottom w:val="nil"/>
              <w:right w:val="nil"/>
            </w:tcBorders>
            <w:shd w:val="clear" w:color="auto" w:fill="auto"/>
            <w:vAlign w:val="center"/>
            <w:hideMark/>
          </w:tcPr>
          <w:p w:rsidR="00CC7E14" w:rsidRPr="00CC7E14" w:rsidRDefault="00CC7E14" w:rsidP="00CC7E14">
            <w:pPr>
              <w:jc w:val="center"/>
              <w:rPr>
                <w:rFonts w:ascii="Times New Roman" w:eastAsia="Times New Roman" w:hAnsi="Times New Roman"/>
                <w:sz w:val="20"/>
                <w:szCs w:val="20"/>
              </w:rPr>
            </w:pPr>
          </w:p>
        </w:tc>
        <w:tc>
          <w:tcPr>
            <w:tcW w:w="1556" w:type="dxa"/>
            <w:tcBorders>
              <w:top w:val="nil"/>
              <w:left w:val="nil"/>
              <w:bottom w:val="nil"/>
              <w:right w:val="nil"/>
            </w:tcBorders>
            <w:shd w:val="clear" w:color="auto" w:fill="auto"/>
            <w:vAlign w:val="center"/>
            <w:hideMark/>
          </w:tcPr>
          <w:p w:rsidR="00CC7E14" w:rsidRPr="00CC7E14" w:rsidRDefault="00CC7E14" w:rsidP="00CC7E14">
            <w:pPr>
              <w:rPr>
                <w:rFonts w:ascii="Times New Roman" w:eastAsia="Times New Roman" w:hAnsi="Times New Roman"/>
                <w:sz w:val="20"/>
                <w:szCs w:val="20"/>
              </w:rPr>
            </w:pPr>
          </w:p>
        </w:tc>
        <w:tc>
          <w:tcPr>
            <w:tcW w:w="1596" w:type="dxa"/>
            <w:tcBorders>
              <w:top w:val="nil"/>
              <w:left w:val="nil"/>
              <w:bottom w:val="nil"/>
              <w:right w:val="nil"/>
            </w:tcBorders>
            <w:shd w:val="clear" w:color="auto" w:fill="auto"/>
            <w:vAlign w:val="center"/>
            <w:hideMark/>
          </w:tcPr>
          <w:p w:rsidR="00CC7E14" w:rsidRPr="00CC7E14" w:rsidRDefault="00CC7E14" w:rsidP="00CC7E14">
            <w:pPr>
              <w:rPr>
                <w:rFonts w:ascii="Times New Roman" w:eastAsia="Times New Roman" w:hAnsi="Times New Roman"/>
                <w:sz w:val="20"/>
                <w:szCs w:val="20"/>
              </w:rPr>
            </w:pPr>
          </w:p>
        </w:tc>
      </w:tr>
    </w:tbl>
    <w:p w:rsidR="00BA28A1" w:rsidRPr="00B22D9E" w:rsidRDefault="007D3FF1" w:rsidP="00BA28A1">
      <w:pPr>
        <w:pStyle w:val="Titolo1"/>
        <w:jc w:val="both"/>
        <w:rPr>
          <w:rFonts w:ascii="Times New Roman" w:eastAsia="Times New Roman" w:hAnsi="Times New Roman"/>
          <w:sz w:val="24"/>
          <w:szCs w:val="24"/>
          <w:u w:val="single"/>
        </w:rPr>
      </w:pPr>
      <w:bookmarkStart w:id="21" w:name="_Toc164346841"/>
      <w:r w:rsidRPr="00B22D9E">
        <w:rPr>
          <w:rFonts w:ascii="Times New Roman" w:eastAsia="Times New Roman" w:hAnsi="Times New Roman"/>
          <w:sz w:val="24"/>
          <w:szCs w:val="24"/>
          <w:u w:val="single"/>
        </w:rPr>
        <w:t>SITUAZIONE SOCI</w:t>
      </w:r>
      <w:bookmarkEnd w:id="21"/>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 xml:space="preserve">      Di seguito, la situazione dei soci al 31 Dicembre 202</w:t>
      </w:r>
      <w:r w:rsidR="008F6958" w:rsidRPr="002F2E25">
        <w:rPr>
          <w:rFonts w:ascii="Times New Roman" w:eastAsia="Times New Roman" w:hAnsi="Times New Roman"/>
          <w:color w:val="212121"/>
        </w:rPr>
        <w:t>4</w:t>
      </w:r>
      <w:r w:rsidRPr="002F2E25">
        <w:rPr>
          <w:rFonts w:ascii="Times New Roman" w:eastAsia="Times New Roman" w:hAnsi="Times New Roman"/>
          <w:color w:val="212121"/>
        </w:rPr>
        <w:t xml:space="preserve"> comparata con quella dell’anno </w:t>
      </w:r>
      <w:r w:rsidR="008F6958" w:rsidRPr="002F2E25">
        <w:rPr>
          <w:rFonts w:ascii="Times New Roman" w:eastAsia="Times New Roman" w:hAnsi="Times New Roman"/>
          <w:color w:val="212121"/>
        </w:rPr>
        <w:t>2023</w:t>
      </w:r>
      <w:r w:rsidRPr="002F2E25">
        <w:rPr>
          <w:rFonts w:ascii="Times New Roman" w:eastAsia="Times New Roman" w:hAnsi="Times New Roman"/>
          <w:color w:val="212121"/>
        </w:rPr>
        <w:t>. Una fotografia numerica che riporta sezione per sezione e regione per regione l’andamento delle iscrizioni.</w:t>
      </w:r>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 xml:space="preserve">      Contrariamente a quanto </w:t>
      </w:r>
      <w:r w:rsidR="008F6958" w:rsidRPr="002F2E25">
        <w:rPr>
          <w:rFonts w:ascii="Times New Roman" w:eastAsia="Times New Roman" w:hAnsi="Times New Roman"/>
          <w:color w:val="212121"/>
        </w:rPr>
        <w:t xml:space="preserve">paventato </w:t>
      </w:r>
      <w:r w:rsidRPr="002F2E25">
        <w:rPr>
          <w:rFonts w:ascii="Times New Roman" w:eastAsia="Times New Roman" w:hAnsi="Times New Roman"/>
          <w:color w:val="212121"/>
        </w:rPr>
        <w:t xml:space="preserve">da qualcuno e, ci si consenta la nota di amarezza, forse </w:t>
      </w:r>
      <w:r w:rsidR="008F6958" w:rsidRPr="002F2E25">
        <w:rPr>
          <w:rFonts w:ascii="Times New Roman" w:eastAsia="Times New Roman" w:hAnsi="Times New Roman"/>
          <w:color w:val="212121"/>
        </w:rPr>
        <w:t xml:space="preserve">addirittura </w:t>
      </w:r>
      <w:r w:rsidRPr="002F2E25">
        <w:rPr>
          <w:rFonts w:ascii="Times New Roman" w:eastAsia="Times New Roman" w:hAnsi="Times New Roman"/>
          <w:color w:val="212121"/>
        </w:rPr>
        <w:t>auspicato, le iscrizioni dei soci nel 202</w:t>
      </w:r>
      <w:r w:rsidR="008F6958" w:rsidRPr="002F2E25">
        <w:rPr>
          <w:rFonts w:ascii="Times New Roman" w:eastAsia="Times New Roman" w:hAnsi="Times New Roman"/>
          <w:color w:val="212121"/>
        </w:rPr>
        <w:t>4</w:t>
      </w:r>
      <w:r w:rsidRPr="002F2E25">
        <w:rPr>
          <w:rFonts w:ascii="Times New Roman" w:eastAsia="Times New Roman" w:hAnsi="Times New Roman"/>
          <w:color w:val="212121"/>
        </w:rPr>
        <w:t xml:space="preserve"> sono cresciute </w:t>
      </w:r>
      <w:r w:rsidR="008C2BF3">
        <w:rPr>
          <w:rFonts w:ascii="Times New Roman" w:eastAsia="Times New Roman" w:hAnsi="Times New Roman"/>
          <w:color w:val="212121"/>
        </w:rPr>
        <w:t>del 5%</w:t>
      </w:r>
      <w:r w:rsidRPr="002F2E25">
        <w:rPr>
          <w:rFonts w:ascii="Times New Roman" w:eastAsia="Times New Roman" w:hAnsi="Times New Roman"/>
          <w:color w:val="212121"/>
        </w:rPr>
        <w:t xml:space="preserve"> rispetto all’anno precedente, inviando a noi tutti un segnale positivo chiaro circa l’efficacia delle misure di sostegno adottate dalla Direzione nazionale, soprattutto, ma non solo, nell’ambito della erogazione del Fondo di Solidarietà per le sezioni e per le sedi regionali.</w:t>
      </w:r>
      <w:r w:rsidR="0090109F" w:rsidRPr="002F2E25">
        <w:rPr>
          <w:rFonts w:ascii="Times New Roman" w:eastAsia="Times New Roman" w:hAnsi="Times New Roman"/>
          <w:color w:val="212121"/>
        </w:rPr>
        <w:t xml:space="preserve"> Tra i soci grazie alle modifiche statutarie ci sono persone vedenti storicamente amici dell’unione che oggi possono finalmente essere a tutti gli effetti soci.</w:t>
      </w:r>
    </w:p>
    <w:p w:rsidR="00914516" w:rsidRPr="002F2E25" w:rsidRDefault="007D3FF1" w:rsidP="002F2E25">
      <w:pPr>
        <w:jc w:val="both"/>
        <w:rPr>
          <w:rFonts w:ascii="Times New Roman" w:eastAsia="Times New Roman" w:hAnsi="Times New Roman"/>
          <w:color w:val="212121"/>
        </w:rPr>
      </w:pPr>
      <w:r w:rsidRPr="002F2E25">
        <w:rPr>
          <w:rFonts w:ascii="Times New Roman" w:eastAsia="Times New Roman" w:hAnsi="Times New Roman"/>
          <w:color w:val="212121"/>
        </w:rPr>
        <w:t xml:space="preserve">      Rimane tuttavia in capo alle nostre articolazioni territoriali l’onere principale di sviluppare azioni e iniziative capaci di rinsaldare e consolidare il legame con i soci che deve essere rafforzato non soltanto in forza del ruolo storico e dei valori generali incarnati dall’Unione, ma anche e soprattutto grazie allo sviluppo e alla attivazione di servizi, eventi e iniziative che sappiano incontrare l’interesse e le aspettative degli iscritti i quali devono poter individuare proprio nella nostra Associazione le ragioni forti e continuative di una fidelizzazione che ci permetta di elevare anno dopo anno il numero delle iscrizioni.</w:t>
      </w:r>
    </w:p>
    <w:p w:rsidR="007D634C" w:rsidRDefault="007D3FF1" w:rsidP="00186016">
      <w:pPr>
        <w:jc w:val="both"/>
        <w:rPr>
          <w:rFonts w:ascii="Times New Roman" w:eastAsia="Times New Roman" w:hAnsi="Times New Roman"/>
          <w:color w:val="212121"/>
        </w:rPr>
      </w:pPr>
      <w:r w:rsidRPr="002F2E25">
        <w:rPr>
          <w:rFonts w:ascii="Times New Roman" w:eastAsia="Times New Roman" w:hAnsi="Times New Roman"/>
          <w:color w:val="212121"/>
        </w:rPr>
        <w:t xml:space="preserve">      Confidiamo dunque sull’impegno e sulla determinazione dei nostri dirigenti territoriali</w:t>
      </w:r>
      <w:r w:rsidR="008F6958" w:rsidRPr="002F2E25">
        <w:rPr>
          <w:rFonts w:ascii="Times New Roman" w:eastAsia="Times New Roman" w:hAnsi="Times New Roman"/>
          <w:color w:val="212121"/>
        </w:rPr>
        <w:t xml:space="preserve"> e regionali</w:t>
      </w:r>
      <w:r w:rsidRPr="002F2E25">
        <w:rPr>
          <w:rFonts w:ascii="Times New Roman" w:eastAsia="Times New Roman" w:hAnsi="Times New Roman"/>
          <w:color w:val="212121"/>
        </w:rPr>
        <w:t>, proprio a partire dai presidenti sezionali che sopportano il maggior peso dell’attività sul territorio.</w:t>
      </w:r>
      <w:bookmarkStart w:id="22" w:name="_Toc164346842"/>
    </w:p>
    <w:p w:rsidR="00A81AFB" w:rsidRDefault="00A81AFB" w:rsidP="00186016">
      <w:pPr>
        <w:jc w:val="both"/>
        <w:rPr>
          <w:rFonts w:ascii="Times New Roman" w:eastAsia="Times New Roman" w:hAnsi="Times New Roman"/>
          <w:color w:val="212121"/>
        </w:rPr>
      </w:pPr>
    </w:p>
    <w:tbl>
      <w:tblPr>
        <w:tblW w:w="10245" w:type="dxa"/>
        <w:tblCellMar>
          <w:left w:w="70" w:type="dxa"/>
          <w:right w:w="70" w:type="dxa"/>
        </w:tblCellMar>
        <w:tblLook w:val="04A0" w:firstRow="1" w:lastRow="0" w:firstColumn="1" w:lastColumn="0" w:noHBand="0" w:noVBand="1"/>
      </w:tblPr>
      <w:tblGrid>
        <w:gridCol w:w="2404"/>
        <w:gridCol w:w="1527"/>
        <w:gridCol w:w="1288"/>
        <w:gridCol w:w="1155"/>
        <w:gridCol w:w="1283"/>
        <w:gridCol w:w="1547"/>
        <w:gridCol w:w="1041"/>
      </w:tblGrid>
      <w:tr w:rsidR="00A31BF3" w:rsidRPr="00886E29" w:rsidTr="00A31BF3">
        <w:trPr>
          <w:gridAfter w:val="1"/>
          <w:wAfter w:w="1041" w:type="dxa"/>
          <w:trHeight w:val="712"/>
        </w:trPr>
        <w:tc>
          <w:tcPr>
            <w:tcW w:w="2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F3" w:rsidRPr="00886E29" w:rsidRDefault="00A31BF3" w:rsidP="00A81AFB">
            <w:pPr>
              <w:jc w:val="both"/>
              <w:rPr>
                <w:rFonts w:ascii="Times New Roman" w:eastAsia="Times New Roman" w:hAnsi="Times New Roman"/>
                <w:b/>
                <w:bCs/>
                <w:color w:val="000000"/>
              </w:rPr>
            </w:pPr>
            <w:bookmarkStart w:id="23" w:name="_Hlk195625118"/>
            <w:r w:rsidRPr="00886E29">
              <w:rPr>
                <w:rFonts w:ascii="Times New Roman" w:eastAsia="Times New Roman" w:hAnsi="Times New Roman"/>
                <w:b/>
                <w:bCs/>
                <w:color w:val="000000"/>
              </w:rPr>
              <w:t>REGIONE</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F3" w:rsidRPr="00886E29" w:rsidRDefault="00A31BF3" w:rsidP="00A81AFB">
            <w:pPr>
              <w:jc w:val="both"/>
              <w:rPr>
                <w:rFonts w:ascii="Times New Roman" w:eastAsia="Times New Roman" w:hAnsi="Times New Roman"/>
                <w:b/>
                <w:bCs/>
                <w:color w:val="000000"/>
              </w:rPr>
            </w:pPr>
            <w:r w:rsidRPr="00886E29">
              <w:rPr>
                <w:rFonts w:ascii="Times New Roman" w:eastAsia="Times New Roman" w:hAnsi="Times New Roman"/>
                <w:b/>
                <w:bCs/>
                <w:color w:val="000000"/>
              </w:rPr>
              <w:t>Sezione</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F3" w:rsidRPr="00886E29" w:rsidRDefault="00A31BF3" w:rsidP="00A81AFB">
            <w:pPr>
              <w:jc w:val="both"/>
              <w:rPr>
                <w:rFonts w:ascii="Times New Roman" w:eastAsia="Times New Roman" w:hAnsi="Times New Roman"/>
                <w:b/>
                <w:bCs/>
                <w:color w:val="000000"/>
              </w:rPr>
            </w:pPr>
            <w:r w:rsidRPr="00886E29">
              <w:rPr>
                <w:rFonts w:ascii="Times New Roman" w:eastAsia="Times New Roman" w:hAnsi="Times New Roman"/>
                <w:b/>
                <w:bCs/>
                <w:color w:val="000000"/>
              </w:rPr>
              <w:t>ANNO 2023</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F3" w:rsidRPr="00886E29" w:rsidRDefault="00A31BF3" w:rsidP="00A81AFB">
            <w:pPr>
              <w:jc w:val="both"/>
              <w:rPr>
                <w:rFonts w:ascii="Times New Roman" w:eastAsia="Times New Roman" w:hAnsi="Times New Roman"/>
                <w:b/>
                <w:bCs/>
                <w:color w:val="000000"/>
              </w:rPr>
            </w:pPr>
            <w:r w:rsidRPr="00886E29">
              <w:rPr>
                <w:rFonts w:ascii="Times New Roman" w:eastAsia="Times New Roman" w:hAnsi="Times New Roman"/>
                <w:b/>
                <w:bCs/>
                <w:color w:val="000000"/>
              </w:rPr>
              <w:t>ANNO 2024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BF3" w:rsidRPr="00886E29" w:rsidRDefault="00A31BF3" w:rsidP="00A31BF3">
            <w:pPr>
              <w:jc w:val="center"/>
              <w:rPr>
                <w:rFonts w:ascii="Times New Roman" w:eastAsia="Times New Roman" w:hAnsi="Times New Roman"/>
                <w:b/>
                <w:bCs/>
                <w:color w:val="000000"/>
              </w:rPr>
            </w:pPr>
            <w:r w:rsidRPr="00886E29">
              <w:rPr>
                <w:rFonts w:ascii="Times New Roman" w:eastAsia="Times New Roman" w:hAnsi="Times New Roman"/>
                <w:b/>
                <w:bCs/>
                <w:color w:val="000000"/>
              </w:rPr>
              <w:t>Differenza</w:t>
            </w:r>
          </w:p>
        </w:tc>
        <w:tc>
          <w:tcPr>
            <w:tcW w:w="1547" w:type="dxa"/>
            <w:tcBorders>
              <w:top w:val="single" w:sz="4" w:space="0" w:color="auto"/>
              <w:left w:val="single" w:sz="4" w:space="0" w:color="auto"/>
              <w:bottom w:val="single" w:sz="4" w:space="0" w:color="auto"/>
              <w:right w:val="single" w:sz="4" w:space="0" w:color="auto"/>
            </w:tcBorders>
            <w:vAlign w:val="center"/>
          </w:tcPr>
          <w:p w:rsidR="00A31BF3" w:rsidRPr="00886E29" w:rsidRDefault="00A31BF3" w:rsidP="00A31BF3">
            <w:pPr>
              <w:jc w:val="center"/>
              <w:rPr>
                <w:rFonts w:ascii="Times New Roman" w:eastAsia="Times New Roman" w:hAnsi="Times New Roman"/>
                <w:b/>
                <w:bCs/>
                <w:color w:val="000000"/>
              </w:rPr>
            </w:pPr>
            <w:r>
              <w:rPr>
                <w:rFonts w:ascii="Times New Roman" w:eastAsia="Times New Roman" w:hAnsi="Times New Roman"/>
                <w:b/>
                <w:bCs/>
                <w:color w:val="000000"/>
              </w:rPr>
              <w:t>Percentuale</w:t>
            </w:r>
          </w:p>
        </w:tc>
      </w:tr>
      <w:tr w:rsidR="00A31BF3" w:rsidRPr="00886E29" w:rsidTr="00A31BF3">
        <w:trPr>
          <w:trHeight w:val="515"/>
        </w:trPr>
        <w:tc>
          <w:tcPr>
            <w:tcW w:w="240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ABRUZZO</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Chieti</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207</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196</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-5,31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4"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ABRUZZO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L'Aquila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162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167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3,09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ABRUZZO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Pescara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-5,31401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ABRUZZO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Teramo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230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-5,65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ABRUZZO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746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729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-2,28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BASILICATA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Matera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238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170,45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BASILICATA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Potenza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198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28,57143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BASILICATA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242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436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194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80,17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CALABRIA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Catanzaro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591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609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18</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3,05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CALABRIA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Cosenza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408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514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25,98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CALABRIA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Crotone</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859</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898</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4,54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CALABRIA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Reggio Calabria</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322</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307</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-4,66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CALABRIA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Vibo Valentia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194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180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-7,22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CALABRIA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2374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2508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134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5,64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CAMPANIA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Avellino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-0,37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CAMPANIA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Benevento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-0,47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CAMPANIA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Caserta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298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305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2,35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CAMPANIA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Napoli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1400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1488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88</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6,29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CAMPANIA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Salerno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837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1004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167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19,95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CAMPANIA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3015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3275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260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8,62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Bologna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375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3,31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nil"/>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nil"/>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Ferrara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169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178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5,33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Forlì-Cesena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165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172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4,24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Modena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255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-3,14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Parma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196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7,65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Piacenza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Ravenna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170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176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3,53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Reggio Emilia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2,56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EMILIA ROMAGNA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Rimini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20,47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1063"/>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EMILIA ROMAGNA Totale</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1947</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2020</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73</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3,75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FRIULI V.G.</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Gorizia</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77</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75</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-2,60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FRIULI V.G.</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Pordenone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6,09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FRIULI V.G.</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Trieste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313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301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-3,83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FRIULI V.G.</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Udine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206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7,77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FRIULI V.G.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711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720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9</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1,27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LAZIO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Civitavecchia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4,30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LAZIO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Frosinone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518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561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8,30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LAZIO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Latina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200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13,50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LAZIO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Rieti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3,88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LAZIO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Roma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1092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1095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0,27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LAZIO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Viterbo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259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302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16,60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LAZIO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2265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2389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124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5,47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LIGURIA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Chiavari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3,96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LIGURIA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Genova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447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458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2,46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LIGURIA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Imperia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-2,63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LIGURIA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La Spezia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8,00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LIGURIA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Savona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1,59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LIGURIA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1027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1048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2,04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Bergamo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633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648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2,37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Brescia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995</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1008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1,31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Como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-48</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-18,32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Cremona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4,95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Lecco</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115</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119</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3,48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Lodi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6,56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Mantova</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233</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251</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18</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7,73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Milano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777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1169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50,45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Monza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282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317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12,41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Pavia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50,00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Sondrio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-0,72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LOMBARDIA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Varese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311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333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7,07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LOMBARDIA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3986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4484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498</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12,49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MARCHE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Ancona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259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-3,72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MARCHE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Ascoli Piceno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429</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21,88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MARCHE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Macerata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9,02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MARCHE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Pesaro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297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21,89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MARCHE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1162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1316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154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13,25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1063"/>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MOLISE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Campobasso-Isernia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98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101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3,06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Alessandria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1,14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Asti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22,03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Biella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4,67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Cuneo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322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324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0,62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Novara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236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-8,90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Torino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680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634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-6,76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PIEMONTE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Vercelli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17,35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PIEMONTE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1854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1828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-1,40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PUGLIA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Bari</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965</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964</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-0,10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PUGLIA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Barletta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340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336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-1,18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PUGLIA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Brindisi</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333</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321</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-3,60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PUGLIA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Foggia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372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-6,06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PUGLIA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Lecce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389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-6,68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PUGLIA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Taranto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513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500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-2,53</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PUGLIA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2936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2856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-80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-2,72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SARDEGNA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Cagliari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488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512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4,92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SARDEGNA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Nuoro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386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2,85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SARDEGNA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Oristano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454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464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2,20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SARDEGNA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Sassari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336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371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10,42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SARDEGNA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1664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1744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80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4,81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Agrigento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561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631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12,48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Caltanissetta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236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238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0,85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Catania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1111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1183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6,48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Enna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496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520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4,84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Messina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536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602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12,31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Palermo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2289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2676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387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16,91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Ragusa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349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358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2,58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Siracusa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559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550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-1,61</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SICILIA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Trapani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-6,15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SICILIA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6827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7124</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597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8,74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Arezzo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153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1,32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Firenze</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-6,85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Grosseto</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126</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117</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-7,14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Livorno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-1,06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Lucca</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259</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268</w:t>
            </w:r>
          </w:p>
        </w:tc>
        <w:tc>
          <w:tcPr>
            <w:tcW w:w="1283"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w:t>
            </w:r>
          </w:p>
        </w:tc>
        <w:tc>
          <w:tcPr>
            <w:tcW w:w="1547" w:type="dxa"/>
            <w:tcBorders>
              <w:top w:val="single" w:sz="4" w:space="0" w:color="auto"/>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3,47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29"/>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Massa Carrara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50,00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Pisa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247</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251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1,62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Pistoia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82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60,98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Prato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TOSCANA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Siena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-5,77</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TOSCANA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1700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1730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1,76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TRENTINO A.A.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Bolzano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952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685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-267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-28,05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TRENTINO A.A.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Trento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422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453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7,35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TRENTINO A.A.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1374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1138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-236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-17,18</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UMBRIA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Perugia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289</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292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1,04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UMBRIA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Terni</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143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-6,99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UMBRIA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432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425</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-1,62</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VAL D'AOSTA</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Aosta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43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0</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0,00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Belluno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120</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132</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12</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10,00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Padova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718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681</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-37</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-5,15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Rovigo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186</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190</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2,15</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Treviso</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504</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528</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24</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4,76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Venezia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342</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363</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21</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6,14</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Verona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378</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396</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18</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4,76</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15"/>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VENETO</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Vicenza</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333</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327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color w:val="000000"/>
              </w:rPr>
            </w:pPr>
            <w:r w:rsidRPr="00886E29">
              <w:rPr>
                <w:rFonts w:ascii="Times New Roman" w:eastAsia="Times New Roman" w:hAnsi="Times New Roman"/>
                <w:color w:val="000000"/>
              </w:rPr>
              <w:t>-6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-1,80</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506"/>
        </w:trPr>
        <w:tc>
          <w:tcPr>
            <w:tcW w:w="2404" w:type="dxa"/>
            <w:tcBorders>
              <w:top w:val="nil"/>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VENETO Totale</w:t>
            </w:r>
          </w:p>
        </w:tc>
        <w:tc>
          <w:tcPr>
            <w:tcW w:w="1527"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 </w:t>
            </w:r>
          </w:p>
        </w:tc>
        <w:tc>
          <w:tcPr>
            <w:tcW w:w="1288"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2581</w:t>
            </w:r>
          </w:p>
        </w:tc>
        <w:tc>
          <w:tcPr>
            <w:tcW w:w="1155"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2617</w:t>
            </w:r>
          </w:p>
        </w:tc>
        <w:tc>
          <w:tcPr>
            <w:tcW w:w="1283" w:type="dxa"/>
            <w:tcBorders>
              <w:top w:val="nil"/>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36</w:t>
            </w:r>
          </w:p>
        </w:tc>
        <w:tc>
          <w:tcPr>
            <w:tcW w:w="1547" w:type="dxa"/>
            <w:tcBorders>
              <w:top w:val="nil"/>
              <w:left w:val="nil"/>
              <w:bottom w:val="single" w:sz="8" w:space="0" w:color="auto"/>
              <w:right w:val="single" w:sz="8"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1,39</w:t>
            </w:r>
          </w:p>
        </w:tc>
        <w:tc>
          <w:tcPr>
            <w:tcW w:w="1041" w:type="dxa"/>
          </w:tcPr>
          <w:p w:rsidR="00A31BF3" w:rsidRDefault="00A31BF3" w:rsidP="00A31BF3">
            <w:pPr>
              <w:autoSpaceDE w:val="0"/>
              <w:autoSpaceDN w:val="0"/>
              <w:adjustRightInd w:val="0"/>
              <w:jc w:val="right"/>
              <w:rPr>
                <w:rFonts w:ascii="Calibri" w:hAnsi="Calibri" w:cs="Calibri"/>
                <w:color w:val="000000"/>
              </w:rPr>
            </w:pPr>
          </w:p>
        </w:tc>
      </w:tr>
      <w:tr w:rsidR="00A31BF3" w:rsidRPr="00886E29" w:rsidTr="00A31BF3">
        <w:trPr>
          <w:trHeight w:val="712"/>
        </w:trPr>
        <w:tc>
          <w:tcPr>
            <w:tcW w:w="24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b/>
                <w:bCs/>
                <w:color w:val="000000"/>
              </w:rPr>
            </w:pPr>
            <w:r w:rsidRPr="00886E29">
              <w:rPr>
                <w:rFonts w:ascii="Times New Roman" w:eastAsia="Times New Roman" w:hAnsi="Times New Roman"/>
                <w:b/>
                <w:bCs/>
                <w:color w:val="000000"/>
              </w:rPr>
              <w:t>TOTALE ITALIA</w:t>
            </w:r>
          </w:p>
        </w:tc>
        <w:tc>
          <w:tcPr>
            <w:tcW w:w="1527"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both"/>
              <w:rPr>
                <w:rFonts w:ascii="Times New Roman" w:eastAsia="Times New Roman" w:hAnsi="Times New Roman"/>
                <w:color w:val="000000"/>
              </w:rPr>
            </w:pPr>
            <w:r w:rsidRPr="00886E29">
              <w:rPr>
                <w:rFonts w:ascii="Times New Roman" w:eastAsia="Times New Roman" w:hAnsi="Times New Roman"/>
                <w:color w:val="000000"/>
              </w:rPr>
              <w:t> </w:t>
            </w:r>
          </w:p>
        </w:tc>
        <w:tc>
          <w:tcPr>
            <w:tcW w:w="1288"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36982</w:t>
            </w:r>
          </w:p>
        </w:tc>
        <w:tc>
          <w:tcPr>
            <w:tcW w:w="1155" w:type="dxa"/>
            <w:tcBorders>
              <w:top w:val="single" w:sz="4" w:space="0" w:color="auto"/>
              <w:left w:val="nil"/>
              <w:bottom w:val="single" w:sz="8" w:space="0" w:color="auto"/>
              <w:right w:val="single" w:sz="8" w:space="0" w:color="auto"/>
            </w:tcBorders>
            <w:shd w:val="clear" w:color="auto" w:fill="auto"/>
            <w:noWrap/>
            <w:vAlign w:val="center"/>
            <w:hideMark/>
          </w:tcPr>
          <w:p w:rsidR="00A31BF3" w:rsidRPr="00886E29" w:rsidRDefault="00A31BF3" w:rsidP="00A31BF3">
            <w:pPr>
              <w:jc w:val="right"/>
              <w:rPr>
                <w:rFonts w:ascii="Times New Roman" w:eastAsia="Times New Roman" w:hAnsi="Times New Roman"/>
                <w:b/>
                <w:bCs/>
                <w:color w:val="000000"/>
              </w:rPr>
            </w:pPr>
            <w:r w:rsidRPr="00886E29">
              <w:rPr>
                <w:rFonts w:ascii="Times New Roman" w:eastAsia="Times New Roman" w:hAnsi="Times New Roman"/>
                <w:b/>
                <w:bCs/>
                <w:color w:val="000000"/>
              </w:rPr>
              <w:t>38.822</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A31BF3" w:rsidRPr="00344FAD" w:rsidRDefault="00A31BF3" w:rsidP="00A31BF3">
            <w:pPr>
              <w:spacing w:line="480" w:lineRule="auto"/>
              <w:jc w:val="right"/>
              <w:rPr>
                <w:rFonts w:ascii="Times New Roman" w:eastAsia="Times New Roman" w:hAnsi="Times New Roman"/>
                <w:b/>
                <w:color w:val="000000"/>
              </w:rPr>
            </w:pPr>
            <w:r w:rsidRPr="00344FAD">
              <w:rPr>
                <w:rFonts w:ascii="Times New Roman" w:eastAsia="Times New Roman" w:hAnsi="Times New Roman"/>
                <w:b/>
                <w:color w:val="000000"/>
              </w:rPr>
              <w:t>1.840</w:t>
            </w:r>
          </w:p>
        </w:tc>
        <w:tc>
          <w:tcPr>
            <w:tcW w:w="1547" w:type="dxa"/>
            <w:tcBorders>
              <w:top w:val="single" w:sz="4" w:space="0" w:color="auto"/>
              <w:left w:val="nil"/>
              <w:bottom w:val="single" w:sz="4" w:space="0" w:color="auto"/>
              <w:right w:val="single" w:sz="4" w:space="0" w:color="auto"/>
            </w:tcBorders>
            <w:vAlign w:val="center"/>
          </w:tcPr>
          <w:p w:rsidR="00A31BF3" w:rsidRDefault="00A31BF3" w:rsidP="00A31BF3">
            <w:pPr>
              <w:autoSpaceDE w:val="0"/>
              <w:autoSpaceDN w:val="0"/>
              <w:adjustRightInd w:val="0"/>
              <w:jc w:val="right"/>
              <w:rPr>
                <w:rFonts w:ascii="Calibri" w:hAnsi="Calibri" w:cs="Calibri"/>
                <w:color w:val="000000"/>
              </w:rPr>
            </w:pPr>
            <w:r>
              <w:rPr>
                <w:rFonts w:ascii="Calibri" w:hAnsi="Calibri" w:cs="Calibri"/>
                <w:color w:val="000000"/>
              </w:rPr>
              <w:t>4,98</w:t>
            </w:r>
          </w:p>
        </w:tc>
        <w:tc>
          <w:tcPr>
            <w:tcW w:w="1041" w:type="dxa"/>
          </w:tcPr>
          <w:p w:rsidR="00A31BF3" w:rsidRDefault="00A31BF3" w:rsidP="00A31BF3">
            <w:pPr>
              <w:autoSpaceDE w:val="0"/>
              <w:autoSpaceDN w:val="0"/>
              <w:adjustRightInd w:val="0"/>
              <w:jc w:val="right"/>
              <w:rPr>
                <w:rFonts w:ascii="Calibri" w:hAnsi="Calibri" w:cs="Calibri"/>
                <w:color w:val="000000"/>
              </w:rPr>
            </w:pPr>
          </w:p>
        </w:tc>
      </w:tr>
      <w:bookmarkEnd w:id="23"/>
    </w:tbl>
    <w:p w:rsidR="00A81AFB" w:rsidRPr="00886E29" w:rsidRDefault="00A81AFB" w:rsidP="00186016">
      <w:pPr>
        <w:jc w:val="both"/>
        <w:rPr>
          <w:rFonts w:ascii="Times New Roman" w:eastAsia="Times New Roman" w:hAnsi="Times New Roman"/>
          <w:color w:val="212121"/>
        </w:rPr>
      </w:pPr>
    </w:p>
    <w:p w:rsidR="007D634C" w:rsidRPr="00886E29" w:rsidRDefault="007D634C" w:rsidP="007D634C">
      <w:pPr>
        <w:rPr>
          <w:rFonts w:ascii="Times New Roman" w:eastAsia="Times New Roman" w:hAnsi="Times New Roman"/>
          <w:u w:val="single"/>
        </w:rPr>
      </w:pPr>
    </w:p>
    <w:p w:rsidR="00914516" w:rsidRPr="00B22D9E" w:rsidRDefault="007D3FF1" w:rsidP="002F2E25">
      <w:pPr>
        <w:pStyle w:val="Titolo1"/>
        <w:jc w:val="both"/>
        <w:rPr>
          <w:rFonts w:ascii="Times New Roman" w:eastAsia="Times New Roman" w:hAnsi="Times New Roman"/>
          <w:sz w:val="24"/>
          <w:szCs w:val="24"/>
          <w:u w:val="single"/>
        </w:rPr>
      </w:pPr>
      <w:r w:rsidRPr="00B22D9E">
        <w:rPr>
          <w:rFonts w:ascii="Times New Roman" w:eastAsia="Times New Roman" w:hAnsi="Times New Roman"/>
          <w:sz w:val="24"/>
          <w:szCs w:val="24"/>
          <w:u w:val="single"/>
        </w:rPr>
        <w:t>CONCLUSIONI</w:t>
      </w:r>
      <w:bookmarkEnd w:id="22"/>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A </w:t>
      </w:r>
      <w:r w:rsidR="00C94672" w:rsidRPr="002F2E25">
        <w:rPr>
          <w:rFonts w:ascii="Times New Roman" w:eastAsia="Times New Roman" w:hAnsi="Times New Roman"/>
        </w:rPr>
        <w:t>conclusione di questa lunga esposizione</w:t>
      </w:r>
      <w:r w:rsidR="00657C38" w:rsidRPr="002F2E25">
        <w:rPr>
          <w:rFonts w:ascii="Times New Roman" w:eastAsia="Times New Roman" w:hAnsi="Times New Roman"/>
        </w:rPr>
        <w:t xml:space="preserve">, a </w:t>
      </w:r>
      <w:r w:rsidRPr="002F2E25">
        <w:rPr>
          <w:rFonts w:ascii="Times New Roman" w:eastAsia="Times New Roman" w:hAnsi="Times New Roman"/>
        </w:rPr>
        <w:t>tutti i nostri dirigenti e collaboratori, consiglieri nazionali, presidenti regionali e sezionali, componenti di gruppi e comitati a ogni livello, impegnati nello svolgimento di una enorme mole di attività che contraddistingue e segna il ruolo dell'Unione, va l</w:t>
      </w:r>
      <w:r w:rsidR="004D16C8" w:rsidRPr="002F2E25">
        <w:rPr>
          <w:rFonts w:ascii="Times New Roman" w:eastAsia="Times New Roman" w:hAnsi="Times New Roman"/>
        </w:rPr>
        <w:t>a</w:t>
      </w:r>
      <w:r w:rsidRPr="002F2E25">
        <w:rPr>
          <w:rFonts w:ascii="Times New Roman" w:eastAsia="Times New Roman" w:hAnsi="Times New Roman"/>
        </w:rPr>
        <w:t xml:space="preserve"> nostr</w:t>
      </w:r>
      <w:r w:rsidR="004D16C8" w:rsidRPr="002F2E25">
        <w:rPr>
          <w:rFonts w:ascii="Times New Roman" w:eastAsia="Times New Roman" w:hAnsi="Times New Roman"/>
        </w:rPr>
        <w:t>a</w:t>
      </w:r>
      <w:r w:rsidRPr="002F2E25">
        <w:rPr>
          <w:rFonts w:ascii="Times New Roman" w:eastAsia="Times New Roman" w:hAnsi="Times New Roman"/>
        </w:rPr>
        <w:t xml:space="preserve"> gra</w:t>
      </w:r>
      <w:r w:rsidR="004D16C8" w:rsidRPr="002F2E25">
        <w:rPr>
          <w:rFonts w:ascii="Times New Roman" w:eastAsia="Times New Roman" w:hAnsi="Times New Roman"/>
        </w:rPr>
        <w:t>titudine</w:t>
      </w:r>
      <w:r w:rsidRPr="002F2E25">
        <w:rPr>
          <w:rFonts w:ascii="Times New Roman" w:eastAsia="Times New Roman" w:hAnsi="Times New Roman"/>
        </w:rPr>
        <w:t xml:space="preserve"> più sentit</w:t>
      </w:r>
      <w:r w:rsidR="004D16C8" w:rsidRPr="002F2E25">
        <w:rPr>
          <w:rFonts w:ascii="Times New Roman" w:eastAsia="Times New Roman" w:hAnsi="Times New Roman"/>
        </w:rPr>
        <w:t>a</w:t>
      </w:r>
      <w:r w:rsidRPr="002F2E25">
        <w:rPr>
          <w:rFonts w:ascii="Times New Roman" w:eastAsia="Times New Roman" w:hAnsi="Times New Roman"/>
        </w:rPr>
        <w:t xml:space="preserve">, poiché è soltanto in virtù del lavoro di rete che si arriva alla definizione, al perseguimento e al raggiungimento degli obiettivi associativi piccoli e grandi che </w:t>
      </w:r>
      <w:r w:rsidR="004D16C8" w:rsidRPr="002F2E25">
        <w:rPr>
          <w:rFonts w:ascii="Times New Roman" w:eastAsia="Times New Roman" w:hAnsi="Times New Roman"/>
        </w:rPr>
        <w:t xml:space="preserve">hanno scritto e continueranno a </w:t>
      </w:r>
      <w:r w:rsidR="0017173C" w:rsidRPr="002F2E25">
        <w:rPr>
          <w:rFonts w:ascii="Times New Roman" w:eastAsia="Times New Roman" w:hAnsi="Times New Roman"/>
        </w:rPr>
        <w:t>scrive</w:t>
      </w:r>
      <w:r w:rsidR="004D16C8" w:rsidRPr="002F2E25">
        <w:rPr>
          <w:rFonts w:ascii="Times New Roman" w:eastAsia="Times New Roman" w:hAnsi="Times New Roman"/>
        </w:rPr>
        <w:t>re</w:t>
      </w:r>
      <w:r w:rsidRPr="002F2E25">
        <w:rPr>
          <w:rFonts w:ascii="Times New Roman" w:eastAsia="Times New Roman" w:hAnsi="Times New Roman"/>
        </w:rPr>
        <w:t xml:space="preserve"> la nostra Storia anno </w:t>
      </w:r>
      <w:r w:rsidR="004D16C8" w:rsidRPr="002F2E25">
        <w:rPr>
          <w:rFonts w:ascii="Times New Roman" w:eastAsia="Times New Roman" w:hAnsi="Times New Roman"/>
        </w:rPr>
        <w:t>dopo</w:t>
      </w:r>
      <w:r w:rsidRPr="002F2E25">
        <w:rPr>
          <w:rFonts w:ascii="Times New Roman" w:eastAsia="Times New Roman" w:hAnsi="Times New Roman"/>
        </w:rPr>
        <w:t xml:space="preserve"> anno, giorno </w:t>
      </w:r>
      <w:r w:rsidR="004D16C8" w:rsidRPr="002F2E25">
        <w:rPr>
          <w:rFonts w:ascii="Times New Roman" w:eastAsia="Times New Roman" w:hAnsi="Times New Roman"/>
        </w:rPr>
        <w:t>dopo</w:t>
      </w:r>
      <w:r w:rsidRPr="002F2E25">
        <w:rPr>
          <w:rFonts w:ascii="Times New Roman" w:eastAsia="Times New Roman" w:hAnsi="Times New Roman"/>
        </w:rPr>
        <w:t xml:space="preserve"> giorno, minuto </w:t>
      </w:r>
      <w:r w:rsidR="004D16C8" w:rsidRPr="002F2E25">
        <w:rPr>
          <w:rFonts w:ascii="Times New Roman" w:eastAsia="Times New Roman" w:hAnsi="Times New Roman"/>
        </w:rPr>
        <w:t>dopo</w:t>
      </w:r>
      <w:r w:rsidRPr="002F2E25">
        <w:rPr>
          <w:rFonts w:ascii="Times New Roman" w:eastAsia="Times New Roman" w:hAnsi="Times New Roman"/>
        </w:rPr>
        <w:t xml:space="preserve"> minuto.</w:t>
      </w:r>
    </w:p>
    <w:p w:rsidR="00D17CDD"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w:t>
      </w:r>
      <w:r w:rsidR="00CF73DA" w:rsidRPr="002F2E25">
        <w:rPr>
          <w:rFonts w:ascii="Times New Roman" w:eastAsia="Times New Roman" w:hAnsi="Times New Roman"/>
        </w:rPr>
        <w:t>I</w:t>
      </w:r>
      <w:r w:rsidRPr="002F2E25">
        <w:rPr>
          <w:rFonts w:ascii="Times New Roman" w:eastAsia="Times New Roman" w:hAnsi="Times New Roman"/>
        </w:rPr>
        <w:t>l 202</w:t>
      </w:r>
      <w:r w:rsidR="004D16C8" w:rsidRPr="002F2E25">
        <w:rPr>
          <w:rFonts w:ascii="Times New Roman" w:eastAsia="Times New Roman" w:hAnsi="Times New Roman"/>
        </w:rPr>
        <w:t>4</w:t>
      </w:r>
      <w:r w:rsidRPr="002F2E25">
        <w:rPr>
          <w:rFonts w:ascii="Times New Roman" w:eastAsia="Times New Roman" w:hAnsi="Times New Roman"/>
        </w:rPr>
        <w:t xml:space="preserve"> ci lascia in eredità un Consiglio nazionale</w:t>
      </w:r>
      <w:r w:rsidR="00657C38" w:rsidRPr="002F2E25">
        <w:rPr>
          <w:rFonts w:ascii="Times New Roman" w:eastAsia="Times New Roman" w:hAnsi="Times New Roman"/>
        </w:rPr>
        <w:t>, un intero corpo associativo,</w:t>
      </w:r>
      <w:r w:rsidRPr="002F2E25">
        <w:rPr>
          <w:rFonts w:ascii="Times New Roman" w:eastAsia="Times New Roman" w:hAnsi="Times New Roman"/>
        </w:rPr>
        <w:t xml:space="preserve"> </w:t>
      </w:r>
      <w:r w:rsidR="00D17CDD" w:rsidRPr="002F2E25">
        <w:rPr>
          <w:rFonts w:ascii="Times New Roman" w:eastAsia="Times New Roman" w:hAnsi="Times New Roman"/>
        </w:rPr>
        <w:t xml:space="preserve">compatto, coeso e determinato, </w:t>
      </w:r>
      <w:r w:rsidRPr="002F2E25">
        <w:rPr>
          <w:rFonts w:ascii="Times New Roman" w:eastAsia="Times New Roman" w:hAnsi="Times New Roman"/>
        </w:rPr>
        <w:t xml:space="preserve">che rappresenta </w:t>
      </w:r>
      <w:r w:rsidR="00D17CDD" w:rsidRPr="002F2E25">
        <w:rPr>
          <w:rFonts w:ascii="Times New Roman" w:eastAsia="Times New Roman" w:hAnsi="Times New Roman"/>
        </w:rPr>
        <w:t>un patrimonio di valori, comportamenti e impegno costitu</w:t>
      </w:r>
      <w:r w:rsidR="00C44ADD" w:rsidRPr="002F2E25">
        <w:rPr>
          <w:rFonts w:ascii="Times New Roman" w:eastAsia="Times New Roman" w:hAnsi="Times New Roman"/>
        </w:rPr>
        <w:t>e</w:t>
      </w:r>
      <w:r w:rsidR="00D17CDD" w:rsidRPr="002F2E25">
        <w:rPr>
          <w:rFonts w:ascii="Times New Roman" w:eastAsia="Times New Roman" w:hAnsi="Times New Roman"/>
        </w:rPr>
        <w:t>n</w:t>
      </w:r>
      <w:r w:rsidR="00C44ADD" w:rsidRPr="002F2E25">
        <w:rPr>
          <w:rFonts w:ascii="Times New Roman" w:eastAsia="Times New Roman" w:hAnsi="Times New Roman"/>
        </w:rPr>
        <w:t>ti</w:t>
      </w:r>
      <w:r w:rsidR="00D17CDD" w:rsidRPr="002F2E25">
        <w:rPr>
          <w:rFonts w:ascii="Times New Roman" w:eastAsia="Times New Roman" w:hAnsi="Times New Roman"/>
        </w:rPr>
        <w:t xml:space="preserve"> una ricchezza non soltanto per il presente, ma soprattutto per il quinquennio </w:t>
      </w:r>
      <w:r w:rsidR="00827BD2" w:rsidRPr="002F2E25">
        <w:rPr>
          <w:rFonts w:ascii="Times New Roman" w:eastAsia="Times New Roman" w:hAnsi="Times New Roman"/>
        </w:rPr>
        <w:t xml:space="preserve">2025-2030, </w:t>
      </w:r>
      <w:r w:rsidR="00C44ADD" w:rsidRPr="002F2E25">
        <w:rPr>
          <w:rFonts w:ascii="Times New Roman" w:eastAsia="Times New Roman" w:hAnsi="Times New Roman"/>
        </w:rPr>
        <w:t xml:space="preserve">dopo che </w:t>
      </w:r>
      <w:r w:rsidR="00D17CDD" w:rsidRPr="002F2E25">
        <w:rPr>
          <w:rFonts w:ascii="Times New Roman" w:eastAsia="Times New Roman" w:hAnsi="Times New Roman"/>
        </w:rPr>
        <w:t>verrà rinnovat</w:t>
      </w:r>
      <w:r w:rsidR="00C44ADD" w:rsidRPr="002F2E25">
        <w:rPr>
          <w:rFonts w:ascii="Times New Roman" w:eastAsia="Times New Roman" w:hAnsi="Times New Roman"/>
        </w:rPr>
        <w:t>a,</w:t>
      </w:r>
      <w:r w:rsidR="00D17CDD" w:rsidRPr="002F2E25">
        <w:rPr>
          <w:rFonts w:ascii="Times New Roman" w:eastAsia="Times New Roman" w:hAnsi="Times New Roman"/>
        </w:rPr>
        <w:t xml:space="preserve"> </w:t>
      </w:r>
      <w:r w:rsidR="00827BD2" w:rsidRPr="002F2E25">
        <w:rPr>
          <w:rFonts w:ascii="Times New Roman" w:eastAsia="Times New Roman" w:hAnsi="Times New Roman"/>
        </w:rPr>
        <w:t xml:space="preserve">entro l’anno in corso, l’intera compagine associativa dirigente territoriale, regionale e nazionale, </w:t>
      </w:r>
      <w:r w:rsidR="00D17CDD" w:rsidRPr="002F2E25">
        <w:rPr>
          <w:rFonts w:ascii="Times New Roman" w:eastAsia="Times New Roman" w:hAnsi="Times New Roman"/>
        </w:rPr>
        <w:t xml:space="preserve">a seguito degli esiti </w:t>
      </w:r>
      <w:r w:rsidR="00827BD2" w:rsidRPr="002F2E25">
        <w:rPr>
          <w:rFonts w:ascii="Times New Roman" w:eastAsia="Times New Roman" w:hAnsi="Times New Roman"/>
        </w:rPr>
        <w:t xml:space="preserve">delle assemblee sezionali e del </w:t>
      </w:r>
      <w:r w:rsidR="00D17CDD" w:rsidRPr="002F2E25">
        <w:rPr>
          <w:rFonts w:ascii="Times New Roman" w:eastAsia="Times New Roman" w:hAnsi="Times New Roman"/>
        </w:rPr>
        <w:t>congress</w:t>
      </w:r>
      <w:r w:rsidR="00827BD2" w:rsidRPr="002F2E25">
        <w:rPr>
          <w:rFonts w:ascii="Times New Roman" w:eastAsia="Times New Roman" w:hAnsi="Times New Roman"/>
        </w:rPr>
        <w:t>o</w:t>
      </w:r>
      <w:r w:rsidR="00D17CDD" w:rsidRPr="002F2E25">
        <w:rPr>
          <w:rFonts w:ascii="Times New Roman" w:eastAsia="Times New Roman" w:hAnsi="Times New Roman"/>
        </w:rPr>
        <w:t xml:space="preserve"> del prossimo ottobre.</w:t>
      </w:r>
    </w:p>
    <w:p w:rsidR="00827BD2"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Dinanzi a noi, lasciati in eredità dal 202</w:t>
      </w:r>
      <w:r w:rsidR="00D17CDD" w:rsidRPr="002F2E25">
        <w:rPr>
          <w:rFonts w:ascii="Times New Roman" w:eastAsia="Times New Roman" w:hAnsi="Times New Roman"/>
        </w:rPr>
        <w:t xml:space="preserve">4 </w:t>
      </w:r>
      <w:r w:rsidRPr="002F2E25">
        <w:rPr>
          <w:rFonts w:ascii="Times New Roman" w:eastAsia="Times New Roman" w:hAnsi="Times New Roman"/>
        </w:rPr>
        <w:t xml:space="preserve">e </w:t>
      </w:r>
      <w:r w:rsidR="00D17CDD" w:rsidRPr="002F2E25">
        <w:rPr>
          <w:rFonts w:ascii="Times New Roman" w:eastAsia="Times New Roman" w:hAnsi="Times New Roman"/>
        </w:rPr>
        <w:t>dagli anni precedenti, i</w:t>
      </w:r>
      <w:r w:rsidRPr="002F2E25">
        <w:rPr>
          <w:rFonts w:ascii="Times New Roman" w:eastAsia="Times New Roman" w:hAnsi="Times New Roman"/>
        </w:rPr>
        <w:t xml:space="preserve"> problemi </w:t>
      </w:r>
      <w:r w:rsidR="00D17CDD" w:rsidRPr="002F2E25">
        <w:rPr>
          <w:rFonts w:ascii="Times New Roman" w:eastAsia="Times New Roman" w:hAnsi="Times New Roman"/>
        </w:rPr>
        <w:t xml:space="preserve">storici e attuali </w:t>
      </w:r>
      <w:r w:rsidRPr="002F2E25">
        <w:rPr>
          <w:rFonts w:ascii="Times New Roman" w:eastAsia="Times New Roman" w:hAnsi="Times New Roman"/>
        </w:rPr>
        <w:t>del lavoro, dell'istruzione, della mobilità, dei servizi ai soci e tanti altri ancora. Insomma tutte quelle tematiche che d</w:t>
      </w:r>
      <w:r w:rsidR="00827BD2" w:rsidRPr="002F2E25">
        <w:rPr>
          <w:rFonts w:ascii="Times New Roman" w:eastAsia="Times New Roman" w:hAnsi="Times New Roman"/>
        </w:rPr>
        <w:t xml:space="preserve">eterminano </w:t>
      </w:r>
      <w:r w:rsidRPr="002F2E25">
        <w:rPr>
          <w:rFonts w:ascii="Times New Roman" w:eastAsia="Times New Roman" w:hAnsi="Times New Roman"/>
        </w:rPr>
        <w:t>il senso</w:t>
      </w:r>
      <w:r w:rsidR="00827BD2" w:rsidRPr="002F2E25">
        <w:rPr>
          <w:rFonts w:ascii="Times New Roman" w:eastAsia="Times New Roman" w:hAnsi="Times New Roman"/>
        </w:rPr>
        <w:t xml:space="preserve"> più autentico e i</w:t>
      </w:r>
      <w:r w:rsidRPr="002F2E25">
        <w:rPr>
          <w:rFonts w:ascii="Times New Roman" w:eastAsia="Times New Roman" w:hAnsi="Times New Roman"/>
        </w:rPr>
        <w:t xml:space="preserve">l ruolo </w:t>
      </w:r>
      <w:r w:rsidR="00827BD2" w:rsidRPr="002F2E25">
        <w:rPr>
          <w:rFonts w:ascii="Times New Roman" w:eastAsia="Times New Roman" w:hAnsi="Times New Roman"/>
        </w:rPr>
        <w:t xml:space="preserve">fondamentale </w:t>
      </w:r>
      <w:r w:rsidRPr="002F2E25">
        <w:rPr>
          <w:rFonts w:ascii="Times New Roman" w:eastAsia="Times New Roman" w:hAnsi="Times New Roman"/>
        </w:rPr>
        <w:t>della nostra Associazione</w:t>
      </w:r>
      <w:r w:rsidR="00827BD2" w:rsidRPr="002F2E25">
        <w:rPr>
          <w:rFonts w:ascii="Times New Roman" w:eastAsia="Times New Roman" w:hAnsi="Times New Roman"/>
        </w:rPr>
        <w:t>,</w:t>
      </w:r>
      <w:r w:rsidRPr="002F2E25">
        <w:rPr>
          <w:rFonts w:ascii="Times New Roman" w:eastAsia="Times New Roman" w:hAnsi="Times New Roman"/>
        </w:rPr>
        <w:t xml:space="preserve"> offre</w:t>
      </w:r>
      <w:r w:rsidR="00827BD2" w:rsidRPr="002F2E25">
        <w:rPr>
          <w:rFonts w:ascii="Times New Roman" w:eastAsia="Times New Roman" w:hAnsi="Times New Roman"/>
        </w:rPr>
        <w:t>ndo</w:t>
      </w:r>
      <w:r w:rsidRPr="002F2E25">
        <w:rPr>
          <w:rFonts w:ascii="Times New Roman" w:eastAsia="Times New Roman" w:hAnsi="Times New Roman"/>
        </w:rPr>
        <w:t xml:space="preserve"> motivazioni sufficienti e consistenti per consolidare i legami con i nostri soci ed estendere le opportunità di nuove adesioni che d</w:t>
      </w:r>
      <w:r w:rsidR="00827BD2" w:rsidRPr="002F2E25">
        <w:rPr>
          <w:rFonts w:ascii="Times New Roman" w:eastAsia="Times New Roman" w:hAnsi="Times New Roman"/>
        </w:rPr>
        <w:t xml:space="preserve">iano </w:t>
      </w:r>
      <w:r w:rsidRPr="002F2E25">
        <w:rPr>
          <w:rFonts w:ascii="Times New Roman" w:eastAsia="Times New Roman" w:hAnsi="Times New Roman"/>
        </w:rPr>
        <w:t xml:space="preserve">un segno chiaro della </w:t>
      </w:r>
      <w:r w:rsidR="00827BD2" w:rsidRPr="002F2E25">
        <w:rPr>
          <w:rFonts w:ascii="Times New Roman" w:eastAsia="Times New Roman" w:hAnsi="Times New Roman"/>
        </w:rPr>
        <w:t>e continuativo della nostra presenza e azione.</w:t>
      </w:r>
    </w:p>
    <w:p w:rsidR="00914516" w:rsidRPr="002F2E25" w:rsidRDefault="007D3FF1" w:rsidP="002F2E25">
      <w:pPr>
        <w:jc w:val="both"/>
        <w:rPr>
          <w:rFonts w:ascii="Times New Roman" w:eastAsia="Times New Roman" w:hAnsi="Times New Roman"/>
        </w:rPr>
      </w:pPr>
      <w:r w:rsidRPr="002F2E25">
        <w:rPr>
          <w:rFonts w:ascii="Times New Roman" w:eastAsia="Times New Roman" w:hAnsi="Times New Roman"/>
        </w:rPr>
        <w:t xml:space="preserve">      Grazie a tutte e tutti per l’attenzione e la considerazione che mi auguro possa portare all’approvazione della relazione consuntiva dell’anno 202</w:t>
      </w:r>
      <w:r w:rsidR="00D17CDD" w:rsidRPr="002F2E25">
        <w:rPr>
          <w:rFonts w:ascii="Times New Roman" w:eastAsia="Times New Roman" w:hAnsi="Times New Roman"/>
        </w:rPr>
        <w:t>4</w:t>
      </w:r>
      <w:r w:rsidRPr="002F2E25">
        <w:rPr>
          <w:rFonts w:ascii="Times New Roman" w:eastAsia="Times New Roman" w:hAnsi="Times New Roman"/>
        </w:rPr>
        <w:t>.</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br w:type="page"/>
      </w:r>
    </w:p>
    <w:p w:rsidR="00B22D9E" w:rsidRDefault="00827BD2" w:rsidP="00B22D9E">
      <w:pPr>
        <w:jc w:val="center"/>
        <w:rPr>
          <w:rFonts w:ascii="Times New Roman" w:eastAsia="Times New Roman" w:hAnsi="Times New Roman"/>
          <w:b/>
          <w:u w:val="single"/>
        </w:rPr>
      </w:pPr>
      <w:r w:rsidRPr="00B22D9E">
        <w:rPr>
          <w:rFonts w:ascii="Times New Roman" w:eastAsia="Times New Roman" w:hAnsi="Times New Roman"/>
          <w:b/>
          <w:u w:val="single"/>
        </w:rPr>
        <w:t>ATTIVITA’ DELLE REGIONI</w:t>
      </w:r>
    </w:p>
    <w:p w:rsidR="00B22D9E" w:rsidRPr="00B22D9E" w:rsidRDefault="00B22D9E" w:rsidP="00B22D9E">
      <w:pPr>
        <w:jc w:val="center"/>
        <w:rPr>
          <w:rFonts w:ascii="Times New Roman" w:eastAsia="Times New Roman" w:hAnsi="Times New Roman"/>
          <w:b/>
          <w:u w:val="single"/>
        </w:rPr>
      </w:pPr>
    </w:p>
    <w:p w:rsidR="00827BD2" w:rsidRPr="00B22D9E" w:rsidRDefault="00827BD2" w:rsidP="00B22D9E">
      <w:pPr>
        <w:rPr>
          <w:rFonts w:ascii="Times New Roman" w:eastAsia="Times New Roman" w:hAnsi="Times New Roman"/>
          <w:b/>
          <w:u w:val="single"/>
        </w:rPr>
      </w:pPr>
      <w:r w:rsidRPr="00B22D9E">
        <w:rPr>
          <w:rFonts w:ascii="Times New Roman" w:hAnsi="Times New Roman"/>
          <w:b/>
          <w:color w:val="000000"/>
          <w:u w:val="single"/>
        </w:rPr>
        <w:t>ABRUZZO</w:t>
      </w:r>
    </w:p>
    <w:p w:rsidR="00827BD2" w:rsidRPr="002F2E25" w:rsidRDefault="00827BD2" w:rsidP="00344FAD">
      <w:pPr>
        <w:pStyle w:val="NormaleWeb"/>
        <w:jc w:val="both"/>
        <w:rPr>
          <w:color w:val="000000"/>
        </w:rPr>
      </w:pPr>
      <w:r w:rsidRPr="002F2E25">
        <w:rPr>
          <w:color w:val="000000"/>
        </w:rPr>
        <w:t xml:space="preserve">      Le attività </w:t>
      </w:r>
      <w:r w:rsidR="00BA11FD" w:rsidRPr="002F2E25">
        <w:rPr>
          <w:color w:val="000000"/>
        </w:rPr>
        <w:t xml:space="preserve">salienti </w:t>
      </w:r>
      <w:r w:rsidRPr="002F2E25">
        <w:rPr>
          <w:color w:val="000000"/>
        </w:rPr>
        <w:t>svolte nell’anno 2024 dal Consiglio regionale dell’Unione Italiana dei Ciechi e degli</w:t>
      </w:r>
      <w:r w:rsidR="00344FAD">
        <w:rPr>
          <w:color w:val="000000"/>
        </w:rPr>
        <w:t xml:space="preserve"> I</w:t>
      </w:r>
      <w:r w:rsidRPr="002F2E25">
        <w:rPr>
          <w:color w:val="000000"/>
        </w:rPr>
        <w:t xml:space="preserve">povedenti d’Abruzzo Ets Aps che si sono distinte per importanza e per originalità, sono le seguenti: </w:t>
      </w:r>
    </w:p>
    <w:p w:rsidR="00827BD2" w:rsidRPr="002F2E25" w:rsidRDefault="00827BD2" w:rsidP="00344FAD">
      <w:pPr>
        <w:pStyle w:val="NormaleWeb"/>
        <w:jc w:val="both"/>
        <w:rPr>
          <w:color w:val="000000"/>
        </w:rPr>
      </w:pPr>
      <w:r w:rsidRPr="002F2E25">
        <w:rPr>
          <w:color w:val="000000"/>
        </w:rPr>
        <w:t xml:space="preserve">- Corso di formazione per "Centralinista telefonico addetto all’URP per non vedenti </w:t>
      </w:r>
      <w:r w:rsidR="00F26D59" w:rsidRPr="002F2E25">
        <w:rPr>
          <w:color w:val="000000"/>
        </w:rPr>
        <w:t>e</w:t>
      </w:r>
      <w:r w:rsidRPr="002F2E25">
        <w:rPr>
          <w:color w:val="000000"/>
        </w:rPr>
        <w:t xml:space="preserve"> ipovedenti", conclusosi con l’esame finale il 18 settembre 2024. Detto corso, finanziato dalla Giunta Regione </w:t>
      </w:r>
      <w:r w:rsidR="00344FAD">
        <w:rPr>
          <w:color w:val="000000"/>
        </w:rPr>
        <w:t xml:space="preserve"> </w:t>
      </w:r>
      <w:r w:rsidRPr="002F2E25">
        <w:rPr>
          <w:color w:val="000000"/>
        </w:rPr>
        <w:t>Abruzzo, ha avuto una durata complessiva di 990 ore di formazione teorico-pratico, comprensivo di stage ed esame finale. Al corso hanno partecipano 42 allievi provenienti dalle quattro province abruzzesi e le sedi di svolgimento del corso sono state due, L’Aquila e Pescara, presso due enti formativi accreditati dalla Regione Abruzzo: a L’Aquila hanno partecipano 15 allievi ed a Pescara 27 allievi. Per la riuscita dell’iniziativa, le 4 Sezioni Territoriali U.I.C.I. d’Abruzzo hanno dato il loro prezioso contributo, principalmente nel supporto logistico. A loro va il dovuto ringraziamento.</w:t>
      </w:r>
    </w:p>
    <w:p w:rsidR="00827BD2" w:rsidRPr="002F2E25" w:rsidRDefault="00827BD2" w:rsidP="00344FAD">
      <w:pPr>
        <w:pStyle w:val="NormaleWeb"/>
        <w:jc w:val="both"/>
        <w:rPr>
          <w:color w:val="000000"/>
        </w:rPr>
      </w:pPr>
      <w:r w:rsidRPr="002F2E25">
        <w:rPr>
          <w:color w:val="000000"/>
        </w:rPr>
        <w:t xml:space="preserve">- In collaborazione con l’U.T.C. e con l’I.ri.fo.r. regione Abruzzo, nel periodo luglio/ottobre, sono stati realizzati due progetti afferenti al bando I.ri.fo.r. “G.e.s.t.i. per crescere 2024” rivolti a ragazzi disabili visivi in età scolare. </w:t>
      </w:r>
    </w:p>
    <w:p w:rsidR="00827BD2" w:rsidRPr="002F2E25" w:rsidRDefault="00827BD2" w:rsidP="00344FAD">
      <w:pPr>
        <w:pStyle w:val="NormaleWeb"/>
        <w:jc w:val="both"/>
        <w:rPr>
          <w:color w:val="000000"/>
        </w:rPr>
      </w:pPr>
      <w:r w:rsidRPr="002F2E25">
        <w:rPr>
          <w:color w:val="000000"/>
        </w:rPr>
        <w:t xml:space="preserve">      Nel primo progetto, denominato “Pilota per un giorno” il 22 ed il 23 agosto 2024, 5 studenti della provincia di Chieti, insieme a 8 studenti afferenti al Centro di Consulenza Tiflodidattica di Foggia, hanno potuto fare un’esperienza straordinaria e unica nel suo genere: volare in aliante e su un velivolo a motore presso l’aeroporto dei Parchi di Preturo in provincia de L’Aquila. </w:t>
      </w:r>
    </w:p>
    <w:p w:rsidR="00827BD2" w:rsidRPr="002F2E25" w:rsidRDefault="00827BD2" w:rsidP="00344FAD">
      <w:pPr>
        <w:pStyle w:val="NormaleWeb"/>
        <w:jc w:val="both"/>
        <w:rPr>
          <w:color w:val="000000"/>
        </w:rPr>
      </w:pPr>
      <w:r w:rsidRPr="002F2E25">
        <w:rPr>
          <w:color w:val="000000"/>
        </w:rPr>
        <w:t xml:space="preserve">Nel secondo progetto denominato “Divertiamoci con l’acqua” 3 studenti della Provincia di Teramo hanno sperimentato in 6 giornate attività diverse: attività di canoa nel fiume Tirino a Capestrano, utilizzo del kayak in mare lungo la costa dei Trabocchi in provincia di Chieti, attività di rafting nel fiume Sangro in località Sant’Eusanio del Sangro, attività in una galleria del vento verticale praticando il paracadutismo indoor presso Fly X di Roma, uscita in mare presso il Circolo nautico “V. Migliori” di Giulianova (TE) con la partecipazione anche dei rispettivi genitori. </w:t>
      </w:r>
    </w:p>
    <w:p w:rsidR="00827BD2" w:rsidRPr="002F2E25" w:rsidRDefault="00827BD2" w:rsidP="00344FAD">
      <w:pPr>
        <w:pStyle w:val="NormaleWeb"/>
        <w:rPr>
          <w:color w:val="000000"/>
        </w:rPr>
      </w:pPr>
      <w:r w:rsidRPr="002F2E25">
        <w:rPr>
          <w:color w:val="000000"/>
        </w:rPr>
        <w:t xml:space="preserve"> </w:t>
      </w:r>
    </w:p>
    <w:p w:rsidR="00FD5A8C" w:rsidRPr="0070392F" w:rsidRDefault="00FD5A8C" w:rsidP="002F2E25">
      <w:pPr>
        <w:pStyle w:val="NormaleWeb"/>
        <w:jc w:val="both"/>
        <w:rPr>
          <w:b/>
          <w:color w:val="000000"/>
          <w:sz w:val="24"/>
          <w:szCs w:val="24"/>
          <w:u w:val="single"/>
        </w:rPr>
      </w:pPr>
      <w:r w:rsidRPr="0070392F">
        <w:rPr>
          <w:b/>
          <w:color w:val="000000"/>
          <w:sz w:val="24"/>
          <w:szCs w:val="24"/>
          <w:u w:val="single"/>
        </w:rPr>
        <w:t>CALABRIA</w:t>
      </w:r>
    </w:p>
    <w:p w:rsidR="00FD5A8C" w:rsidRPr="002F2E25" w:rsidRDefault="00FD5A8C" w:rsidP="002F2E25">
      <w:pPr>
        <w:pStyle w:val="NormaleWeb"/>
        <w:jc w:val="both"/>
        <w:rPr>
          <w:color w:val="000000"/>
        </w:rPr>
      </w:pPr>
      <w:r w:rsidRPr="002F2E25">
        <w:rPr>
          <w:color w:val="000000"/>
        </w:rPr>
        <w:t xml:space="preserve">      </w:t>
      </w:r>
      <w:r w:rsidR="008414DB" w:rsidRPr="002F2E25">
        <w:rPr>
          <w:color w:val="000000"/>
        </w:rPr>
        <w:t>Di</w:t>
      </w:r>
      <w:r w:rsidRPr="002F2E25">
        <w:rPr>
          <w:color w:val="000000"/>
        </w:rPr>
        <w:t xml:space="preserve"> seguito le attività salienti realizzate dal questo consiglio nel corso dell’anno 2024:</w:t>
      </w:r>
    </w:p>
    <w:p w:rsidR="00FD5A8C" w:rsidRPr="002F2E25" w:rsidRDefault="00FD5A8C" w:rsidP="002F2E25">
      <w:pPr>
        <w:pStyle w:val="NormaleWeb"/>
        <w:jc w:val="both"/>
        <w:rPr>
          <w:color w:val="000000"/>
          <w:u w:val="single"/>
        </w:rPr>
      </w:pPr>
      <w:r w:rsidRPr="002F2E25">
        <w:rPr>
          <w:color w:val="000000"/>
          <w:u w:val="single"/>
        </w:rPr>
        <w:t>a) Legge Regionale 44/22:</w:t>
      </w:r>
    </w:p>
    <w:p w:rsidR="00FD5A8C" w:rsidRPr="002F2E25" w:rsidRDefault="00FD5A8C" w:rsidP="002F2E25">
      <w:pPr>
        <w:pStyle w:val="NormaleWeb"/>
        <w:jc w:val="both"/>
        <w:rPr>
          <w:color w:val="000000"/>
        </w:rPr>
      </w:pPr>
      <w:r w:rsidRPr="002F2E25">
        <w:rPr>
          <w:color w:val="000000"/>
        </w:rPr>
        <w:t>La Regione Calabria, dal 2022 ad oggi, sostiene l’UICI Calabrese con un contributo economico ripartito tra il Consiglio Regionale e le 5 Sezioni territoriali. Si tratta di un contributo rivolto a copertura delle spese di funzionamento delle Sedi. Per la nostra realtà, priva di contributi dei privati, si tratta di linfa vitale che consente di agire con massima prontezza e professionalità offrendo agli utenti il miglior servizio possibile, Nel corso degli anni la legge stata finanziata, quasi sempre integralmente grazie ai rapporti ottimi con gli amministratori.</w:t>
      </w:r>
    </w:p>
    <w:p w:rsidR="00FD5A8C" w:rsidRPr="002F2E25" w:rsidRDefault="00FD5A8C" w:rsidP="002F2E25">
      <w:pPr>
        <w:pStyle w:val="NormaleWeb"/>
        <w:jc w:val="both"/>
        <w:rPr>
          <w:color w:val="000000"/>
          <w:u w:val="single"/>
        </w:rPr>
      </w:pPr>
      <w:r w:rsidRPr="002F2E25">
        <w:rPr>
          <w:color w:val="000000"/>
          <w:u w:val="single"/>
        </w:rPr>
        <w:t>b) Legge Regionale 17/19:</w:t>
      </w:r>
    </w:p>
    <w:p w:rsidR="00FD5A8C" w:rsidRPr="002F2E25" w:rsidRDefault="00FD5A8C" w:rsidP="002F2E25">
      <w:pPr>
        <w:pStyle w:val="NormaleWeb"/>
        <w:jc w:val="both"/>
        <w:rPr>
          <w:color w:val="000000"/>
        </w:rPr>
      </w:pPr>
      <w:r w:rsidRPr="002F2E25">
        <w:rPr>
          <w:color w:val="000000"/>
        </w:rPr>
        <w:t>La Legge Regionale 17/19 è, senza ombra di dubbio, il fiore all’occhiello della nostra associazione. Si tratta difatti dell’unica Legge Regionale in Italia con cui si finanziano servizi a favore delle persone cieche pluriminorate realizzate dall’UICI. L’UICI Calabrese e la Regione Calabria, in regime di sussidiarietà, hanno scritto ed emanato una legge che consente di offrire i seguenti servizi:</w:t>
      </w:r>
    </w:p>
    <w:p w:rsidR="00FD5A8C" w:rsidRPr="002F2E25" w:rsidRDefault="00FD5A8C" w:rsidP="002F2E25">
      <w:pPr>
        <w:pStyle w:val="NormaleWeb"/>
        <w:jc w:val="both"/>
        <w:rPr>
          <w:color w:val="000000"/>
        </w:rPr>
      </w:pPr>
      <w:r w:rsidRPr="002F2E25">
        <w:rPr>
          <w:color w:val="000000"/>
        </w:rPr>
        <w:t>a) consulenza psicologica alle famiglie</w:t>
      </w:r>
    </w:p>
    <w:p w:rsidR="00FD5A8C" w:rsidRPr="002F2E25" w:rsidRDefault="00FD5A8C" w:rsidP="002F2E25">
      <w:pPr>
        <w:pStyle w:val="NormaleWeb"/>
        <w:jc w:val="both"/>
        <w:rPr>
          <w:color w:val="000000"/>
        </w:rPr>
      </w:pPr>
      <w:r w:rsidRPr="002F2E25">
        <w:rPr>
          <w:color w:val="000000"/>
        </w:rPr>
        <w:t>b) preparazione e sostegno alla scuola comune e assistenza didattica extra-scolastica</w:t>
      </w:r>
    </w:p>
    <w:p w:rsidR="00FD5A8C" w:rsidRPr="002F2E25" w:rsidRDefault="00FD5A8C" w:rsidP="002F2E25">
      <w:pPr>
        <w:pStyle w:val="NormaleWeb"/>
        <w:jc w:val="both"/>
        <w:rPr>
          <w:color w:val="000000"/>
        </w:rPr>
      </w:pPr>
      <w:r w:rsidRPr="002F2E25">
        <w:rPr>
          <w:color w:val="000000"/>
        </w:rPr>
        <w:t>c) assistenza domiciliare</w:t>
      </w:r>
    </w:p>
    <w:p w:rsidR="00FD5A8C" w:rsidRPr="002F2E25" w:rsidRDefault="00FD5A8C" w:rsidP="002F2E25">
      <w:pPr>
        <w:pStyle w:val="NormaleWeb"/>
        <w:jc w:val="both"/>
        <w:rPr>
          <w:color w:val="000000"/>
        </w:rPr>
      </w:pPr>
      <w:r w:rsidRPr="002F2E25">
        <w:rPr>
          <w:color w:val="000000"/>
        </w:rPr>
        <w:t>d) orientamento e mobilità, autonomia personale</w:t>
      </w:r>
    </w:p>
    <w:p w:rsidR="00FD5A8C" w:rsidRPr="002F2E25" w:rsidRDefault="00FD5A8C" w:rsidP="002F2E25">
      <w:pPr>
        <w:pStyle w:val="NormaleWeb"/>
        <w:jc w:val="both"/>
        <w:rPr>
          <w:color w:val="000000"/>
        </w:rPr>
      </w:pPr>
      <w:r w:rsidRPr="002F2E25">
        <w:rPr>
          <w:color w:val="000000"/>
        </w:rPr>
        <w:t>e) stimolazione basale e gioco basale</w:t>
      </w:r>
    </w:p>
    <w:p w:rsidR="00FD5A8C" w:rsidRPr="002F2E25" w:rsidRDefault="00FD5A8C" w:rsidP="002F2E25">
      <w:pPr>
        <w:pStyle w:val="NormaleWeb"/>
        <w:jc w:val="both"/>
        <w:rPr>
          <w:color w:val="000000"/>
        </w:rPr>
      </w:pPr>
      <w:r w:rsidRPr="002F2E25">
        <w:rPr>
          <w:color w:val="000000"/>
        </w:rPr>
        <w:t>f) musicoterapia;</w:t>
      </w:r>
    </w:p>
    <w:p w:rsidR="00FD5A8C" w:rsidRPr="002F2E25" w:rsidRDefault="00FD5A8C" w:rsidP="002F2E25">
      <w:pPr>
        <w:pStyle w:val="NormaleWeb"/>
        <w:jc w:val="both"/>
        <w:rPr>
          <w:color w:val="000000"/>
        </w:rPr>
      </w:pPr>
      <w:r w:rsidRPr="002F2E25">
        <w:rPr>
          <w:color w:val="000000"/>
        </w:rPr>
        <w:t>g) attività sportive (nuoto)</w:t>
      </w:r>
    </w:p>
    <w:p w:rsidR="00FD5A8C" w:rsidRPr="002F2E25" w:rsidRDefault="00FD5A8C" w:rsidP="002F2E25">
      <w:pPr>
        <w:pStyle w:val="NormaleWeb"/>
        <w:jc w:val="both"/>
        <w:rPr>
          <w:color w:val="000000"/>
        </w:rPr>
      </w:pPr>
      <w:r w:rsidRPr="002F2E25">
        <w:rPr>
          <w:color w:val="000000"/>
        </w:rPr>
        <w:t>h) acquisto strumentazione per le attività di prevenzione della cecità (screening di primo livello) di riabilitazione funzionale e trasporto delle persone cieche pluriminorate</w:t>
      </w:r>
    </w:p>
    <w:p w:rsidR="00FD5A8C" w:rsidRPr="002F2E25" w:rsidRDefault="00FD5A8C" w:rsidP="002F2E25">
      <w:pPr>
        <w:pStyle w:val="NormaleWeb"/>
        <w:jc w:val="both"/>
        <w:rPr>
          <w:color w:val="000000"/>
        </w:rPr>
      </w:pPr>
      <w:r w:rsidRPr="002F2E25">
        <w:rPr>
          <w:color w:val="000000"/>
        </w:rPr>
        <w:t>i) creazione banca dati e raccolta fattori epidemiologici per MINISTERO DELLA SALUTE</w:t>
      </w:r>
    </w:p>
    <w:p w:rsidR="00FD5A8C" w:rsidRPr="002F2E25" w:rsidRDefault="00FD5A8C" w:rsidP="002F2E25">
      <w:pPr>
        <w:pStyle w:val="NormaleWeb"/>
        <w:jc w:val="both"/>
        <w:rPr>
          <w:color w:val="000000"/>
        </w:rPr>
      </w:pPr>
      <w:r w:rsidRPr="002F2E25">
        <w:rPr>
          <w:color w:val="000000"/>
        </w:rPr>
        <w:t>di impiegare operatori professionali di alto livello, qualifiche professionali diverse quali:</w:t>
      </w:r>
    </w:p>
    <w:p w:rsidR="00FD5A8C" w:rsidRPr="002F2E25" w:rsidRDefault="00FD5A8C" w:rsidP="002F2E25">
      <w:pPr>
        <w:pStyle w:val="NormaleWeb"/>
        <w:jc w:val="both"/>
        <w:rPr>
          <w:color w:val="000000"/>
        </w:rPr>
      </w:pPr>
      <w:r w:rsidRPr="002F2E25">
        <w:rPr>
          <w:color w:val="000000"/>
        </w:rPr>
        <w:t>docente di tiflo informatica minorati della vista;</w:t>
      </w:r>
      <w:r w:rsidR="002F2E25" w:rsidRPr="002F2E25">
        <w:rPr>
          <w:color w:val="000000"/>
        </w:rPr>
        <w:t xml:space="preserve"> </w:t>
      </w:r>
      <w:r w:rsidRPr="002F2E25">
        <w:rPr>
          <w:color w:val="000000"/>
        </w:rPr>
        <w:t>specialista in scienze delle politiche e dei servizi sociali;</w:t>
      </w:r>
    </w:p>
    <w:p w:rsidR="00FD5A8C" w:rsidRPr="002F2E25" w:rsidRDefault="00FD5A8C" w:rsidP="002F2E25">
      <w:pPr>
        <w:pStyle w:val="NormaleWeb"/>
        <w:jc w:val="both"/>
        <w:rPr>
          <w:color w:val="000000"/>
        </w:rPr>
      </w:pPr>
      <w:r w:rsidRPr="002F2E25">
        <w:rPr>
          <w:color w:val="000000"/>
        </w:rPr>
        <w:t>operatore di servizio sociale;</w:t>
      </w:r>
      <w:r w:rsidR="002F2E25" w:rsidRPr="002F2E25">
        <w:rPr>
          <w:color w:val="000000"/>
        </w:rPr>
        <w:t xml:space="preserve"> </w:t>
      </w:r>
      <w:r w:rsidRPr="002F2E25">
        <w:rPr>
          <w:color w:val="000000"/>
        </w:rPr>
        <w:t>assistente sociale;</w:t>
      </w:r>
      <w:r w:rsidR="002F2E25" w:rsidRPr="002F2E25">
        <w:rPr>
          <w:color w:val="000000"/>
        </w:rPr>
        <w:t xml:space="preserve"> </w:t>
      </w:r>
      <w:r w:rsidRPr="002F2E25">
        <w:rPr>
          <w:color w:val="000000"/>
        </w:rPr>
        <w:t>psicomotricista;</w:t>
      </w:r>
      <w:r w:rsidR="002F2E25" w:rsidRPr="002F2E25">
        <w:rPr>
          <w:color w:val="000000"/>
        </w:rPr>
        <w:t xml:space="preserve"> </w:t>
      </w:r>
      <w:r w:rsidRPr="002F2E25">
        <w:rPr>
          <w:color w:val="000000"/>
        </w:rPr>
        <w:t>neuropsicomotricista;</w:t>
      </w:r>
      <w:r w:rsidR="002F2E25" w:rsidRPr="002F2E25">
        <w:rPr>
          <w:color w:val="000000"/>
        </w:rPr>
        <w:t xml:space="preserve"> </w:t>
      </w:r>
      <w:r w:rsidRPr="002F2E25">
        <w:rPr>
          <w:color w:val="000000"/>
        </w:rPr>
        <w:t>infermiere professionale;</w:t>
      </w:r>
      <w:r w:rsidR="002F2E25" w:rsidRPr="002F2E25">
        <w:rPr>
          <w:color w:val="000000"/>
        </w:rPr>
        <w:t xml:space="preserve"> </w:t>
      </w:r>
      <w:r w:rsidRPr="002F2E25">
        <w:rPr>
          <w:color w:val="000000"/>
        </w:rPr>
        <w:t>autista;</w:t>
      </w:r>
      <w:r w:rsidR="002F2E25" w:rsidRPr="002F2E25">
        <w:rPr>
          <w:color w:val="000000"/>
        </w:rPr>
        <w:t xml:space="preserve"> </w:t>
      </w:r>
      <w:r w:rsidRPr="002F2E25">
        <w:rPr>
          <w:color w:val="000000"/>
        </w:rPr>
        <w:t>psicologo;</w:t>
      </w:r>
      <w:r w:rsidR="002F2E25" w:rsidRPr="002F2E25">
        <w:rPr>
          <w:color w:val="000000"/>
        </w:rPr>
        <w:t xml:space="preserve"> </w:t>
      </w:r>
      <w:r w:rsidRPr="002F2E25">
        <w:rPr>
          <w:color w:val="000000"/>
        </w:rPr>
        <w:t>educatore professionale;</w:t>
      </w:r>
      <w:r w:rsidR="002F2E25" w:rsidRPr="002F2E25">
        <w:rPr>
          <w:color w:val="000000"/>
        </w:rPr>
        <w:t xml:space="preserve"> </w:t>
      </w:r>
      <w:r w:rsidRPr="002F2E25">
        <w:rPr>
          <w:color w:val="000000"/>
        </w:rPr>
        <w:t>assistente educativo;</w:t>
      </w:r>
      <w:r w:rsidR="002F2E25" w:rsidRPr="002F2E25">
        <w:rPr>
          <w:color w:val="000000"/>
        </w:rPr>
        <w:t xml:space="preserve"> </w:t>
      </w:r>
      <w:r w:rsidRPr="002F2E25">
        <w:rPr>
          <w:color w:val="000000"/>
        </w:rPr>
        <w:t>esperto di tiflologia;</w:t>
      </w:r>
      <w:r w:rsidR="002F2E25" w:rsidRPr="002F2E25">
        <w:rPr>
          <w:color w:val="000000"/>
        </w:rPr>
        <w:t xml:space="preserve"> </w:t>
      </w:r>
      <w:r w:rsidRPr="002F2E25">
        <w:rPr>
          <w:color w:val="000000"/>
        </w:rPr>
        <w:t>esperto Braille;</w:t>
      </w:r>
      <w:r w:rsidR="002F2E25" w:rsidRPr="002F2E25">
        <w:rPr>
          <w:color w:val="000000"/>
        </w:rPr>
        <w:t xml:space="preserve"> </w:t>
      </w:r>
      <w:r w:rsidRPr="002F2E25">
        <w:rPr>
          <w:color w:val="000000"/>
        </w:rPr>
        <w:t>traduttore LIS</w:t>
      </w:r>
      <w:r w:rsidR="002F2E25" w:rsidRPr="002F2E25">
        <w:rPr>
          <w:color w:val="000000"/>
        </w:rPr>
        <w:t xml:space="preserve"> </w:t>
      </w:r>
      <w:r w:rsidRPr="002F2E25">
        <w:rPr>
          <w:color w:val="000000"/>
        </w:rPr>
        <w:t>ed esperto di patologia del linguaggio;</w:t>
      </w:r>
      <w:r w:rsidR="00344FAD">
        <w:rPr>
          <w:color w:val="000000"/>
        </w:rPr>
        <w:t xml:space="preserve"> </w:t>
      </w:r>
      <w:r w:rsidRPr="002F2E25">
        <w:rPr>
          <w:color w:val="000000"/>
        </w:rPr>
        <w:t>operatore educativo per l&amp;#39;integrazione degli alunni disabili visivi e/o con pluridisabilità</w:t>
      </w:r>
      <w:r w:rsidR="002F2E25" w:rsidRPr="002F2E25">
        <w:rPr>
          <w:color w:val="000000"/>
        </w:rPr>
        <w:t xml:space="preserve"> </w:t>
      </w:r>
      <w:r w:rsidRPr="002F2E25">
        <w:rPr>
          <w:color w:val="000000"/>
        </w:rPr>
        <w:t>sensoriale;</w:t>
      </w:r>
      <w:r w:rsidR="002F2E25" w:rsidRPr="002F2E25">
        <w:rPr>
          <w:color w:val="000000"/>
        </w:rPr>
        <w:t xml:space="preserve"> </w:t>
      </w:r>
      <w:r w:rsidRPr="002F2E25">
        <w:rPr>
          <w:color w:val="000000"/>
        </w:rPr>
        <w:t>trascrittore di testi scolastici ingranditi e in Braille;</w:t>
      </w:r>
      <w:r w:rsidR="002F2E25" w:rsidRPr="002F2E25">
        <w:rPr>
          <w:color w:val="000000"/>
        </w:rPr>
        <w:t xml:space="preserve"> </w:t>
      </w:r>
      <w:r w:rsidRPr="002F2E25">
        <w:rPr>
          <w:color w:val="000000"/>
        </w:rPr>
        <w:t>operatore socio-assistenziale;</w:t>
      </w:r>
      <w:r w:rsidR="002F2E25" w:rsidRPr="002F2E25">
        <w:rPr>
          <w:color w:val="000000"/>
        </w:rPr>
        <w:t xml:space="preserve"> </w:t>
      </w:r>
      <w:r w:rsidRPr="002F2E25">
        <w:rPr>
          <w:color w:val="000000"/>
        </w:rPr>
        <w:t>pedagogista;</w:t>
      </w:r>
      <w:r w:rsidR="002F2E25" w:rsidRPr="002F2E25">
        <w:rPr>
          <w:color w:val="000000"/>
        </w:rPr>
        <w:t xml:space="preserve"> </w:t>
      </w:r>
      <w:r w:rsidRPr="002F2E25">
        <w:rPr>
          <w:color w:val="000000"/>
        </w:rPr>
        <w:t>logopedista;</w:t>
      </w:r>
      <w:r w:rsidR="002F2E25" w:rsidRPr="002F2E25">
        <w:rPr>
          <w:color w:val="000000"/>
        </w:rPr>
        <w:t xml:space="preserve"> </w:t>
      </w:r>
      <w:r w:rsidRPr="002F2E25">
        <w:rPr>
          <w:color w:val="000000"/>
        </w:rPr>
        <w:t>insegnante di sostegno e/o assistente alla comunicazione;</w:t>
      </w:r>
      <w:r w:rsidR="00344FAD">
        <w:rPr>
          <w:color w:val="000000"/>
        </w:rPr>
        <w:t xml:space="preserve"> </w:t>
      </w:r>
      <w:r w:rsidRPr="002F2E25">
        <w:rPr>
          <w:color w:val="000000"/>
        </w:rPr>
        <w:t>operatore del terzo settore, sia in forma individuale sia in forma associativa e/o</w:t>
      </w:r>
      <w:r w:rsidR="002F2E25" w:rsidRPr="002F2E25">
        <w:rPr>
          <w:color w:val="000000"/>
        </w:rPr>
        <w:t xml:space="preserve"> </w:t>
      </w:r>
      <w:r w:rsidRPr="002F2E25">
        <w:rPr>
          <w:color w:val="000000"/>
        </w:rPr>
        <w:t>cooperativa ai sensi della normativa del terzo settore;</w:t>
      </w:r>
      <w:r w:rsidR="002F2E25" w:rsidRPr="002F2E25">
        <w:rPr>
          <w:color w:val="000000"/>
        </w:rPr>
        <w:t xml:space="preserve"> </w:t>
      </w:r>
      <w:r w:rsidRPr="002F2E25">
        <w:rPr>
          <w:color w:val="000000"/>
        </w:rPr>
        <w:t>operatore assistenza persona cieca pluriminorata;</w:t>
      </w:r>
      <w:r w:rsidR="002F2E25" w:rsidRPr="002F2E25">
        <w:rPr>
          <w:color w:val="000000"/>
        </w:rPr>
        <w:t xml:space="preserve"> </w:t>
      </w:r>
      <w:r w:rsidRPr="002F2E25">
        <w:rPr>
          <w:color w:val="000000"/>
        </w:rPr>
        <w:t>oculista;</w:t>
      </w:r>
      <w:r w:rsidR="002F2E25" w:rsidRPr="002F2E25">
        <w:rPr>
          <w:color w:val="000000"/>
        </w:rPr>
        <w:t xml:space="preserve"> </w:t>
      </w:r>
      <w:r w:rsidRPr="002F2E25">
        <w:rPr>
          <w:color w:val="000000"/>
        </w:rPr>
        <w:t>ortottista;</w:t>
      </w:r>
      <w:r w:rsidR="002F2E25" w:rsidRPr="002F2E25">
        <w:rPr>
          <w:color w:val="000000"/>
        </w:rPr>
        <w:t xml:space="preserve"> </w:t>
      </w:r>
      <w:r w:rsidRPr="002F2E25">
        <w:rPr>
          <w:color w:val="000000"/>
        </w:rPr>
        <w:t>fisioterapista</w:t>
      </w:r>
      <w:r w:rsidR="002F2E25" w:rsidRPr="002F2E25">
        <w:rPr>
          <w:color w:val="000000"/>
        </w:rPr>
        <w:t xml:space="preserve">; </w:t>
      </w:r>
      <w:r w:rsidRPr="002F2E25">
        <w:rPr>
          <w:color w:val="000000"/>
        </w:rPr>
        <w:t>musicoterapista;</w:t>
      </w:r>
      <w:r w:rsidR="002F2E25" w:rsidRPr="002F2E25">
        <w:rPr>
          <w:color w:val="000000"/>
        </w:rPr>
        <w:t xml:space="preserve"> </w:t>
      </w:r>
      <w:r w:rsidRPr="002F2E25">
        <w:rPr>
          <w:color w:val="000000"/>
        </w:rPr>
        <w:t>istruttore di autonomia personale, orientamento e mobilità;</w:t>
      </w:r>
      <w:r w:rsidR="002F2E25" w:rsidRPr="002F2E25">
        <w:rPr>
          <w:color w:val="000000"/>
        </w:rPr>
        <w:t xml:space="preserve"> </w:t>
      </w:r>
      <w:r w:rsidRPr="002F2E25">
        <w:rPr>
          <w:color w:val="000000"/>
        </w:rPr>
        <w:t>istruttore di attività motorie, specializzato nelle discipline che si riterranno importanti</w:t>
      </w:r>
      <w:r w:rsidR="002F2E25" w:rsidRPr="002F2E25">
        <w:rPr>
          <w:color w:val="000000"/>
        </w:rPr>
        <w:t xml:space="preserve"> </w:t>
      </w:r>
      <w:r w:rsidRPr="002F2E25">
        <w:rPr>
          <w:color w:val="000000"/>
        </w:rPr>
        <w:t>per una appropriata attività abilitativa/riabilitativa e, nel contempo, una crescita psicofisica del soggetto;</w:t>
      </w:r>
    </w:p>
    <w:p w:rsidR="00FD5A8C" w:rsidRPr="002F2E25" w:rsidRDefault="00FD5A8C" w:rsidP="002F2E25">
      <w:pPr>
        <w:pStyle w:val="NormaleWeb"/>
        <w:jc w:val="both"/>
        <w:rPr>
          <w:color w:val="000000"/>
        </w:rPr>
      </w:pPr>
      <w:r w:rsidRPr="002F2E25">
        <w:rPr>
          <w:color w:val="000000"/>
        </w:rPr>
        <w:t>operatori culturali per laboratori d’arte, quali canto e teatro;</w:t>
      </w:r>
      <w:r w:rsidR="002F2E25" w:rsidRPr="002F2E25">
        <w:rPr>
          <w:color w:val="000000"/>
        </w:rPr>
        <w:t xml:space="preserve"> </w:t>
      </w:r>
      <w:r w:rsidRPr="002F2E25">
        <w:rPr>
          <w:color w:val="000000"/>
        </w:rPr>
        <w:t>il personale dell’UICI;</w:t>
      </w:r>
      <w:r w:rsidR="002F2E25" w:rsidRPr="002F2E25">
        <w:rPr>
          <w:color w:val="000000"/>
        </w:rPr>
        <w:t xml:space="preserve"> </w:t>
      </w:r>
      <w:r w:rsidRPr="002F2E25">
        <w:rPr>
          <w:color w:val="000000"/>
        </w:rPr>
        <w:t>commercialisti;</w:t>
      </w:r>
      <w:r w:rsidR="002F2E25" w:rsidRPr="002F2E25">
        <w:rPr>
          <w:color w:val="000000"/>
        </w:rPr>
        <w:t xml:space="preserve"> </w:t>
      </w:r>
      <w:r w:rsidRPr="002F2E25">
        <w:rPr>
          <w:color w:val="000000"/>
        </w:rPr>
        <w:t>giornalisti;</w:t>
      </w:r>
      <w:r w:rsidR="002F2E25" w:rsidRPr="002F2E25">
        <w:rPr>
          <w:color w:val="000000"/>
        </w:rPr>
        <w:t xml:space="preserve"> </w:t>
      </w:r>
      <w:r w:rsidRPr="002F2E25">
        <w:rPr>
          <w:color w:val="000000"/>
        </w:rPr>
        <w:t>assistente familiare;</w:t>
      </w:r>
      <w:r w:rsidR="002F2E25" w:rsidRPr="002F2E25">
        <w:rPr>
          <w:color w:val="000000"/>
        </w:rPr>
        <w:t xml:space="preserve"> </w:t>
      </w:r>
      <w:r w:rsidRPr="002F2E25">
        <w:rPr>
          <w:color w:val="000000"/>
        </w:rPr>
        <w:t>istruttore di Torball, Goalball e SHOWDOWN;</w:t>
      </w:r>
      <w:r w:rsidR="002F2E25" w:rsidRPr="002F2E25">
        <w:rPr>
          <w:color w:val="000000"/>
        </w:rPr>
        <w:t xml:space="preserve"> </w:t>
      </w:r>
      <w:r w:rsidRPr="002F2E25">
        <w:rPr>
          <w:color w:val="000000"/>
        </w:rPr>
        <w:t>operatore del benessere della persona pluriminorata.</w:t>
      </w:r>
    </w:p>
    <w:p w:rsidR="00FD5A8C" w:rsidRPr="002F2E25" w:rsidRDefault="00FD5A8C" w:rsidP="002F2E25">
      <w:pPr>
        <w:pStyle w:val="NormaleWeb"/>
        <w:jc w:val="both"/>
        <w:rPr>
          <w:color w:val="000000"/>
        </w:rPr>
      </w:pPr>
      <w:r w:rsidRPr="002F2E25">
        <w:rPr>
          <w:color w:val="000000"/>
        </w:rPr>
        <w:t>Di rivolgere il servizio a 75 utenti su tutto il territorio calabrese selezionati tramite avviso pubblico. Il progetto, annualmente finanziato, si conclude con un convegno alla Cittadella di Catanzaro, sede della Giunta della Regione Calabria, con la partecipazione degli utenti, delle famiglie, degli operatori, dei componenti la Giunta Regionale e il Consiglio Regionale. Una festa in cui si rinnovano reciprocamente impegni economici e sostanziali da entrambe le parti.</w:t>
      </w:r>
    </w:p>
    <w:p w:rsidR="00FD5A8C" w:rsidRPr="002F2E25" w:rsidRDefault="00FD5A8C" w:rsidP="002F2E25">
      <w:pPr>
        <w:pStyle w:val="NormaleWeb"/>
        <w:jc w:val="both"/>
        <w:rPr>
          <w:color w:val="000000"/>
          <w:u w:val="single"/>
        </w:rPr>
      </w:pPr>
      <w:r w:rsidRPr="002F2E25">
        <w:rPr>
          <w:color w:val="000000"/>
          <w:u w:val="single"/>
        </w:rPr>
        <w:t>c) Fondo di Solidarietà:</w:t>
      </w:r>
    </w:p>
    <w:p w:rsidR="00FD5A8C" w:rsidRPr="002F2E25" w:rsidRDefault="00FD5A8C" w:rsidP="002F2E25">
      <w:pPr>
        <w:pStyle w:val="NormaleWeb"/>
        <w:jc w:val="both"/>
        <w:rPr>
          <w:color w:val="000000"/>
        </w:rPr>
      </w:pPr>
      <w:r w:rsidRPr="002F2E25">
        <w:rPr>
          <w:color w:val="000000"/>
        </w:rPr>
        <w:t>Il fondo di solidarietà ha consentito di realizzare un corso di formazione economico, alla luce delle nuove norme dettata dall’applicazione della nuova normativa su ETS APS, e normativo, alla luce del nuovo Statuto e Regolamento dell’associazione. Il progetto è rivolto ai segretari e dirigenti Calabresi.</w:t>
      </w:r>
    </w:p>
    <w:p w:rsidR="00FD5A8C" w:rsidRPr="002F2E25" w:rsidRDefault="00FD5A8C" w:rsidP="002F2E25">
      <w:pPr>
        <w:pStyle w:val="NormaleWeb"/>
        <w:jc w:val="both"/>
        <w:rPr>
          <w:color w:val="000000"/>
          <w:u w:val="single"/>
        </w:rPr>
      </w:pPr>
      <w:r w:rsidRPr="002F2E25">
        <w:rPr>
          <w:color w:val="000000"/>
          <w:u w:val="single"/>
        </w:rPr>
        <w:t>d) Attività e progetti formazione per ciechi e per tecnico orientamento e mobilità e autonomia personale:</w:t>
      </w:r>
    </w:p>
    <w:p w:rsidR="00FD5A8C" w:rsidRPr="002F2E25" w:rsidRDefault="00FD5A8C" w:rsidP="002F2E25">
      <w:pPr>
        <w:pStyle w:val="NormaleWeb"/>
        <w:jc w:val="both"/>
        <w:rPr>
          <w:color w:val="000000"/>
        </w:rPr>
      </w:pPr>
      <w:r w:rsidRPr="002F2E25">
        <w:rPr>
          <w:color w:val="000000"/>
        </w:rPr>
        <w:t>La nostra associazione ha ottenuto l’inserimento nel repertorio della Regione Calabria, di importanti figure professionali qualificanti per i ciechi calabresi ed importanti per ottenere una qualifica professionale utile per l’inserimento nel modo del lavoro.</w:t>
      </w:r>
    </w:p>
    <w:p w:rsidR="00FD5A8C" w:rsidRPr="002F2E25" w:rsidRDefault="00FD5A8C" w:rsidP="002F2E25">
      <w:pPr>
        <w:pStyle w:val="NormaleWeb"/>
        <w:jc w:val="both"/>
        <w:rPr>
          <w:color w:val="000000"/>
        </w:rPr>
      </w:pPr>
      <w:r w:rsidRPr="002F2E25">
        <w:rPr>
          <w:color w:val="000000"/>
        </w:rPr>
        <w:t>L’UICI e la Regione Calabria hanno progettato un percorso formativo, tramite il Centro per l’impiego, attraverso il percorso Gold per qualificare i ciechi calabresi.</w:t>
      </w:r>
    </w:p>
    <w:p w:rsidR="00FD5A8C" w:rsidRPr="002F2E25" w:rsidRDefault="00FD5A8C" w:rsidP="002F2E25">
      <w:pPr>
        <w:pStyle w:val="NormaleWeb"/>
        <w:jc w:val="both"/>
        <w:rPr>
          <w:color w:val="000000"/>
        </w:rPr>
      </w:pPr>
      <w:r w:rsidRPr="002F2E25">
        <w:rPr>
          <w:color w:val="000000"/>
        </w:rPr>
        <w:t>L’UICI Consiglio Regionale della Calabria, in partenariato con la Città Metropolitana di Reggio Calabria, ha presentato alla Regione Calabria – Ente Finanziatore – un progetto per la formazione di n. 5 figure di tecnico OM e AP, figura assente in Calabria e fondamentale per la persona non vedente.</w:t>
      </w:r>
    </w:p>
    <w:p w:rsidR="00FD5A8C" w:rsidRPr="002F2E25" w:rsidRDefault="00FD5A8C" w:rsidP="002F2E25">
      <w:pPr>
        <w:pStyle w:val="NormaleWeb"/>
        <w:jc w:val="both"/>
        <w:rPr>
          <w:color w:val="000000"/>
        </w:rPr>
      </w:pPr>
      <w:r w:rsidRPr="002F2E25">
        <w:rPr>
          <w:color w:val="000000"/>
        </w:rPr>
        <w:t>La nostra associazione si porrà alla Assise Regionale come stimolo sui seguenti ulteriori temi prioritari e fondamentali:</w:t>
      </w:r>
    </w:p>
    <w:p w:rsidR="00FD5A8C" w:rsidRPr="002F2E25" w:rsidRDefault="00FD5A8C" w:rsidP="002F2E25">
      <w:pPr>
        <w:pStyle w:val="NormaleWeb"/>
        <w:jc w:val="both"/>
        <w:rPr>
          <w:color w:val="000000"/>
        </w:rPr>
      </w:pPr>
      <w:r w:rsidRPr="002F2E25">
        <w:rPr>
          <w:color w:val="000000"/>
        </w:rPr>
        <w:t>a) Avviamento al lavoro centralinisti obbligando anche i Call center;</w:t>
      </w:r>
    </w:p>
    <w:p w:rsidR="00FD5A8C" w:rsidRPr="002F2E25" w:rsidRDefault="00FD5A8C" w:rsidP="002F2E25">
      <w:pPr>
        <w:pStyle w:val="NormaleWeb"/>
        <w:jc w:val="both"/>
        <w:rPr>
          <w:color w:val="000000"/>
        </w:rPr>
      </w:pPr>
      <w:r w:rsidRPr="002F2E25">
        <w:rPr>
          <w:color w:val="000000"/>
        </w:rPr>
        <w:t>b) Miglioramento su base regionale della Legge per i Fisioterapisti;</w:t>
      </w:r>
    </w:p>
    <w:p w:rsidR="00FD5A8C" w:rsidRPr="002F2E25" w:rsidRDefault="00FD5A8C" w:rsidP="002F2E25">
      <w:pPr>
        <w:pStyle w:val="NormaleWeb"/>
        <w:jc w:val="both"/>
        <w:rPr>
          <w:color w:val="000000"/>
        </w:rPr>
      </w:pPr>
      <w:r w:rsidRPr="002F2E25">
        <w:rPr>
          <w:color w:val="000000"/>
        </w:rPr>
        <w:t>c) Inserimento della figura dell’operatore di OM e AP tra le figure presenti nei Centri di Riabilitazione Pubblici;</w:t>
      </w:r>
    </w:p>
    <w:p w:rsidR="00FD5A8C" w:rsidRPr="002F2E25" w:rsidRDefault="00FD5A8C" w:rsidP="002F2E25">
      <w:pPr>
        <w:pStyle w:val="NormaleWeb"/>
        <w:jc w:val="both"/>
        <w:rPr>
          <w:color w:val="000000"/>
        </w:rPr>
      </w:pPr>
      <w:r w:rsidRPr="002F2E25">
        <w:rPr>
          <w:color w:val="000000"/>
        </w:rPr>
        <w:t>d) Bandi per la formazione ed istruzione in Calabria dei disabili visivi;</w:t>
      </w:r>
    </w:p>
    <w:p w:rsidR="00FD5A8C" w:rsidRPr="002F2E25" w:rsidRDefault="00FD5A8C" w:rsidP="002F2E25">
      <w:pPr>
        <w:pStyle w:val="NormaleWeb"/>
        <w:jc w:val="both"/>
        <w:rPr>
          <w:color w:val="000000"/>
        </w:rPr>
      </w:pPr>
      <w:r w:rsidRPr="002F2E25">
        <w:rPr>
          <w:color w:val="000000"/>
        </w:rPr>
        <w:t>e) Programmazione interventi per la corretta applicazione della legge sul “Dopo Di Noi”.</w:t>
      </w:r>
    </w:p>
    <w:p w:rsidR="00FD5A8C" w:rsidRPr="002F2E25" w:rsidRDefault="00FD5A8C" w:rsidP="002F2E25">
      <w:pPr>
        <w:pStyle w:val="NormaleWeb"/>
        <w:jc w:val="both"/>
        <w:rPr>
          <w:color w:val="000000"/>
        </w:rPr>
      </w:pPr>
    </w:p>
    <w:p w:rsidR="00FD5A8C" w:rsidRPr="0070392F" w:rsidRDefault="00FD5A8C" w:rsidP="002F2E25">
      <w:pPr>
        <w:pStyle w:val="NormaleWeb"/>
        <w:jc w:val="both"/>
        <w:rPr>
          <w:b/>
          <w:color w:val="000000"/>
          <w:sz w:val="24"/>
          <w:szCs w:val="24"/>
          <w:u w:val="single"/>
        </w:rPr>
      </w:pPr>
      <w:r w:rsidRPr="0070392F">
        <w:rPr>
          <w:b/>
          <w:color w:val="000000"/>
          <w:sz w:val="24"/>
          <w:szCs w:val="24"/>
          <w:u w:val="single"/>
        </w:rPr>
        <w:t>CAMPANIA</w:t>
      </w:r>
    </w:p>
    <w:p w:rsidR="00FD5A8C" w:rsidRPr="002F2E25" w:rsidRDefault="00FD5A8C" w:rsidP="002F2E25">
      <w:pPr>
        <w:jc w:val="both"/>
        <w:rPr>
          <w:rFonts w:ascii="Times New Roman" w:eastAsia="Calibri" w:hAnsi="Times New Roman"/>
        </w:rPr>
      </w:pPr>
      <w:r w:rsidRPr="002F2E25">
        <w:rPr>
          <w:rFonts w:ascii="Times New Roman" w:eastAsia="Calibri" w:hAnsi="Times New Roman"/>
        </w:rPr>
        <w:t xml:space="preserve">      Prima di iniziare è doveroso dedicare un momento di riflessione alla scomparsa improvvisa, nella notte 22 febbraio, del vicepresidente regionale Gaetano Cannavacciuolo, ricordandone la disponibilità, la sensibilità e la bontà d’animo, oltre all’impegno associativo ed al rispetto dei ruoli sia di vicepresidente che di Commissario Straordinario della Sezione territoriale di Napoli. </w:t>
      </w:r>
      <w:bookmarkStart w:id="24" w:name="_Hlk189218636"/>
    </w:p>
    <w:bookmarkEnd w:id="24"/>
    <w:p w:rsidR="00FD5A8C" w:rsidRPr="002F2E25" w:rsidRDefault="00FD5A8C" w:rsidP="002F2E25">
      <w:pPr>
        <w:pStyle w:val="Titolo2"/>
        <w:jc w:val="both"/>
        <w:rPr>
          <w:rFonts w:ascii="Times New Roman" w:hAnsi="Times New Roman"/>
          <w:bCs/>
          <w:sz w:val="24"/>
          <w:szCs w:val="24"/>
        </w:rPr>
      </w:pPr>
      <w:r w:rsidRPr="002F2E25">
        <w:rPr>
          <w:rFonts w:ascii="Times New Roman" w:hAnsi="Times New Roman"/>
          <w:sz w:val="24"/>
          <w:szCs w:val="24"/>
        </w:rPr>
        <w:t>I</w:t>
      </w:r>
      <w:r w:rsidR="00186016" w:rsidRPr="002F2E25">
        <w:rPr>
          <w:rFonts w:ascii="Times New Roman" w:hAnsi="Times New Roman"/>
          <w:sz w:val="24"/>
          <w:szCs w:val="24"/>
        </w:rPr>
        <w:t>struzione</w:t>
      </w:r>
      <w:r w:rsidRPr="002F2E25">
        <w:rPr>
          <w:rFonts w:ascii="Times New Roman" w:hAnsi="Times New Roman"/>
          <w:sz w:val="24"/>
          <w:szCs w:val="24"/>
        </w:rPr>
        <w:t>:</w:t>
      </w:r>
    </w:p>
    <w:p w:rsidR="00FD5A8C" w:rsidRPr="002F2E25" w:rsidRDefault="00FD5A8C" w:rsidP="002F2E25">
      <w:pPr>
        <w:pStyle w:val="Corpodeltesto2"/>
        <w:spacing w:after="0" w:line="240" w:lineRule="auto"/>
        <w:jc w:val="both"/>
        <w:rPr>
          <w:rFonts w:ascii="Times New Roman" w:hAnsi="Times New Roman" w:cs="Times New Roman"/>
          <w:b/>
          <w:sz w:val="24"/>
          <w:szCs w:val="24"/>
        </w:rPr>
      </w:pPr>
      <w:r w:rsidRPr="002F2E25">
        <w:rPr>
          <w:rFonts w:ascii="Times New Roman" w:hAnsi="Times New Roman" w:cs="Times New Roman"/>
          <w:sz w:val="24"/>
          <w:szCs w:val="24"/>
        </w:rPr>
        <w:t>Il Consiglio regionale UICI della Campania collabora con la Biblioteca Italiana per Ciechi “Regina Margherita”, attraverso</w:t>
      </w:r>
      <w:r w:rsidRPr="002F2E25">
        <w:rPr>
          <w:rFonts w:ascii="Times New Roman" w:hAnsi="Times New Roman" w:cs="Times New Roman"/>
          <w:bCs/>
          <w:sz w:val="24"/>
          <w:szCs w:val="24"/>
        </w:rPr>
        <w:t xml:space="preserve"> la procedura ormai consolidata con l’ente Regione Campania, per la fornitura, in versione cartacea in Braille e a caratteri ingranditi, dei libri di testo agli alunni con minorazione visiva della Campania</w:t>
      </w:r>
      <w:r w:rsidRPr="002F2E25">
        <w:rPr>
          <w:rFonts w:ascii="Times New Roman" w:hAnsi="Times New Roman" w:cs="Times New Roman"/>
          <w:b/>
          <w:sz w:val="24"/>
          <w:szCs w:val="24"/>
        </w:rPr>
        <w:t>.</w:t>
      </w:r>
    </w:p>
    <w:p w:rsidR="00FD5A8C" w:rsidRPr="002F2E25" w:rsidRDefault="00FD5A8C" w:rsidP="002F2E25">
      <w:pPr>
        <w:ind w:firstLine="708"/>
        <w:contextualSpacing/>
        <w:jc w:val="both"/>
        <w:rPr>
          <w:rFonts w:ascii="Times New Roman" w:hAnsi="Times New Roman"/>
          <w:bCs/>
        </w:rPr>
      </w:pPr>
      <w:r w:rsidRPr="002F2E25">
        <w:rPr>
          <w:rFonts w:ascii="Times New Roman" w:hAnsi="Times New Roman"/>
          <w:bCs/>
        </w:rPr>
        <w:t xml:space="preserve">Il Consiglio regionale ha continuato anche per l’anno 2024 la sua azione a favore degli istituti per non vedenti </w:t>
      </w:r>
      <w:r w:rsidRPr="002F2E25">
        <w:rPr>
          <w:rFonts w:ascii="Times New Roman" w:hAnsi="Times New Roman"/>
          <w:b/>
        </w:rPr>
        <w:t>“Colosimo” e “Martuscelli”</w:t>
      </w:r>
      <w:r w:rsidRPr="002F2E25">
        <w:rPr>
          <w:rFonts w:ascii="Times New Roman" w:hAnsi="Times New Roman"/>
          <w:bCs/>
        </w:rPr>
        <w:t xml:space="preserve"> :</w:t>
      </w:r>
    </w:p>
    <w:p w:rsidR="00FD5A8C" w:rsidRPr="002F2E25" w:rsidRDefault="00FD5A8C" w:rsidP="002F2E25">
      <w:pPr>
        <w:ind w:firstLine="708"/>
        <w:contextualSpacing/>
        <w:jc w:val="both"/>
        <w:rPr>
          <w:rFonts w:ascii="Times New Roman" w:hAnsi="Times New Roman"/>
          <w:bCs/>
        </w:rPr>
      </w:pPr>
      <w:r w:rsidRPr="002F2E25">
        <w:rPr>
          <w:rFonts w:ascii="Times New Roman" w:hAnsi="Times New Roman"/>
          <w:bCs/>
        </w:rPr>
        <w:t>per il primo, finalmente il 13 giugno il Consiglio Regionale UICI Campania, dopo diversi anni di continue richieste ed incontri, ha ottenuto formalmente, da parte della Giunta Regionale della Campania, Direzione Generale per le Risorse Strumentali, la disponibilità di accedere all’Istituto con l’assegnazione di due locali per le sue attività di tutela e di rappresentanza degli interessi formativi dei ciechi e degli ipovedenti. Purtroppo l’ottusità di alcuni personaggi, appartenenti alla categoria, ospiti dell’Istituto, ha impedito a tutt’oggi, contro il loro interesse, l’attuazione di un progetto mirato a trasformare i corsi per non vedenti da qualifica professionale, ormai senza alcun valore per l’inserimento lavorativo, in diplomi di laurea, soprattutto nel campo sanitario, per la formazione di nuove figure professionali;</w:t>
      </w:r>
    </w:p>
    <w:p w:rsidR="00FD5A8C" w:rsidRPr="002F2E25" w:rsidRDefault="00FD5A8C" w:rsidP="002F2E25">
      <w:pPr>
        <w:ind w:firstLine="708"/>
        <w:contextualSpacing/>
        <w:jc w:val="both"/>
        <w:rPr>
          <w:rFonts w:ascii="Times New Roman" w:hAnsi="Times New Roman"/>
          <w:bCs/>
        </w:rPr>
      </w:pPr>
      <w:r w:rsidRPr="002F2E25">
        <w:rPr>
          <w:rFonts w:ascii="Times New Roman" w:hAnsi="Times New Roman"/>
          <w:bCs/>
        </w:rPr>
        <w:t>per il secondo, permangono le condizioni di degrado e di abbandono dal 2015, cessazione di ogni attività,  continua la gestione commissariale per il risanamento della situazione economica e finanziaria e un suo ritorno ad una gestione ordinaria, allo stato attuale, non è prevedibile.</w:t>
      </w:r>
    </w:p>
    <w:p w:rsidR="00FD5A8C" w:rsidRPr="002F2E25" w:rsidRDefault="00186016" w:rsidP="002F2E25">
      <w:pPr>
        <w:pStyle w:val="Titolo2"/>
        <w:jc w:val="both"/>
        <w:rPr>
          <w:rFonts w:ascii="Times New Roman" w:hAnsi="Times New Roman"/>
          <w:b w:val="0"/>
          <w:sz w:val="24"/>
          <w:szCs w:val="24"/>
        </w:rPr>
      </w:pPr>
      <w:r w:rsidRPr="002F2E25">
        <w:rPr>
          <w:rFonts w:ascii="Times New Roman" w:hAnsi="Times New Roman"/>
          <w:sz w:val="24"/>
          <w:szCs w:val="24"/>
        </w:rPr>
        <w:t xml:space="preserve">Lavoro </w:t>
      </w:r>
      <w:r>
        <w:rPr>
          <w:rFonts w:ascii="Times New Roman" w:hAnsi="Times New Roman"/>
          <w:sz w:val="24"/>
          <w:szCs w:val="24"/>
        </w:rPr>
        <w:t>e</w:t>
      </w:r>
      <w:r w:rsidRPr="002F2E25">
        <w:rPr>
          <w:rFonts w:ascii="Times New Roman" w:hAnsi="Times New Roman"/>
          <w:sz w:val="24"/>
          <w:szCs w:val="24"/>
        </w:rPr>
        <w:t xml:space="preserve"> Formazione:</w:t>
      </w:r>
    </w:p>
    <w:p w:rsidR="00FD5A8C" w:rsidRPr="002F2E25" w:rsidRDefault="00FD5A8C" w:rsidP="002F2E25">
      <w:pPr>
        <w:pStyle w:val="Corpodeltesto0"/>
        <w:ind w:firstLine="708"/>
        <w:jc w:val="both"/>
        <w:rPr>
          <w:rFonts w:ascii="Times New Roman" w:hAnsi="Times New Roman"/>
          <w:bCs/>
          <w:sz w:val="24"/>
          <w:szCs w:val="24"/>
        </w:rPr>
      </w:pPr>
      <w:bookmarkStart w:id="25" w:name="_Hlk64887817"/>
      <w:r w:rsidRPr="002F2E25">
        <w:rPr>
          <w:rFonts w:ascii="Times New Roman" w:hAnsi="Times New Roman"/>
          <w:bCs/>
          <w:sz w:val="24"/>
          <w:szCs w:val="24"/>
        </w:rPr>
        <w:t xml:space="preserve">Il 25, 26 e 27 ottobre presso la sala consiliare del Comune di Somma Vesuviana hanno avuto termine le attività del progetto </w:t>
      </w:r>
      <w:r w:rsidRPr="002F2E25">
        <w:rPr>
          <w:rFonts w:ascii="Times New Roman" w:hAnsi="Times New Roman"/>
          <w:b/>
          <w:sz w:val="24"/>
          <w:szCs w:val="24"/>
        </w:rPr>
        <w:t>“La Montagna racconta</w:t>
      </w:r>
      <w:r w:rsidRPr="002F2E25">
        <w:rPr>
          <w:rFonts w:ascii="Times New Roman" w:hAnsi="Times New Roman"/>
          <w:bCs/>
          <w:sz w:val="24"/>
          <w:szCs w:val="24"/>
        </w:rPr>
        <w:t xml:space="preserve">”, presentato ai sensi  del Decreto Dirigenziale n. 860/2021, in collaborazione con l’ANMIL, l’ENS, l’ANMIC e l’Associazione “Rosa dei venti” . </w:t>
      </w:r>
    </w:p>
    <w:p w:rsidR="00FD5A8C" w:rsidRPr="002F2E25" w:rsidRDefault="00FD5A8C" w:rsidP="002F2E25">
      <w:pPr>
        <w:pStyle w:val="Corpodeltesto0"/>
        <w:jc w:val="both"/>
        <w:rPr>
          <w:rFonts w:ascii="Times New Roman" w:hAnsi="Times New Roman"/>
          <w:bCs/>
          <w:sz w:val="24"/>
          <w:szCs w:val="24"/>
        </w:rPr>
      </w:pPr>
      <w:r w:rsidRPr="002F2E25">
        <w:rPr>
          <w:rFonts w:ascii="Times New Roman" w:hAnsi="Times New Roman"/>
          <w:bCs/>
          <w:sz w:val="24"/>
          <w:szCs w:val="24"/>
        </w:rPr>
        <w:t>Il progetto, che ha avuto una durata di 15 mesi e ha visto la formazione di 8 “Sommelier” non vedenti, con il corso di I° livello e 2 “Assaggiatori di olio d’oliva”.  I titoli conseguiti  spendibili dal punto di vista lavorativo a livello nazionale, sono stati consegnati nella serata conclusiva.</w:t>
      </w:r>
      <w:bookmarkEnd w:id="25"/>
    </w:p>
    <w:p w:rsidR="00FD5A8C" w:rsidRPr="002F2E25" w:rsidRDefault="00FD5A8C" w:rsidP="002F2E25">
      <w:pPr>
        <w:pStyle w:val="Corpodeltesto3"/>
        <w:ind w:right="0"/>
        <w:rPr>
          <w:b/>
          <w:sz w:val="24"/>
          <w:szCs w:val="24"/>
        </w:rPr>
      </w:pPr>
      <w:r w:rsidRPr="002F2E25">
        <w:rPr>
          <w:b/>
          <w:sz w:val="24"/>
          <w:szCs w:val="24"/>
        </w:rPr>
        <w:t>A</w:t>
      </w:r>
      <w:r w:rsidR="00186016" w:rsidRPr="002F2E25">
        <w:rPr>
          <w:b/>
          <w:sz w:val="24"/>
          <w:szCs w:val="24"/>
        </w:rPr>
        <w:t>ssistenza</w:t>
      </w:r>
    </w:p>
    <w:p w:rsidR="00FD5A8C" w:rsidRPr="002F2E25" w:rsidRDefault="00FD5A8C" w:rsidP="002F2E25">
      <w:pPr>
        <w:numPr>
          <w:ilvl w:val="0"/>
          <w:numId w:val="18"/>
        </w:numPr>
        <w:ind w:left="0"/>
        <w:jc w:val="both"/>
        <w:rPr>
          <w:rFonts w:ascii="Times New Roman" w:hAnsi="Times New Roman"/>
          <w:bCs/>
        </w:rPr>
      </w:pPr>
      <w:r w:rsidRPr="002F2E25">
        <w:rPr>
          <w:rFonts w:ascii="Times New Roman" w:hAnsi="Times New Roman"/>
          <w:bCs/>
        </w:rPr>
        <w:t>Concessione delle agevolazioni per i mezzi di trasporto con la partecipazione agli incontri presso gli uffici della Direzione Mobilità della Regione Campania e l’assistenza, richiesta e distribuzione delle tessere di libero percorso su scala regionale attraverso la piattaforma di Unicocampania;</w:t>
      </w:r>
    </w:p>
    <w:p w:rsidR="00FD5A8C" w:rsidRPr="002F2E25" w:rsidRDefault="00FD5A8C" w:rsidP="002F2E25">
      <w:pPr>
        <w:pStyle w:val="Paragrafoelenco"/>
        <w:ind w:left="0"/>
        <w:jc w:val="both"/>
        <w:rPr>
          <w:rFonts w:ascii="Times New Roman" w:hAnsi="Times New Roman"/>
          <w:bCs/>
        </w:rPr>
      </w:pPr>
      <w:r w:rsidRPr="002F2E25">
        <w:rPr>
          <w:rFonts w:ascii="Times New Roman" w:hAnsi="Times New Roman"/>
          <w:bCs/>
        </w:rPr>
        <w:t>- La partecipazione all’Osservatorio Regionale per l’inclusione delle persone con disabilità del 8 febbraio, 11 aprile e 13 dicembre, nel contesto normativo della legge Regionale 11/2007 e s.m.i. “Legge per la dignità e la cittadinanza” per la disciplina della programmazione sociosanitaria da parte dei Comuni, associati in Ambiti e delle ASL per l’assegnazione degli “assegni di cura”, interventi di “vita indipendente” e “Dopo di noi”.</w:t>
      </w:r>
    </w:p>
    <w:p w:rsidR="00FD5A8C" w:rsidRPr="002F2E25" w:rsidRDefault="00FD5A8C" w:rsidP="002F2E25">
      <w:pPr>
        <w:jc w:val="both"/>
        <w:rPr>
          <w:rFonts w:ascii="Times New Roman" w:hAnsi="Times New Roman"/>
          <w:bCs/>
        </w:rPr>
      </w:pPr>
      <w:r w:rsidRPr="002F2E25">
        <w:rPr>
          <w:rFonts w:ascii="Times New Roman" w:hAnsi="Times New Roman"/>
          <w:bCs/>
        </w:rPr>
        <w:t>-  Evitare disparità tra i territori in materia di concessione di ausili tiflotecnici;</w:t>
      </w:r>
    </w:p>
    <w:p w:rsidR="00FD5A8C" w:rsidRPr="002F2E25" w:rsidRDefault="00FD5A8C" w:rsidP="002F2E25">
      <w:pPr>
        <w:jc w:val="both"/>
        <w:rPr>
          <w:rFonts w:ascii="Times New Roman" w:hAnsi="Times New Roman"/>
          <w:bCs/>
        </w:rPr>
      </w:pPr>
      <w:r w:rsidRPr="002F2E25">
        <w:rPr>
          <w:rFonts w:ascii="Times New Roman" w:hAnsi="Times New Roman"/>
          <w:bCs/>
        </w:rPr>
        <w:t>- Su richiesta della Direzione Regionale della Campania dell’”Agenzia delle Dogane e dei Monopoli” la Direzione Regionale UICI Campania ha fornito consulenza tiflotecnica per l’individuazione degli ausili specifici da utilizzare per facilitare le mansioni amministrative dei dipendenti non vedenti degli Uffici di Napoli e Caserta.</w:t>
      </w:r>
    </w:p>
    <w:p w:rsidR="00FD5A8C" w:rsidRPr="002F2E25" w:rsidRDefault="00186016" w:rsidP="002F2E25">
      <w:pPr>
        <w:jc w:val="both"/>
        <w:rPr>
          <w:rFonts w:ascii="Times New Roman" w:hAnsi="Times New Roman"/>
          <w:b/>
        </w:rPr>
      </w:pPr>
      <w:r w:rsidRPr="002F2E25">
        <w:rPr>
          <w:rFonts w:ascii="Times New Roman" w:hAnsi="Times New Roman"/>
          <w:b/>
        </w:rPr>
        <w:t>Autonomia,  Pluriminorazione E Terza Eta’</w:t>
      </w:r>
    </w:p>
    <w:p w:rsidR="00FD5A8C" w:rsidRPr="002F2E25" w:rsidRDefault="00FD5A8C" w:rsidP="002F2E25">
      <w:pPr>
        <w:jc w:val="both"/>
        <w:rPr>
          <w:rFonts w:ascii="Times New Roman" w:hAnsi="Times New Roman"/>
          <w:bCs/>
        </w:rPr>
      </w:pPr>
      <w:r w:rsidRPr="002F2E25">
        <w:rPr>
          <w:rFonts w:ascii="Times New Roman" w:hAnsi="Times New Roman"/>
          <w:bCs/>
        </w:rPr>
        <w:t xml:space="preserve">In collaborazione con l’I.Ri.Fo.R. regionale, sono stati cofinanziati tre progetti relativi al bando dell’IRIFOR Nazionale “Soggiorni riabilitativi e abilitativi 2024”: </w:t>
      </w:r>
    </w:p>
    <w:p w:rsidR="00FD5A8C" w:rsidRPr="002F2E25" w:rsidRDefault="00FD5A8C" w:rsidP="002F2E25">
      <w:pPr>
        <w:jc w:val="both"/>
        <w:rPr>
          <w:rFonts w:ascii="Times New Roman" w:hAnsi="Times New Roman"/>
          <w:bCs/>
        </w:rPr>
      </w:pPr>
      <w:r w:rsidRPr="002F2E25">
        <w:rPr>
          <w:rFonts w:ascii="Times New Roman" w:hAnsi="Times New Roman"/>
          <w:bCs/>
        </w:rPr>
        <w:t>Per la categoria A: “</w:t>
      </w:r>
      <w:r w:rsidRPr="002F2E25">
        <w:rPr>
          <w:rFonts w:ascii="Times New Roman" w:hAnsi="Times New Roman"/>
          <w:b/>
        </w:rPr>
        <w:t>Giocando si impara</w:t>
      </w:r>
      <w:r w:rsidRPr="002F2E25">
        <w:rPr>
          <w:rFonts w:ascii="Times New Roman" w:hAnsi="Times New Roman"/>
          <w:bCs/>
        </w:rPr>
        <w:t>”, destinato a minori non vedenti tra i 10 e i 13 anni.</w:t>
      </w:r>
    </w:p>
    <w:p w:rsidR="00FD5A8C" w:rsidRPr="002F2E25" w:rsidRDefault="00FD5A8C" w:rsidP="002F2E25">
      <w:pPr>
        <w:jc w:val="both"/>
        <w:rPr>
          <w:rFonts w:ascii="Times New Roman" w:hAnsi="Times New Roman"/>
          <w:bCs/>
        </w:rPr>
      </w:pPr>
      <w:r w:rsidRPr="002F2E25">
        <w:rPr>
          <w:rFonts w:ascii="Times New Roman" w:hAnsi="Times New Roman"/>
          <w:bCs/>
        </w:rPr>
        <w:t>Per la categoria C:“</w:t>
      </w:r>
      <w:r w:rsidRPr="002F2E25">
        <w:rPr>
          <w:rFonts w:ascii="Times New Roman" w:hAnsi="Times New Roman"/>
          <w:b/>
        </w:rPr>
        <w:t>Autonomia e cooperazione 2024</w:t>
      </w:r>
      <w:r w:rsidRPr="002F2E25">
        <w:rPr>
          <w:rFonts w:ascii="Times New Roman" w:hAnsi="Times New Roman"/>
          <w:bCs/>
        </w:rPr>
        <w:t xml:space="preserve">”, destinato a non vedenti </w:t>
      </w:r>
      <w:r w:rsidR="00F26D59" w:rsidRPr="002F2E25">
        <w:rPr>
          <w:rFonts w:ascii="Times New Roman" w:hAnsi="Times New Roman"/>
          <w:bCs/>
        </w:rPr>
        <w:t>e</w:t>
      </w:r>
      <w:r w:rsidRPr="002F2E25">
        <w:rPr>
          <w:rFonts w:ascii="Times New Roman" w:hAnsi="Times New Roman"/>
          <w:bCs/>
        </w:rPr>
        <w:t xml:space="preserve"> ipovedenti, con disabilità aggiuntive, tra i 18 e 45 anni, ispirato ai campi scout.</w:t>
      </w:r>
    </w:p>
    <w:p w:rsidR="00FD5A8C" w:rsidRPr="002F2E25" w:rsidRDefault="00FD5A8C" w:rsidP="002F2E25">
      <w:pPr>
        <w:jc w:val="both"/>
        <w:rPr>
          <w:rFonts w:ascii="Times New Roman" w:hAnsi="Times New Roman"/>
          <w:bCs/>
        </w:rPr>
      </w:pPr>
      <w:r w:rsidRPr="002F2E25">
        <w:rPr>
          <w:rFonts w:ascii="Times New Roman" w:hAnsi="Times New Roman"/>
          <w:bCs/>
        </w:rPr>
        <w:t>Per la categoria B:“</w:t>
      </w:r>
      <w:r w:rsidRPr="002F2E25">
        <w:rPr>
          <w:rFonts w:ascii="Times New Roman" w:hAnsi="Times New Roman"/>
          <w:b/>
        </w:rPr>
        <w:t>Fuori dagli schemi 2024</w:t>
      </w:r>
      <w:r w:rsidRPr="002F2E25">
        <w:rPr>
          <w:rFonts w:ascii="Times New Roman" w:hAnsi="Times New Roman"/>
          <w:bCs/>
        </w:rPr>
        <w:t xml:space="preserve">”, destinato a ragazzi non vedenti </w:t>
      </w:r>
      <w:r w:rsidR="00F26D59" w:rsidRPr="002F2E25">
        <w:rPr>
          <w:rFonts w:ascii="Times New Roman" w:hAnsi="Times New Roman"/>
          <w:bCs/>
        </w:rPr>
        <w:t>e</w:t>
      </w:r>
      <w:r w:rsidRPr="002F2E25">
        <w:rPr>
          <w:rFonts w:ascii="Times New Roman" w:hAnsi="Times New Roman"/>
          <w:bCs/>
        </w:rPr>
        <w:t xml:space="preserve"> ipovedenti tra l’età di 14 – 21 anni.</w:t>
      </w:r>
    </w:p>
    <w:p w:rsidR="00FD5A8C" w:rsidRPr="002F2E25" w:rsidRDefault="00FD5A8C" w:rsidP="002F2E25">
      <w:pPr>
        <w:jc w:val="both"/>
        <w:rPr>
          <w:rFonts w:ascii="Times New Roman" w:hAnsi="Times New Roman"/>
          <w:bCs/>
        </w:rPr>
      </w:pPr>
      <w:r w:rsidRPr="002F2E25">
        <w:rPr>
          <w:rFonts w:ascii="Times New Roman" w:hAnsi="Times New Roman"/>
          <w:bCs/>
        </w:rPr>
        <w:t>Il 4 aprile, in collaborazione con la rete “Campania tra le mani” è stato effettuato un sopralluogo in relazione all’accessibilità e alla fruizione del plastico della Reggia di Caserta per rilevarne eventuali criticità e raggiungere uno stato di “accessibilità di alto profilo”, rispondendo appieno alle aspettative dei visitatori con disabilità visiva.</w:t>
      </w:r>
    </w:p>
    <w:p w:rsidR="00FD5A8C" w:rsidRPr="002F2E25" w:rsidRDefault="00FD5A8C" w:rsidP="002F2E25">
      <w:pPr>
        <w:jc w:val="both"/>
        <w:rPr>
          <w:rFonts w:ascii="Times New Roman" w:hAnsi="Times New Roman"/>
          <w:bCs/>
        </w:rPr>
      </w:pPr>
      <w:r w:rsidRPr="002F2E25">
        <w:rPr>
          <w:rFonts w:ascii="Times New Roman" w:hAnsi="Times New Roman"/>
          <w:bCs/>
        </w:rPr>
        <w:t>Il 4 dicembre, in collaborazione con l’associazione culturale “Allelammie”, nella sede UICI di Napoli, è stato organizzato il convegno “Stati generali del cinema accessibile per ciechi ed ipovedenti” sulle normative, strumenti e tecnologie per l’accessibilità a festival, sale cinematografiche ed eventi culturali per favorirne l’inclusione in contesti pubblici e privati.</w:t>
      </w:r>
    </w:p>
    <w:p w:rsidR="00FD5A8C" w:rsidRPr="002F2E25" w:rsidRDefault="00FD5A8C" w:rsidP="002F2E25">
      <w:pPr>
        <w:jc w:val="both"/>
        <w:rPr>
          <w:rFonts w:ascii="Times New Roman" w:hAnsi="Times New Roman"/>
          <w:bCs/>
        </w:rPr>
      </w:pPr>
      <w:r w:rsidRPr="002F2E25">
        <w:rPr>
          <w:rFonts w:ascii="Times New Roman" w:hAnsi="Times New Roman"/>
          <w:bCs/>
        </w:rPr>
        <w:t>Con la rete “Campania tra le mani”, coordinata dal SAAD dell’Università Suor Orsola Benincasa di Napoli, nel mese di dicembre, sono state organizzate 20 visite guidate presso i siti museali di Napoli, Avellino, Caserta e Salerno;</w:t>
      </w:r>
    </w:p>
    <w:p w:rsidR="00FD5A8C" w:rsidRPr="002F2E25" w:rsidRDefault="00FD5A8C" w:rsidP="002F2E25">
      <w:pPr>
        <w:jc w:val="both"/>
        <w:rPr>
          <w:rFonts w:ascii="Times New Roman" w:hAnsi="Times New Roman"/>
          <w:bCs/>
        </w:rPr>
      </w:pPr>
      <w:r w:rsidRPr="002F2E25">
        <w:rPr>
          <w:rFonts w:ascii="Times New Roman" w:hAnsi="Times New Roman"/>
          <w:bCs/>
        </w:rPr>
        <w:t xml:space="preserve">Con il “Gal Partenio”, per il prosieguo nel 2024 del progetto “Soft, Inclusive and smart – partenio Adventures” ammesso a finanziamento dal Ministero del Turismo il cui capofila è “Gal Partenio” relativo all’avviso pubblico “Montagne Italiane” affinché tutte le barriere siano abbattute per far </w:t>
      </w:r>
      <w:r w:rsidR="00175B8F" w:rsidRPr="002F2E25">
        <w:rPr>
          <w:rFonts w:ascii="Times New Roman" w:hAnsi="Times New Roman"/>
          <w:bCs/>
        </w:rPr>
        <w:t>sì</w:t>
      </w:r>
      <w:r w:rsidRPr="002F2E25">
        <w:rPr>
          <w:rFonts w:ascii="Times New Roman" w:hAnsi="Times New Roman"/>
          <w:bCs/>
        </w:rPr>
        <w:t xml:space="preserve"> che i ciechi e gli ipovedenti possano prendere parte alle esperienze che il Parco del Partenio propone.</w:t>
      </w:r>
    </w:p>
    <w:p w:rsidR="00FD5A8C" w:rsidRPr="002F2E25" w:rsidRDefault="00186016" w:rsidP="002F2E25">
      <w:pPr>
        <w:jc w:val="both"/>
        <w:rPr>
          <w:rFonts w:ascii="Times New Roman" w:hAnsi="Times New Roman"/>
          <w:b/>
        </w:rPr>
      </w:pPr>
      <w:r w:rsidRPr="002F2E25">
        <w:rPr>
          <w:rFonts w:ascii="Times New Roman" w:hAnsi="Times New Roman"/>
          <w:b/>
        </w:rPr>
        <w:t xml:space="preserve">Organizzazione </w:t>
      </w:r>
      <w:r>
        <w:rPr>
          <w:rFonts w:ascii="Times New Roman" w:hAnsi="Times New Roman"/>
          <w:b/>
        </w:rPr>
        <w:t>e</w:t>
      </w:r>
      <w:r w:rsidRPr="002F2E25">
        <w:rPr>
          <w:rFonts w:ascii="Times New Roman" w:hAnsi="Times New Roman"/>
          <w:b/>
        </w:rPr>
        <w:t xml:space="preserve"> Finanziamenti</w:t>
      </w:r>
    </w:p>
    <w:p w:rsidR="00FD5A8C" w:rsidRPr="002F2E25" w:rsidRDefault="00FD5A8C" w:rsidP="002F2E25">
      <w:pPr>
        <w:jc w:val="both"/>
        <w:rPr>
          <w:rFonts w:ascii="Times New Roman" w:hAnsi="Times New Roman"/>
          <w:bCs/>
        </w:rPr>
      </w:pPr>
      <w:r w:rsidRPr="002F2E25">
        <w:rPr>
          <w:rFonts w:ascii="Times New Roman" w:hAnsi="Times New Roman"/>
          <w:bCs/>
        </w:rPr>
        <w:tab/>
        <w:t>In linea con le risoluzioni programmatiche dell’ultimo Congresso Nazionale, il Consiglio regionale ha contribuito allo sviluppo e al potenziamento delle sezioni territoriale e a tal proposito la Direzione Regionale ha attuato con il contributo del “Fondo di Solidarietà regionale 2024/2025”, i seguenti progetti :</w:t>
      </w:r>
    </w:p>
    <w:p w:rsidR="00FD5A8C" w:rsidRPr="002F2E25" w:rsidRDefault="00FD5A8C" w:rsidP="002F2E25">
      <w:pPr>
        <w:pStyle w:val="Paragrafoelenco"/>
        <w:numPr>
          <w:ilvl w:val="0"/>
          <w:numId w:val="17"/>
        </w:numPr>
        <w:ind w:left="0"/>
        <w:contextualSpacing/>
        <w:jc w:val="both"/>
        <w:rPr>
          <w:rFonts w:ascii="Times New Roman" w:hAnsi="Times New Roman"/>
          <w:bCs/>
        </w:rPr>
      </w:pPr>
      <w:r w:rsidRPr="002F2E25">
        <w:rPr>
          <w:rFonts w:ascii="Times New Roman" w:hAnsi="Times New Roman"/>
          <w:bCs/>
        </w:rPr>
        <w:t>“Sicurezza 2024/2025” – Continuazione Assicurazione delle sedi e dei quadri dirigenti;</w:t>
      </w:r>
    </w:p>
    <w:p w:rsidR="00FD5A8C" w:rsidRPr="002F2E25" w:rsidRDefault="00FD5A8C" w:rsidP="002F2E25">
      <w:pPr>
        <w:pStyle w:val="Paragrafoelenco"/>
        <w:numPr>
          <w:ilvl w:val="0"/>
          <w:numId w:val="17"/>
        </w:numPr>
        <w:ind w:left="0"/>
        <w:contextualSpacing/>
        <w:jc w:val="both"/>
        <w:rPr>
          <w:rFonts w:ascii="Times New Roman" w:hAnsi="Times New Roman"/>
          <w:bCs/>
        </w:rPr>
      </w:pPr>
      <w:r w:rsidRPr="002F2E25">
        <w:rPr>
          <w:rFonts w:ascii="Times New Roman" w:hAnsi="Times New Roman"/>
          <w:bCs/>
        </w:rPr>
        <w:t>“Efficienza 2024/2025” – Continuazione Protocollo Unico Informatico Regionale;</w:t>
      </w:r>
    </w:p>
    <w:p w:rsidR="00FD5A8C" w:rsidRPr="002F2E25" w:rsidRDefault="00FD5A8C" w:rsidP="002F2E25">
      <w:pPr>
        <w:pStyle w:val="Paragrafoelenco"/>
        <w:numPr>
          <w:ilvl w:val="0"/>
          <w:numId w:val="17"/>
        </w:numPr>
        <w:ind w:left="0"/>
        <w:contextualSpacing/>
        <w:jc w:val="both"/>
        <w:rPr>
          <w:rFonts w:ascii="Times New Roman" w:hAnsi="Times New Roman"/>
          <w:bCs/>
        </w:rPr>
      </w:pPr>
      <w:r w:rsidRPr="002F2E25">
        <w:rPr>
          <w:rFonts w:ascii="Times New Roman" w:hAnsi="Times New Roman"/>
          <w:bCs/>
        </w:rPr>
        <w:t>“Minor burocrazia/maggior attività” – Assistenza contabile e fiscale per tutte le strutture UICI della Campania, negli anni 2024/2025;</w:t>
      </w:r>
    </w:p>
    <w:p w:rsidR="00FD5A8C" w:rsidRPr="002F2E25" w:rsidRDefault="00FD5A8C" w:rsidP="002F2E25">
      <w:pPr>
        <w:pStyle w:val="Paragrafoelenco"/>
        <w:numPr>
          <w:ilvl w:val="0"/>
          <w:numId w:val="17"/>
        </w:numPr>
        <w:ind w:left="0"/>
        <w:contextualSpacing/>
        <w:jc w:val="both"/>
        <w:rPr>
          <w:rFonts w:ascii="Times New Roman" w:hAnsi="Times New Roman"/>
          <w:bCs/>
        </w:rPr>
      </w:pPr>
      <w:r w:rsidRPr="002F2E25">
        <w:rPr>
          <w:rFonts w:ascii="Times New Roman" w:hAnsi="Times New Roman"/>
          <w:bCs/>
        </w:rPr>
        <w:t>“Dirigere informati” – Corso di formazione per i quadri dirigenti e dipendenti UICI della Campania, nell’anno 2025.</w:t>
      </w:r>
    </w:p>
    <w:p w:rsidR="00FD5A8C" w:rsidRPr="002F2E25" w:rsidRDefault="00FD5A8C" w:rsidP="002F2E25">
      <w:pPr>
        <w:jc w:val="both"/>
        <w:rPr>
          <w:rFonts w:ascii="Times New Roman" w:hAnsi="Times New Roman"/>
          <w:bCs/>
        </w:rPr>
      </w:pPr>
      <w:r w:rsidRPr="002F2E25">
        <w:rPr>
          <w:rFonts w:ascii="Times New Roman" w:hAnsi="Times New Roman"/>
          <w:bCs/>
        </w:rPr>
        <w:t>Il 2 luglio la Direzione generale per le Politiche sociali e Sociosanitarie della Regione Campania ha comunicato anche per l’anno 2024, lo stanziamento di €. 150.000,00 a favore dell’Unione Italiana dei Ciechi ed Ipovedenti – Consiglio Regionale della Campania, con la presentazione del progetto “Integrazione e inclusione dei disabili visivi della Campania per l’anno 2024” da destinare alle Strutture territoriali per le loro attività di servizi per l’inclusione sociale delle persone cieche in Campania, in rapporto al territorio di competenza e al numero dei rispettivi disabili visivi, al netto del 15% destinato al Consiglio Regionale per la sua attività di rappresentanza e tutela, di promozione e sviluppo, di coordinamento e controllo.</w:t>
      </w:r>
      <w:r w:rsidRPr="002F2E25">
        <w:rPr>
          <w:rFonts w:ascii="Times New Roman" w:hAnsi="Times New Roman"/>
          <w:bCs/>
        </w:rPr>
        <w:tab/>
      </w:r>
    </w:p>
    <w:p w:rsidR="00FD5A8C" w:rsidRPr="002F2E25" w:rsidRDefault="00FD5A8C" w:rsidP="002F2E25">
      <w:pPr>
        <w:jc w:val="both"/>
        <w:rPr>
          <w:rFonts w:ascii="Times New Roman" w:hAnsi="Times New Roman"/>
          <w:b/>
        </w:rPr>
      </w:pPr>
      <w:r w:rsidRPr="002F2E25">
        <w:rPr>
          <w:rFonts w:ascii="Times New Roman" w:hAnsi="Times New Roman"/>
          <w:b/>
        </w:rPr>
        <w:t xml:space="preserve">Libro Parlato: </w:t>
      </w:r>
    </w:p>
    <w:p w:rsidR="00FD5A8C" w:rsidRPr="002F2E25" w:rsidRDefault="00FD5A8C" w:rsidP="002F2E25">
      <w:pPr>
        <w:jc w:val="both"/>
        <w:rPr>
          <w:rFonts w:ascii="Times New Roman" w:hAnsi="Times New Roman"/>
          <w:bCs/>
        </w:rPr>
      </w:pPr>
      <w:r w:rsidRPr="002F2E25">
        <w:rPr>
          <w:rFonts w:ascii="Times New Roman" w:hAnsi="Times New Roman"/>
          <w:bCs/>
        </w:rPr>
        <w:t xml:space="preserve">Il </w:t>
      </w:r>
      <w:r w:rsidRPr="002F2E25">
        <w:rPr>
          <w:rFonts w:ascii="Times New Roman" w:hAnsi="Times New Roman"/>
          <w:b/>
        </w:rPr>
        <w:t>Centro Regionale del Libro Parlato della Campania</w:t>
      </w:r>
      <w:r w:rsidRPr="002F2E25">
        <w:rPr>
          <w:rFonts w:ascii="Times New Roman" w:hAnsi="Times New Roman"/>
          <w:bCs/>
        </w:rPr>
        <w:t xml:space="preserve">:  </w:t>
      </w:r>
    </w:p>
    <w:p w:rsidR="00FD5A8C" w:rsidRPr="002F2E25" w:rsidRDefault="00FD5A8C" w:rsidP="002F2E25">
      <w:pPr>
        <w:jc w:val="both"/>
        <w:rPr>
          <w:rFonts w:ascii="Times New Roman" w:hAnsi="Times New Roman"/>
          <w:bCs/>
        </w:rPr>
      </w:pPr>
      <w:r w:rsidRPr="002F2E25">
        <w:rPr>
          <w:rFonts w:ascii="Times New Roman" w:hAnsi="Times New Roman"/>
          <w:bCs/>
        </w:rPr>
        <w:t>Dopo il primo anno sperimentale e il 2023 organizzativo, con l’anno 2024 il servizio è entrato in pieno regime con il raddoppio delle cabine di registrazione e delle attrezzature, terminato nel mese di giugno, con un investimento importante che ha prodotto subito i suoi effetti. Infatti al 31 dicembre 2024 risultano registrati n. 82 libri per un totale di 44.909 minuti di registrazione. Con un incremento di oltre l’80% rispetto all’anno 2023 (24.703).</w:t>
      </w:r>
    </w:p>
    <w:p w:rsidR="00FD5A8C" w:rsidRPr="002F2E25" w:rsidRDefault="00FD5A8C" w:rsidP="002F2E25">
      <w:pPr>
        <w:jc w:val="both"/>
        <w:rPr>
          <w:rFonts w:ascii="Times New Roman" w:hAnsi="Times New Roman"/>
          <w:bCs/>
        </w:rPr>
      </w:pPr>
      <w:r w:rsidRPr="002F2E25">
        <w:rPr>
          <w:rFonts w:ascii="Times New Roman" w:hAnsi="Times New Roman"/>
          <w:b/>
        </w:rPr>
        <w:t>P</w:t>
      </w:r>
      <w:r w:rsidR="00186016">
        <w:rPr>
          <w:rFonts w:ascii="Times New Roman" w:hAnsi="Times New Roman"/>
          <w:b/>
        </w:rPr>
        <w:t>romozione</w:t>
      </w:r>
      <w:r w:rsidRPr="002F2E25">
        <w:rPr>
          <w:rFonts w:ascii="Times New Roman" w:hAnsi="Times New Roman"/>
          <w:bCs/>
        </w:rPr>
        <w:t>:</w:t>
      </w:r>
    </w:p>
    <w:p w:rsidR="00FD5A8C" w:rsidRPr="002F2E25" w:rsidRDefault="00FD5A8C" w:rsidP="002F2E25">
      <w:pPr>
        <w:jc w:val="both"/>
        <w:rPr>
          <w:rFonts w:ascii="Times New Roman" w:hAnsi="Times New Roman"/>
        </w:rPr>
      </w:pPr>
      <w:r w:rsidRPr="002F2E25">
        <w:rPr>
          <w:rFonts w:ascii="Times New Roman" w:hAnsi="Times New Roman"/>
          <w:b/>
          <w:bCs/>
        </w:rPr>
        <w:t>Torneo Nazionale di scopone scientifico</w:t>
      </w:r>
      <w:r w:rsidRPr="002F2E25">
        <w:rPr>
          <w:rFonts w:ascii="Times New Roman" w:hAnsi="Times New Roman"/>
        </w:rPr>
        <w:t>:</w:t>
      </w:r>
    </w:p>
    <w:p w:rsidR="00FD5A8C" w:rsidRPr="002F2E25" w:rsidRDefault="00FD5A8C" w:rsidP="002F2E25">
      <w:pPr>
        <w:jc w:val="both"/>
        <w:rPr>
          <w:rFonts w:ascii="Times New Roman" w:hAnsi="Times New Roman"/>
        </w:rPr>
      </w:pPr>
      <w:r w:rsidRPr="002F2E25">
        <w:rPr>
          <w:rFonts w:ascii="Times New Roman" w:hAnsi="Times New Roman"/>
        </w:rPr>
        <w:t xml:space="preserve">Dall’8 al 10 novembre si è tenuta in Campania, quale regione ospitante vincitrice dell’edizione 2023, presso i locali del Mec Paestum Hotel di Paestum, la XIX edizione del Torneo Nazionale di Scopone Scientifico, fase finale del Torneo che ha visto la coppia formata dai soci Diomaiuta Renato e Polichetti Vincenzo della Sezione UICI di Salerno difendere con onore il trofeo conquistato l’anno precedente, classificandosi al secondo posto. </w:t>
      </w:r>
    </w:p>
    <w:p w:rsidR="00FD5A8C" w:rsidRPr="002F2E25" w:rsidRDefault="00FD5A8C" w:rsidP="002F2E25">
      <w:pPr>
        <w:pStyle w:val="Paragrafoelenco"/>
        <w:ind w:left="0"/>
        <w:jc w:val="both"/>
        <w:rPr>
          <w:rFonts w:ascii="Times New Roman" w:hAnsi="Times New Roman"/>
          <w:b/>
          <w:bCs/>
        </w:rPr>
      </w:pPr>
      <w:r w:rsidRPr="002F2E25">
        <w:rPr>
          <w:rFonts w:ascii="Times New Roman" w:hAnsi="Times New Roman"/>
          <w:b/>
          <w:bCs/>
        </w:rPr>
        <w:t>Conclusioni:</w:t>
      </w:r>
    </w:p>
    <w:p w:rsidR="00FD5A8C" w:rsidRPr="002F2E25" w:rsidRDefault="008414DB" w:rsidP="002F2E25">
      <w:pPr>
        <w:pStyle w:val="Paragrafoelenco"/>
        <w:ind w:left="0"/>
        <w:jc w:val="both"/>
        <w:rPr>
          <w:rFonts w:ascii="Times New Roman" w:hAnsi="Times New Roman"/>
          <w:color w:val="000000"/>
        </w:rPr>
      </w:pPr>
      <w:r w:rsidRPr="002F2E25">
        <w:rPr>
          <w:rFonts w:ascii="Times New Roman" w:hAnsi="Times New Roman"/>
          <w:color w:val="000000"/>
        </w:rPr>
        <w:t xml:space="preserve">       </w:t>
      </w:r>
      <w:r w:rsidR="00FD5A8C" w:rsidRPr="002F2E25">
        <w:rPr>
          <w:rFonts w:ascii="Times New Roman" w:hAnsi="Times New Roman"/>
          <w:color w:val="000000"/>
        </w:rPr>
        <w:t xml:space="preserve">L’anno associativo 2024, in prosieguo di quanto successo nel 2023, sia a livello nazionale che territoriale, è stato un anno difficile, ricco di polemiche e di udienze in Tribunale che hanno sprecato solo tempo. </w:t>
      </w:r>
      <w:bookmarkStart w:id="26" w:name="_Hlk189556761"/>
      <w:r w:rsidR="00FD5A8C" w:rsidRPr="002F2E25">
        <w:rPr>
          <w:rFonts w:ascii="Times New Roman" w:hAnsi="Times New Roman"/>
          <w:color w:val="000000"/>
        </w:rPr>
        <w:t xml:space="preserve">Lo </w:t>
      </w:r>
      <w:bookmarkEnd w:id="26"/>
      <w:r w:rsidR="00FD5A8C" w:rsidRPr="002F2E25">
        <w:rPr>
          <w:rFonts w:ascii="Times New Roman" w:hAnsi="Times New Roman"/>
          <w:color w:val="000000"/>
        </w:rPr>
        <w:t xml:space="preserve">spirito conciliativo del Consiglio Regionale UICI Campania, nel segno dei valori perseguiti dall’Unione Italiana dei Ciechi e degli Ipovedenti, ha posto fine a tale situazione con l’intento di dare la priorità per i nuovi traguardi a beneficio dei soci e dei non vedenti </w:t>
      </w:r>
      <w:r w:rsidR="00175B8F" w:rsidRPr="002F2E25">
        <w:rPr>
          <w:rFonts w:ascii="Times New Roman" w:hAnsi="Times New Roman"/>
          <w:color w:val="000000"/>
        </w:rPr>
        <w:t>e</w:t>
      </w:r>
      <w:r w:rsidR="00FD5A8C" w:rsidRPr="002F2E25">
        <w:rPr>
          <w:rFonts w:ascii="Times New Roman" w:hAnsi="Times New Roman"/>
          <w:color w:val="000000"/>
        </w:rPr>
        <w:t xml:space="preserve">  ipovedenti della Campania.</w:t>
      </w:r>
    </w:p>
    <w:p w:rsidR="00FD5A8C" w:rsidRPr="002F2E25" w:rsidRDefault="00FD5A8C" w:rsidP="002F2E25">
      <w:pPr>
        <w:pStyle w:val="Paragrafoelenco"/>
        <w:ind w:left="0" w:firstLine="708"/>
        <w:jc w:val="both"/>
        <w:rPr>
          <w:rFonts w:ascii="Times New Roman" w:hAnsi="Times New Roman"/>
          <w:color w:val="000000"/>
        </w:rPr>
      </w:pPr>
    </w:p>
    <w:p w:rsidR="00FD5A8C" w:rsidRPr="0070392F" w:rsidRDefault="008414DB" w:rsidP="002F2E25">
      <w:pPr>
        <w:jc w:val="both"/>
        <w:rPr>
          <w:rFonts w:ascii="Times New Roman" w:hAnsi="Times New Roman"/>
          <w:b/>
          <w:color w:val="000000"/>
          <w:u w:val="single"/>
        </w:rPr>
      </w:pPr>
      <w:r w:rsidRPr="0070392F">
        <w:rPr>
          <w:rFonts w:ascii="Times New Roman" w:hAnsi="Times New Roman"/>
          <w:b/>
          <w:color w:val="000000"/>
          <w:u w:val="single"/>
        </w:rPr>
        <w:t>EMILIA-ROMAGNA</w:t>
      </w:r>
    </w:p>
    <w:p w:rsidR="00FD5A8C" w:rsidRPr="002F2E25" w:rsidRDefault="00FD5A8C" w:rsidP="002F2E25">
      <w:pPr>
        <w:jc w:val="both"/>
        <w:rPr>
          <w:rFonts w:ascii="Times New Roman" w:hAnsi="Times New Roman"/>
        </w:rPr>
      </w:pPr>
      <w:r w:rsidRPr="002F2E25">
        <w:rPr>
          <w:rFonts w:ascii="Times New Roman" w:hAnsi="Times New Roman"/>
        </w:rPr>
        <w:t>Tra le attività del Consiglio Regionale UICI Emilia-Romagna sono da segnalare:</w:t>
      </w:r>
    </w:p>
    <w:p w:rsidR="00FD5A8C" w:rsidRPr="002F2E25" w:rsidRDefault="00FD5A8C" w:rsidP="002F2E25">
      <w:pPr>
        <w:numPr>
          <w:ilvl w:val="0"/>
          <w:numId w:val="19"/>
        </w:numPr>
        <w:suppressAutoHyphens/>
        <w:ind w:left="0"/>
        <w:jc w:val="both"/>
        <w:rPr>
          <w:rFonts w:ascii="Times New Roman" w:hAnsi="Times New Roman"/>
        </w:rPr>
      </w:pPr>
      <w:r w:rsidRPr="002F2E25">
        <w:rPr>
          <w:rFonts w:ascii="Times New Roman" w:hAnsi="Times New Roman"/>
        </w:rPr>
        <w:t>PROGETTO OCCUPABILITY-ER. Con questa iniziativa, alla quale il Consiglio Regionale UICI ha aderito partecipando al bando della Regione Emilia-Romagna destinato alle Federazioni FAND e FISH “Approvazione invito a presentare progetti per l’autonomia e l’inserimento al lavoro di giovani e adulti con disabilità” di cui alla DGR n. 2185 del 20/12/2021, sono state date a circa 50 persone con disabilità visiva prese in carico, alcune nuove competenze da poter spendere in futuro nel mercato del lavoro.</w:t>
      </w:r>
    </w:p>
    <w:p w:rsidR="00FD5A8C" w:rsidRPr="002F2E25" w:rsidRDefault="00FD5A8C" w:rsidP="002F2E25">
      <w:pPr>
        <w:numPr>
          <w:ilvl w:val="0"/>
          <w:numId w:val="19"/>
        </w:numPr>
        <w:suppressAutoHyphens/>
        <w:ind w:left="0"/>
        <w:jc w:val="both"/>
        <w:rPr>
          <w:rFonts w:ascii="Times New Roman" w:hAnsi="Times New Roman"/>
        </w:rPr>
      </w:pPr>
      <w:r w:rsidRPr="002F2E25">
        <w:rPr>
          <w:rFonts w:ascii="Times New Roman" w:hAnsi="Times New Roman"/>
        </w:rPr>
        <w:t>Alla fine del mese di ottobre il Presidente Marco Trombini ha incontrato il Dott. Francesco Ricci, Direttore Regionale INPS, per risolvere alcune problematiche riscontrate nel lavoro quotidiano delle segreterie, riguardanti ad esempio le pratiche Patronali, il rilascio della Disability Card o la gestione delle deleghe. L’incontro è stato talmente proficuo che lo stesso Direttore ha espresso la volontà di arrivare alla stipula di un protocollo di intesa tra lo stesso Istituto e il Consiglio Regionale UICI.</w:t>
      </w:r>
    </w:p>
    <w:p w:rsidR="00FD5A8C" w:rsidRPr="002F2E25" w:rsidRDefault="00FD5A8C" w:rsidP="002F2E25">
      <w:pPr>
        <w:jc w:val="both"/>
        <w:rPr>
          <w:rFonts w:ascii="Times New Roman" w:hAnsi="Times New Roman"/>
        </w:rPr>
      </w:pPr>
      <w:r w:rsidRPr="002F2E25">
        <w:rPr>
          <w:rFonts w:ascii="Times New Roman" w:hAnsi="Times New Roman"/>
        </w:rPr>
        <w:t>Di seguito, si riportano in breve alcune attività delle Sezioni Territoriali UICI Emilia-Romagna:</w:t>
      </w:r>
    </w:p>
    <w:p w:rsidR="00FD5A8C" w:rsidRPr="002F2E25" w:rsidRDefault="00FD5A8C" w:rsidP="002F2E25">
      <w:pPr>
        <w:jc w:val="both"/>
        <w:rPr>
          <w:rFonts w:ascii="Times New Roman" w:hAnsi="Times New Roman"/>
          <w:b/>
          <w:bCs/>
        </w:rPr>
      </w:pPr>
      <w:r w:rsidRPr="002F2E25">
        <w:rPr>
          <w:rFonts w:ascii="Times New Roman" w:hAnsi="Times New Roman"/>
          <w:b/>
          <w:bCs/>
        </w:rPr>
        <w:t>B</w:t>
      </w:r>
      <w:r w:rsidR="00AC6B7F">
        <w:rPr>
          <w:rFonts w:ascii="Times New Roman" w:hAnsi="Times New Roman"/>
          <w:b/>
          <w:bCs/>
        </w:rPr>
        <w:t>ologna</w:t>
      </w:r>
    </w:p>
    <w:p w:rsidR="00FD5A8C" w:rsidRPr="002F2E25" w:rsidRDefault="00FD5A8C" w:rsidP="002F2E25">
      <w:pPr>
        <w:adjustRightInd w:val="0"/>
        <w:jc w:val="both"/>
        <w:rPr>
          <w:rFonts w:ascii="Times New Roman" w:hAnsi="Times New Roman"/>
        </w:rPr>
      </w:pPr>
      <w:r w:rsidRPr="002F2E25">
        <w:rPr>
          <w:rFonts w:ascii="Times New Roman" w:hAnsi="Times New Roman"/>
          <w:caps/>
        </w:rPr>
        <w:t>Giornata internazionale della donna: “Così lontane, così vicine. Esperienze di donne a confronto”</w:t>
      </w:r>
    </w:p>
    <w:p w:rsidR="00FD5A8C" w:rsidRPr="002F2E25" w:rsidRDefault="00FD5A8C" w:rsidP="002F2E25">
      <w:pPr>
        <w:adjustRightInd w:val="0"/>
        <w:jc w:val="both"/>
        <w:rPr>
          <w:rFonts w:ascii="Times New Roman" w:hAnsi="Times New Roman"/>
        </w:rPr>
      </w:pPr>
      <w:r w:rsidRPr="002F2E25">
        <w:rPr>
          <w:rFonts w:ascii="Times New Roman" w:hAnsi="Times New Roman"/>
        </w:rPr>
        <w:t>Venerdì 8 marzo 2024, in presenza presso l’Istituto dei Ciechi “F. Cavazza” di Bologna e la Sezione UICI di Reggio Calabria e tramite la piattaforma Zoom Meeting.</w:t>
      </w:r>
    </w:p>
    <w:p w:rsidR="00FD5A8C" w:rsidRPr="002F2E25" w:rsidRDefault="00FD5A8C" w:rsidP="002F2E25">
      <w:pPr>
        <w:adjustRightInd w:val="0"/>
        <w:jc w:val="both"/>
        <w:rPr>
          <w:rFonts w:ascii="Times New Roman" w:hAnsi="Times New Roman"/>
        </w:rPr>
      </w:pPr>
      <w:r w:rsidRPr="002F2E25">
        <w:rPr>
          <w:rFonts w:ascii="Times New Roman" w:hAnsi="Times New Roman"/>
        </w:rPr>
        <w:t>Le Sezioni di Bologna e Reggio Calabria dell’Unione Italiana dei Ciechi e degli Ipovedenti, per la prima volta, hanno deciso di unirsi nella celebrazione della Giornata internazionale della donna promuovendo la realizzazione dell’incontro “Così lontane, così vicine. Esperienze di donne a confronto”, in cui donne cieche e ipovedenti hanno raccontato la propria esperienza, dando una testimonianza di come sia possibile nonostante tutto affermarsi come donne e come professioniste uscendo dai binari, stretti, in cui la società vorrebbe incanalare la loro vita e quella delle donne in generale. Durante l’incontro si sono alternate le testimonianze di socie delle due Sezioni coinvolte (quattro per ciascuna sede): per la Sezione di Bologna sono intervenute Valentina Petrillo, Paola Cimatti, Francesca Indelicato e Giusy Avola. L’incontro è stato moderato dalle coordinatrici delle due Commissioni Pari Opportunità, Katia Caravello per Bologna e Francesca Barranca per Reggio Calabria. Per chi ha partecipato in presenza, dopo l’incontro è stato organizzato un momento conviviale presso un ristorante nei pressi dell’Istituto. La partecipazione all’evento è stata molto buona, per la Sezione di Bologna hanno partecipato circa una trentina di persone.</w:t>
      </w:r>
    </w:p>
    <w:p w:rsidR="00FD5A8C" w:rsidRPr="002F2E25" w:rsidRDefault="00FD5A8C" w:rsidP="002F2E25">
      <w:pPr>
        <w:jc w:val="both"/>
        <w:rPr>
          <w:rFonts w:ascii="Times New Roman" w:hAnsi="Times New Roman"/>
          <w:b/>
          <w:bCs/>
        </w:rPr>
      </w:pPr>
      <w:r w:rsidRPr="002F2E25">
        <w:rPr>
          <w:rFonts w:ascii="Times New Roman" w:hAnsi="Times New Roman"/>
          <w:b/>
          <w:bCs/>
        </w:rPr>
        <w:t>F</w:t>
      </w:r>
      <w:r w:rsidR="00AC6B7F">
        <w:rPr>
          <w:rFonts w:ascii="Times New Roman" w:hAnsi="Times New Roman"/>
          <w:b/>
          <w:bCs/>
        </w:rPr>
        <w:t>errara</w:t>
      </w:r>
    </w:p>
    <w:p w:rsidR="00AC6B7F" w:rsidRDefault="00FD5A8C" w:rsidP="002F2E25">
      <w:pPr>
        <w:jc w:val="both"/>
        <w:rPr>
          <w:rFonts w:ascii="Times New Roman" w:hAnsi="Times New Roman"/>
        </w:rPr>
      </w:pPr>
      <w:r w:rsidRPr="002F2E25">
        <w:rPr>
          <w:rFonts w:ascii="Times New Roman" w:hAnsi="Times New Roman"/>
        </w:rPr>
        <w:t xml:space="preserve">Il 13 dicembre 2024, Giornata Nazionale del Cieco, è stata festeggiata una nuova collocazione del busto di Louis Braille. Realizzata da Felice Tagliaferri, l’opera è stata inaugurata il 21 febbraio 2023, con il convegno annuale del Club Italiano del Braille e alla presenza del Sindaco e di altre autorità cittadine. Successivamente si è cercata un’opportuna posizione per il busto, che gli desse onore e visibilità, </w:t>
      </w:r>
      <w:r w:rsidR="00175B8F" w:rsidRPr="002F2E25">
        <w:rPr>
          <w:rFonts w:ascii="Times New Roman" w:hAnsi="Times New Roman"/>
        </w:rPr>
        <w:t>poiché</w:t>
      </w:r>
      <w:r w:rsidRPr="002F2E25">
        <w:rPr>
          <w:rFonts w:ascii="Times New Roman" w:hAnsi="Times New Roman"/>
        </w:rPr>
        <w:t xml:space="preserve"> la sede sezionale è troppo piccola per ospitare una statua in marmo. Finalmente ora fa bella mostra di sè nella vetrina di "Occhiali d'oro", un’ottica con la quale la Sezione ha già più volte collaborato per realizzare iniziative culturali di sensibilizzazione. Alla cerimonia erano presenti soci e giornalisti, oltre all'Assessore comunale alle politiche sociali. D'ora in poi Louis Braille in marmo potrà essere ammirato dai clienti dell'esercizio, dai passanti ed anche da scolaresche che volessero recarsi sul luogo per una lezione sul nostro metodo di letto-scrittura. Naturalmente l'opera rimane sempre a disposizione di qualsiasi struttura del nostro sodalizio che volesse abbellire con questa "presenza" un evento significativo. </w:t>
      </w:r>
    </w:p>
    <w:p w:rsidR="00FD5A8C" w:rsidRPr="00AC6B7F" w:rsidRDefault="00AC6B7F" w:rsidP="002F2E25">
      <w:pPr>
        <w:jc w:val="both"/>
        <w:rPr>
          <w:rFonts w:ascii="Times New Roman" w:hAnsi="Times New Roman"/>
          <w:b/>
        </w:rPr>
      </w:pPr>
      <w:r w:rsidRPr="00AC6B7F">
        <w:rPr>
          <w:rFonts w:ascii="Times New Roman" w:hAnsi="Times New Roman"/>
          <w:b/>
        </w:rPr>
        <w:t>Forlì- Cesena</w:t>
      </w:r>
    </w:p>
    <w:p w:rsidR="00FD5A8C" w:rsidRPr="002F2E25" w:rsidRDefault="00FD5A8C" w:rsidP="002F2E25">
      <w:pPr>
        <w:jc w:val="both"/>
        <w:rPr>
          <w:rFonts w:ascii="Times New Roman" w:hAnsi="Times New Roman"/>
        </w:rPr>
      </w:pPr>
      <w:r w:rsidRPr="002F2E25">
        <w:rPr>
          <w:rFonts w:ascii="Times New Roman" w:hAnsi="Times New Roman"/>
        </w:rPr>
        <w:t xml:space="preserve">GIORNATA MONDIALE DELLA VISTA </w:t>
      </w:r>
    </w:p>
    <w:p w:rsidR="00FD5A8C" w:rsidRPr="002F2E25" w:rsidRDefault="00FD5A8C" w:rsidP="002F2E25">
      <w:pPr>
        <w:jc w:val="both"/>
        <w:rPr>
          <w:rFonts w:ascii="Times New Roman" w:hAnsi="Times New Roman"/>
        </w:rPr>
      </w:pPr>
      <w:r w:rsidRPr="002F2E25">
        <w:rPr>
          <w:rFonts w:ascii="Times New Roman" w:hAnsi="Times New Roman"/>
        </w:rPr>
        <w:t xml:space="preserve">Come di consueto la Sezione ha aderito alle iniziative per la Giornata Mondiale della Vista, che si è svolta giovedì 10 ottobre 2024, organizzata dalla Sezione italiana della IAPB (Agenzia internazionale per la prevenzione della cecità). In occasione della Giornata Mondiale della Vista è stato organizzato un incontro pubblico coi primari dei reparti di oculistica degli ospedali Morgani-Pierantoni di Forlì, Dott. Giacomo Costa, e Bufalini di Cesena, Dott. Michele Ziosi. Gli oculisti hanno illustrato ai presenti le patologie visive che colpiscono maggiormente la popolazione, come la degenerazione maculare e il glaucoma, e le buone prassi per una prevenzione efficace. L’incontro si è tenuto presso la sede della Fondazione della Cassa dei Risparmi di Forlì e ha visto una nutrita partecipazione di soci, che hanno rivolto numerose domande ai relatori. Erano presenti anche alcune testate locali, che hanno dato evidenza all’iniziativa con articoli usciti nei giorni successivi. </w:t>
      </w:r>
    </w:p>
    <w:p w:rsidR="00FD5A8C" w:rsidRPr="002F2E25" w:rsidRDefault="00FD5A8C" w:rsidP="002F2E25">
      <w:pPr>
        <w:jc w:val="both"/>
        <w:rPr>
          <w:rFonts w:ascii="Times New Roman" w:hAnsi="Times New Roman"/>
        </w:rPr>
      </w:pPr>
      <w:r w:rsidRPr="002F2E25">
        <w:rPr>
          <w:rFonts w:ascii="Times New Roman" w:hAnsi="Times New Roman"/>
        </w:rPr>
        <w:t>INIZIATIVA “IO CAMMINO COS</w:t>
      </w:r>
      <w:r w:rsidRPr="002F2E25">
        <w:rPr>
          <w:rFonts w:ascii="Times New Roman" w:hAnsi="Times New Roman"/>
          <w:caps/>
        </w:rPr>
        <w:t>ì</w:t>
      </w:r>
      <w:r w:rsidRPr="002F2E25">
        <w:rPr>
          <w:rFonts w:ascii="Times New Roman" w:hAnsi="Times New Roman"/>
        </w:rPr>
        <w:t>” PER LA GIORNATA INTERNAZIONALE DELLA DISABILIT</w:t>
      </w:r>
      <w:r w:rsidRPr="002F2E25">
        <w:rPr>
          <w:rFonts w:ascii="Times New Roman" w:hAnsi="Times New Roman"/>
          <w:caps/>
        </w:rPr>
        <w:t>à</w:t>
      </w:r>
      <w:r w:rsidRPr="002F2E25">
        <w:rPr>
          <w:rFonts w:ascii="Times New Roman" w:hAnsi="Times New Roman"/>
        </w:rPr>
        <w:t xml:space="preserve"> </w:t>
      </w:r>
    </w:p>
    <w:p w:rsidR="00FD5A8C" w:rsidRPr="002F2E25" w:rsidRDefault="00FD5A8C" w:rsidP="002F2E25">
      <w:pPr>
        <w:jc w:val="both"/>
        <w:rPr>
          <w:rFonts w:ascii="Times New Roman" w:hAnsi="Times New Roman"/>
        </w:rPr>
      </w:pPr>
      <w:r w:rsidRPr="002F2E25">
        <w:rPr>
          <w:rFonts w:ascii="Times New Roman" w:hAnsi="Times New Roman"/>
        </w:rPr>
        <w:t xml:space="preserve">In occasione della Giornata Mondiale della Disabilità del 3 dicembre, l’Unione dei Comuni Valle del Savio ha riproposto a Cesena l’iniziativa intitolata “Si può fare!”. La Sezione ha partecipato all’evento con un’iniziativa intitolata “Io cammino così”, una sorta di prosecuzione ideale della mostra fotografica “Io ti vedo così”, ovvero una passeggiata di gruppo per vedenti, ipovedenti e non vedenti nel centro di Cesena. Lo scopo era quello di fare un gesto che, nella ricorrenza della giornata della disabilità, contribuisse ad abituare un po’ alla volta la cittadinanza all’idea che le persone con disabilità visiva sono in grado di muoversi autonomamente e anche a invitare chi era disponibile a unirsi a noi, per contribuire a superare le barriere mentali della diversità e della disabilità. </w:t>
      </w:r>
    </w:p>
    <w:p w:rsidR="00FD5A8C" w:rsidRPr="002F2E25" w:rsidRDefault="00FD5A8C" w:rsidP="002F2E25">
      <w:pPr>
        <w:jc w:val="both"/>
        <w:rPr>
          <w:rFonts w:ascii="Times New Roman" w:hAnsi="Times New Roman"/>
        </w:rPr>
      </w:pPr>
      <w:r w:rsidRPr="002F2E25">
        <w:rPr>
          <w:rFonts w:ascii="Times New Roman" w:hAnsi="Times New Roman"/>
        </w:rPr>
        <w:t xml:space="preserve">L’itinerario è partito dal Teatro Bonci, dove si sono ritrovati in tanti, accolti dalla collaboratrice della Sezione Mariateresa Tartaglia, che ha guidato la passeggiata, da Alessandro Ceredi e Fabrizio Valentini che hanno interpretato le parole della canzone “Io ti vedo così” e da Loris Bianchi che ha guidato tutti i presenti a cantarla in coro. Quindi è iniziata la passeggiata che dal Teatro ha condotto i partecipanti fino alla biblioteca Malatestiana. Nel tragitto hanno incontrato persone a cui è stato proposto di camminare insieme, se volevano anche provando a usare il bastone bianco e a indossare mascherine per oscurare la vista od occhiali distorcenti per simulare l’ipovisione. L’idea era proprio quella di avere un gruppo di persone munite di bastoni bianchi che viveva liberamente la città e accoglieva chiunque volesse farne parte, senza distinzioni e differenze. </w:t>
      </w:r>
    </w:p>
    <w:p w:rsidR="00FD5A8C" w:rsidRPr="002F2E25" w:rsidRDefault="00FD5A8C" w:rsidP="002F2E25">
      <w:pPr>
        <w:jc w:val="both"/>
        <w:rPr>
          <w:rFonts w:ascii="Times New Roman" w:hAnsi="Times New Roman"/>
          <w:b/>
          <w:bCs/>
        </w:rPr>
      </w:pPr>
      <w:r w:rsidRPr="002F2E25">
        <w:rPr>
          <w:rFonts w:ascii="Times New Roman" w:hAnsi="Times New Roman"/>
          <w:b/>
          <w:bCs/>
        </w:rPr>
        <w:t>P</w:t>
      </w:r>
      <w:r w:rsidR="00AC6B7F">
        <w:rPr>
          <w:rFonts w:ascii="Times New Roman" w:hAnsi="Times New Roman"/>
          <w:b/>
          <w:bCs/>
        </w:rPr>
        <w:t>arma</w:t>
      </w:r>
    </w:p>
    <w:p w:rsidR="00FD5A8C" w:rsidRPr="002F2E25" w:rsidRDefault="00FD5A8C" w:rsidP="002F2E25">
      <w:pPr>
        <w:jc w:val="both"/>
        <w:rPr>
          <w:rFonts w:ascii="Times New Roman" w:hAnsi="Times New Roman"/>
        </w:rPr>
      </w:pPr>
      <w:r w:rsidRPr="002F2E25">
        <w:rPr>
          <w:rFonts w:ascii="Times New Roman" w:hAnsi="Times New Roman"/>
        </w:rPr>
        <w:t>Eventi organizzati dalla sezione di Parma nel 2024:</w:t>
      </w:r>
    </w:p>
    <w:p w:rsidR="00FD5A8C" w:rsidRPr="002F2E25" w:rsidRDefault="00FD5A8C" w:rsidP="002F2E25">
      <w:pPr>
        <w:numPr>
          <w:ilvl w:val="0"/>
          <w:numId w:val="23"/>
        </w:numPr>
        <w:suppressAutoHyphens/>
        <w:ind w:left="0"/>
        <w:jc w:val="both"/>
        <w:rPr>
          <w:rFonts w:ascii="Times New Roman" w:hAnsi="Times New Roman"/>
          <w:b/>
          <w:bCs/>
        </w:rPr>
      </w:pPr>
      <w:r w:rsidRPr="002F2E25">
        <w:rPr>
          <w:rFonts w:ascii="Times New Roman" w:hAnsi="Times New Roman"/>
        </w:rPr>
        <w:t>Il 19 giugno, presso l’Auditorium del Palazzo del Governatore di Parma, la Sezione ha organizzato la conferenza per la presentazione del Sistema LETIsmart, per l’autonomia personale urbana dei disabili visivi. L’evento è stato realizzato dalla Sezione col patrocinio del Comune di Parma.</w:t>
      </w:r>
    </w:p>
    <w:p w:rsidR="00FD5A8C" w:rsidRPr="002F2E25" w:rsidRDefault="00FD5A8C" w:rsidP="002F2E25">
      <w:pPr>
        <w:numPr>
          <w:ilvl w:val="0"/>
          <w:numId w:val="23"/>
        </w:numPr>
        <w:suppressAutoHyphens/>
        <w:ind w:left="0"/>
        <w:jc w:val="both"/>
        <w:rPr>
          <w:rFonts w:ascii="Times New Roman" w:hAnsi="Times New Roman"/>
          <w:b/>
          <w:bCs/>
        </w:rPr>
      </w:pPr>
      <w:r w:rsidRPr="002F2E25">
        <w:rPr>
          <w:rFonts w:ascii="Times New Roman" w:hAnsi="Times New Roman"/>
        </w:rPr>
        <w:t>Il 3 dicembre, in occasione della Giornata Internazionale dei Diritti delle Persone con Disabilità, la Sezione di Parma in collaborazione con La Fondazione Arturo Toscanini e della Direzione Musei Statali della città di Roma, ha realizzato l’evento “Connessioni Virtuose”, che si è tenuto presso la sala Paolina del Museo Nazionale di Castel Sant’Angelo a Roma. L’incontro, concepito come una lezione-concerto accessibile, ha rappresentato un importante occasione di sensibilizzazione e inclusione culturale, attraverso un’esperienza multisensoriale che unisce musica, esplorazione tattile e la Lingua dei Segni Italiana (LIS).</w:t>
      </w:r>
    </w:p>
    <w:p w:rsidR="00FD5A8C" w:rsidRPr="002F2E25" w:rsidRDefault="00FD5A8C" w:rsidP="002F2E25">
      <w:pPr>
        <w:numPr>
          <w:ilvl w:val="0"/>
          <w:numId w:val="23"/>
        </w:numPr>
        <w:suppressAutoHyphens/>
        <w:ind w:left="0"/>
        <w:jc w:val="both"/>
        <w:rPr>
          <w:rFonts w:ascii="Times New Roman" w:hAnsi="Times New Roman"/>
          <w:b/>
          <w:bCs/>
        </w:rPr>
      </w:pPr>
      <w:r w:rsidRPr="002F2E25">
        <w:rPr>
          <w:rFonts w:ascii="Times New Roman" w:hAnsi="Times New Roman"/>
        </w:rPr>
        <w:t>Il 12 dicembre nel Ridotto del Teatro Regio di Parma si è svolto un emozionante concerto di Santa Lucia. L’evento è stato organizzato dalla Sezione di Parma insieme al Teatro Regio. Nella grande sala neoclassica del Ridotto sono state sfogliate alcune pagine salienti di grandi compositori, interpretati con grande intensità dalla Corale Giuseppe Verdi di Parma.</w:t>
      </w:r>
    </w:p>
    <w:p w:rsidR="00FD5A8C" w:rsidRPr="002F2E25" w:rsidRDefault="00FD5A8C" w:rsidP="002F2E25">
      <w:pPr>
        <w:jc w:val="both"/>
        <w:rPr>
          <w:rFonts w:ascii="Times New Roman" w:hAnsi="Times New Roman"/>
          <w:b/>
          <w:bCs/>
        </w:rPr>
      </w:pPr>
      <w:r w:rsidRPr="002F2E25">
        <w:rPr>
          <w:rFonts w:ascii="Times New Roman" w:hAnsi="Times New Roman"/>
          <w:b/>
          <w:bCs/>
        </w:rPr>
        <w:t>P</w:t>
      </w:r>
      <w:r w:rsidR="00AC6B7F">
        <w:rPr>
          <w:rFonts w:ascii="Times New Roman" w:hAnsi="Times New Roman"/>
          <w:b/>
          <w:bCs/>
        </w:rPr>
        <w:t>iacenza</w:t>
      </w:r>
    </w:p>
    <w:p w:rsidR="00FD5A8C" w:rsidRPr="002F2E25" w:rsidRDefault="00FD5A8C" w:rsidP="002F2E25">
      <w:pPr>
        <w:jc w:val="both"/>
        <w:rPr>
          <w:rFonts w:ascii="Times New Roman" w:hAnsi="Times New Roman"/>
          <w:b/>
          <w:bCs/>
        </w:rPr>
      </w:pPr>
      <w:r w:rsidRPr="002F2E25">
        <w:rPr>
          <w:rFonts w:ascii="Times New Roman" w:eastAsia="Calibri" w:hAnsi="Times New Roman"/>
        </w:rPr>
        <w:t>Iniziative sezionali che hanno riscosso un buon successo:</w:t>
      </w:r>
    </w:p>
    <w:p w:rsidR="00FD5A8C" w:rsidRPr="002F2E25" w:rsidRDefault="00FD5A8C" w:rsidP="002F2E25">
      <w:pPr>
        <w:widowControl w:val="0"/>
        <w:numPr>
          <w:ilvl w:val="0"/>
          <w:numId w:val="20"/>
        </w:numPr>
        <w:tabs>
          <w:tab w:val="left" w:pos="288"/>
        </w:tabs>
        <w:autoSpaceDE w:val="0"/>
        <w:autoSpaceDN w:val="0"/>
        <w:adjustRightInd w:val="0"/>
        <w:ind w:left="0"/>
        <w:jc w:val="both"/>
        <w:rPr>
          <w:rFonts w:ascii="Times New Roman" w:hAnsi="Times New Roman"/>
        </w:rPr>
      </w:pPr>
      <w:r w:rsidRPr="002F2E25">
        <w:rPr>
          <w:rFonts w:ascii="Times New Roman" w:hAnsi="Times New Roman"/>
        </w:rPr>
        <w:t>Il 7 marzo ha avuto luogo un Concerto al buio gratuito per la cittadinanza presso l’Accademia della Musica a Piacenza con la partecipazione di 50 persone.</w:t>
      </w:r>
    </w:p>
    <w:p w:rsidR="00FD5A8C" w:rsidRPr="002F2E25" w:rsidRDefault="00FD5A8C" w:rsidP="002F2E25">
      <w:pPr>
        <w:numPr>
          <w:ilvl w:val="0"/>
          <w:numId w:val="20"/>
        </w:numPr>
        <w:suppressAutoHyphens/>
        <w:autoSpaceDN w:val="0"/>
        <w:ind w:left="0"/>
        <w:jc w:val="both"/>
        <w:textAlignment w:val="baseline"/>
        <w:rPr>
          <w:rFonts w:ascii="Times New Roman" w:eastAsia="Calibri" w:hAnsi="Times New Roman"/>
        </w:rPr>
      </w:pPr>
      <w:r w:rsidRPr="002F2E25">
        <w:rPr>
          <w:rFonts w:ascii="Times New Roman" w:eastAsia="Calibri" w:hAnsi="Times New Roman"/>
        </w:rPr>
        <w:t>Nell’ultimo weekend di novembre si sono tenute due lezioni di Yoga presso il salone parrocchiale della Chiesa di San Giovanni in Canale a Piacenza. In questa dimostrazione si potevano provare varie tipologie di Yoga e beneficiare dell’uso degli olii essenziali.</w:t>
      </w:r>
    </w:p>
    <w:p w:rsidR="00FD5A8C" w:rsidRPr="002F2E25" w:rsidRDefault="00FD5A8C" w:rsidP="002F2E25">
      <w:pPr>
        <w:numPr>
          <w:ilvl w:val="0"/>
          <w:numId w:val="20"/>
        </w:numPr>
        <w:suppressAutoHyphens/>
        <w:autoSpaceDN w:val="0"/>
        <w:ind w:left="0"/>
        <w:jc w:val="both"/>
        <w:textAlignment w:val="baseline"/>
        <w:rPr>
          <w:rFonts w:ascii="Times New Roman" w:eastAsia="Calibri" w:hAnsi="Times New Roman"/>
        </w:rPr>
      </w:pPr>
      <w:r w:rsidRPr="002F2E25">
        <w:rPr>
          <w:rFonts w:ascii="Times New Roman" w:hAnsi="Times New Roman"/>
        </w:rPr>
        <w:t xml:space="preserve">Il </w:t>
      </w:r>
      <w:r w:rsidRPr="002F2E25">
        <w:rPr>
          <w:rFonts w:ascii="Times New Roman" w:eastAsia="Calibri" w:hAnsi="Times New Roman"/>
        </w:rPr>
        <w:t>21 dicembre la Sezione ha organizzato un Concerto al buio presso l’Auditorium della Fondazione di Piacenza e Vigevano con la partecipazione di vari musicisti e cantanti non vedenti.</w:t>
      </w:r>
    </w:p>
    <w:p w:rsidR="00FD5A8C" w:rsidRPr="002F2E25" w:rsidRDefault="00FD5A8C" w:rsidP="002F2E25">
      <w:pPr>
        <w:jc w:val="both"/>
        <w:rPr>
          <w:rFonts w:ascii="Times New Roman" w:hAnsi="Times New Roman"/>
          <w:b/>
          <w:bCs/>
        </w:rPr>
      </w:pPr>
      <w:r w:rsidRPr="002F2E25">
        <w:rPr>
          <w:rFonts w:ascii="Times New Roman" w:hAnsi="Times New Roman"/>
          <w:b/>
          <w:bCs/>
        </w:rPr>
        <w:t>R</w:t>
      </w:r>
      <w:r w:rsidR="00AC6B7F">
        <w:rPr>
          <w:rFonts w:ascii="Times New Roman" w:hAnsi="Times New Roman"/>
          <w:b/>
          <w:bCs/>
        </w:rPr>
        <w:t>avenna</w:t>
      </w:r>
    </w:p>
    <w:p w:rsidR="00FD5A8C" w:rsidRPr="002F2E25" w:rsidRDefault="00FD5A8C" w:rsidP="002F2E25">
      <w:pPr>
        <w:jc w:val="both"/>
        <w:rPr>
          <w:rFonts w:ascii="Times New Roman" w:hAnsi="Times New Roman"/>
        </w:rPr>
      </w:pPr>
      <w:r w:rsidRPr="002F2E25">
        <w:rPr>
          <w:rFonts w:ascii="Times New Roman" w:hAnsi="Times New Roman"/>
        </w:rPr>
        <w:t xml:space="preserve">Gli eventi che hanno avuto una partecipazione di molti soci sono stati: </w:t>
      </w:r>
    </w:p>
    <w:p w:rsidR="00FD5A8C" w:rsidRPr="002F2E25" w:rsidRDefault="00FD5A8C" w:rsidP="002F2E25">
      <w:pPr>
        <w:numPr>
          <w:ilvl w:val="0"/>
          <w:numId w:val="21"/>
        </w:numPr>
        <w:suppressAutoHyphens/>
        <w:ind w:left="0"/>
        <w:jc w:val="both"/>
        <w:rPr>
          <w:rFonts w:ascii="Times New Roman" w:hAnsi="Times New Roman"/>
        </w:rPr>
      </w:pPr>
      <w:r w:rsidRPr="002F2E25">
        <w:rPr>
          <w:rFonts w:ascii="Times New Roman" w:hAnsi="Times New Roman"/>
        </w:rPr>
        <w:t>Visite alle mostre di Alberto Burri e di Keith Haring.</w:t>
      </w:r>
    </w:p>
    <w:p w:rsidR="00FD5A8C" w:rsidRPr="002F2E25" w:rsidRDefault="00FD5A8C" w:rsidP="002F2E25">
      <w:pPr>
        <w:numPr>
          <w:ilvl w:val="0"/>
          <w:numId w:val="21"/>
        </w:numPr>
        <w:suppressAutoHyphens/>
        <w:ind w:left="0"/>
        <w:jc w:val="both"/>
        <w:rPr>
          <w:rFonts w:ascii="Times New Roman" w:hAnsi="Times New Roman"/>
        </w:rPr>
      </w:pPr>
      <w:r w:rsidRPr="002F2E25">
        <w:rPr>
          <w:rFonts w:ascii="Times New Roman" w:hAnsi="Times New Roman"/>
        </w:rPr>
        <w:t>Partecipazione agli eventi per le celebrazioni del settimo centenario della morte di Dante Alighieri.</w:t>
      </w:r>
    </w:p>
    <w:p w:rsidR="00FD5A8C" w:rsidRPr="002F2E25" w:rsidRDefault="00FD5A8C" w:rsidP="002F2E25">
      <w:pPr>
        <w:numPr>
          <w:ilvl w:val="0"/>
          <w:numId w:val="21"/>
        </w:numPr>
        <w:suppressAutoHyphens/>
        <w:ind w:left="0"/>
        <w:jc w:val="both"/>
        <w:rPr>
          <w:rFonts w:ascii="Times New Roman" w:hAnsi="Times New Roman"/>
        </w:rPr>
      </w:pPr>
      <w:r w:rsidRPr="002F2E25">
        <w:rPr>
          <w:rFonts w:ascii="Times New Roman" w:hAnsi="Times New Roman"/>
        </w:rPr>
        <w:t>Presentazione del percorso multisensoriale realizzato per rendere la visita ai monumenti della città accessibile a tutti in occasione del Giubileo 2025, con la partecipazione di diverse autorità, tra cui l’Arcivescovo di Ravenna-Cervia Mons. Lorenzo Ghizzoni, il Prefetto Castrese De Rosa, il Sindaco, Michele de Pascale e la Ministra Alessandra Locatelli. Ravenna, infatti, ha aderito al progetto della Cei "Giubileo for all", teso a rendere più inclusivi gli itinerari giubilari, che includono Ravenna con i suoi capolavori riconosciuti patrimonio dell’UNESCO.</w:t>
      </w:r>
    </w:p>
    <w:p w:rsidR="00FD5A8C" w:rsidRPr="002F2E25" w:rsidRDefault="00FD5A8C" w:rsidP="002F2E25">
      <w:pPr>
        <w:numPr>
          <w:ilvl w:val="0"/>
          <w:numId w:val="21"/>
        </w:numPr>
        <w:suppressAutoHyphens/>
        <w:ind w:left="0"/>
        <w:jc w:val="both"/>
        <w:rPr>
          <w:rFonts w:ascii="Times New Roman" w:hAnsi="Times New Roman"/>
        </w:rPr>
      </w:pPr>
      <w:r w:rsidRPr="002F2E25">
        <w:rPr>
          <w:rFonts w:ascii="Times New Roman" w:hAnsi="Times New Roman"/>
        </w:rPr>
        <w:t>Organizzazione di gite a Pesaro, Pennabilli e Perticara (con visita sensoriale nella miniera di zolfo) e a Chioggia.</w:t>
      </w:r>
    </w:p>
    <w:p w:rsidR="00FD5A8C" w:rsidRPr="002F2E25" w:rsidRDefault="00FD5A8C" w:rsidP="002F2E25">
      <w:pPr>
        <w:jc w:val="both"/>
        <w:rPr>
          <w:rFonts w:ascii="Times New Roman" w:hAnsi="Times New Roman"/>
          <w:b/>
          <w:bCs/>
        </w:rPr>
      </w:pPr>
      <w:r w:rsidRPr="002F2E25">
        <w:rPr>
          <w:rFonts w:ascii="Times New Roman" w:hAnsi="Times New Roman"/>
          <w:b/>
          <w:bCs/>
        </w:rPr>
        <w:t>R</w:t>
      </w:r>
      <w:r w:rsidR="00AC6B7F">
        <w:rPr>
          <w:rFonts w:ascii="Times New Roman" w:hAnsi="Times New Roman"/>
          <w:b/>
          <w:bCs/>
        </w:rPr>
        <w:t>eggio</w:t>
      </w:r>
      <w:r w:rsidRPr="002F2E25">
        <w:rPr>
          <w:rFonts w:ascii="Times New Roman" w:hAnsi="Times New Roman"/>
          <w:b/>
          <w:bCs/>
        </w:rPr>
        <w:t xml:space="preserve"> E</w:t>
      </w:r>
      <w:r w:rsidR="00AC6B7F">
        <w:rPr>
          <w:rFonts w:ascii="Times New Roman" w:hAnsi="Times New Roman"/>
          <w:b/>
          <w:bCs/>
        </w:rPr>
        <w:t>milia</w:t>
      </w:r>
    </w:p>
    <w:p w:rsidR="00FD5A8C" w:rsidRPr="002F2E25" w:rsidRDefault="00FD5A8C" w:rsidP="002F2E25">
      <w:pPr>
        <w:jc w:val="both"/>
        <w:rPr>
          <w:rFonts w:ascii="Times New Roman" w:eastAsia="Calibri" w:hAnsi="Times New Roman"/>
          <w:kern w:val="2"/>
        </w:rPr>
      </w:pPr>
      <w:r w:rsidRPr="002F2E25">
        <w:rPr>
          <w:rFonts w:ascii="Times New Roman" w:eastAsia="Calibri" w:hAnsi="Times New Roman"/>
          <w:kern w:val="2"/>
        </w:rPr>
        <w:t>Iniziative principali UICI Reggio Emilia 2024:</w:t>
      </w:r>
    </w:p>
    <w:p w:rsidR="00FD5A8C" w:rsidRPr="002F2E25" w:rsidRDefault="00FD5A8C" w:rsidP="002F2E25">
      <w:pPr>
        <w:numPr>
          <w:ilvl w:val="0"/>
          <w:numId w:val="22"/>
        </w:numPr>
        <w:ind w:left="0"/>
        <w:jc w:val="both"/>
        <w:rPr>
          <w:rFonts w:ascii="Times New Roman" w:eastAsia="Calibri" w:hAnsi="Times New Roman"/>
          <w:kern w:val="2"/>
        </w:rPr>
      </w:pPr>
      <w:r w:rsidRPr="002F2E25">
        <w:rPr>
          <w:rFonts w:ascii="Times New Roman" w:eastAsia="Calibri" w:hAnsi="Times New Roman"/>
          <w:kern w:val="2"/>
        </w:rPr>
        <w:t>Il 15 marzo la Presidente Tirelli ed alcuni Soci sono stati coinvolti nella presentazione del libro “Senza Barriere / La Città di Tutte le Persone”, che ha raccolto ed illustrato i risultati dei primi 10 anni dell’omonimo progetto promosso dal Comune di Reggio Emilia e che vede molte Associazioni coinvolte. La UICI di Reggio Emilia ha svolto un ruolo importantissimo, con testimonianze, suggerimenti, consulenze e presenza costante alle attività progettuali. Il libro è stato realizzato anche in versione accessibile grazie alle indicazioni e ai suggerimenti della Sezione.</w:t>
      </w:r>
    </w:p>
    <w:p w:rsidR="00FD5A8C" w:rsidRPr="002F2E25" w:rsidRDefault="00FD5A8C" w:rsidP="002F2E25">
      <w:pPr>
        <w:numPr>
          <w:ilvl w:val="0"/>
          <w:numId w:val="22"/>
        </w:numPr>
        <w:ind w:left="0"/>
        <w:jc w:val="both"/>
        <w:rPr>
          <w:rFonts w:ascii="Times New Roman" w:eastAsia="Calibri" w:hAnsi="Times New Roman"/>
          <w:kern w:val="2"/>
        </w:rPr>
      </w:pPr>
      <w:r w:rsidRPr="002F2E25">
        <w:rPr>
          <w:rFonts w:ascii="Times New Roman" w:eastAsia="Calibri" w:hAnsi="Times New Roman"/>
          <w:kern w:val="2"/>
        </w:rPr>
        <w:t>Il 2024 ha visto la Sezione coinvolta in due attività con la squadra di calcio AC Reggiana 1919, che milita in Serie BKT. Il 17 febbraio, in occasione della partita casalinga con la Ternana e per ricordare la Giornata nazionale del Braille, i giocatori granata sono scesi in campo con i nomi sulle maglie scritti in Braille (prima volta in assoluto in Italia). Per l’occasione la Presidente Chiara Tirelli è stata invitata allo stadio, dove ha scattato alcune foto con la dirigenza sportiva, ha ricevuto in dono una maglia ufficiale con il proprio nome scritto ovviamente in Braille ed ha assistito all’evento sportivo. Il 19 aprile, per la gara con il Cosenza, alcuni soci ed accompagnatori sono stati ospiti di AC Reggiana 1919, che ha messo a disposizione il servizio di audiodescrizione in tempo reale della partita, anche in questo caso offerto per la prima volta in assoluto da un club di Serie BKT.</w:t>
      </w:r>
    </w:p>
    <w:p w:rsidR="00FD5A8C" w:rsidRPr="002F2E25" w:rsidRDefault="00FD5A8C" w:rsidP="002F2E25">
      <w:pPr>
        <w:numPr>
          <w:ilvl w:val="0"/>
          <w:numId w:val="22"/>
        </w:numPr>
        <w:ind w:left="0"/>
        <w:jc w:val="both"/>
        <w:rPr>
          <w:rFonts w:ascii="Times New Roman" w:eastAsia="Calibri" w:hAnsi="Times New Roman"/>
          <w:kern w:val="2"/>
        </w:rPr>
      </w:pPr>
      <w:r w:rsidRPr="002F2E25">
        <w:rPr>
          <w:rFonts w:ascii="Times New Roman" w:eastAsia="Calibri" w:hAnsi="Times New Roman"/>
          <w:kern w:val="2"/>
        </w:rPr>
        <w:t>Il 18 maggio si è celebrato il compleanno del Gruppo Sportivo UICI, con un pomeriggio che ha visto la partecipazione di tantissimi soci, amici e cittadini. Durante la manifestazione, si è svolta una biciclettata, una dimostrazione di vari sport accessibili e il tutto si è chiuso con un gradito e partecipato rinfresco. L’occasione è stata utile per mettere alla prova le abilità e la curiosità di tanti soci, che, durante l’anno, si sono poi potuti cimentare in varie discipline, come il judo, gli scacchi, il tiro con l’arco, lo showdown, l’arrampicata e il pattinaggio su ghiaccio.</w:t>
      </w:r>
    </w:p>
    <w:p w:rsidR="00FD5A8C" w:rsidRPr="002F2E25" w:rsidRDefault="00FD5A8C" w:rsidP="002F2E25">
      <w:pPr>
        <w:numPr>
          <w:ilvl w:val="0"/>
          <w:numId w:val="22"/>
        </w:numPr>
        <w:ind w:left="0"/>
        <w:jc w:val="both"/>
        <w:rPr>
          <w:rFonts w:ascii="Times New Roman" w:eastAsia="Calibri" w:hAnsi="Times New Roman"/>
          <w:kern w:val="2"/>
        </w:rPr>
      </w:pPr>
      <w:r w:rsidRPr="002F2E25">
        <w:rPr>
          <w:rFonts w:ascii="Times New Roman" w:eastAsia="Calibri" w:hAnsi="Times New Roman"/>
          <w:kern w:val="2"/>
        </w:rPr>
        <w:t>Il 10 ottobre, in occasione della Giornata Mondiale della Vista, presso i locali sezionali è stata tenuta una partecipata conferenza stampa, alla presenza di autorità e con una forte copertura sugli organi locali di informazione. L’occasione è stata la celebrazione del 75° anniversario di attività della Sezione UICI di Reggio Emilia, e durante la conferenza sono state sottolineate le numerose attività promosse dall’UICI sul territorio e l’importanza del lavoro collettivo. Durante la stessa mattinata è stato inaugurato, in diretta TV, l’ambulatorio sezionale rinnovato con la nuova strumentazione acquisita nel contesto del progetto COS (Centri Oculistici Sociali). In chiusura un gradito momento conviviale ha permesso agli invitati di confrontarsi direttamente sulle numerose attività svolte e in programma.</w:t>
      </w:r>
    </w:p>
    <w:p w:rsidR="00186016" w:rsidRDefault="00186016" w:rsidP="002F2E25">
      <w:pPr>
        <w:jc w:val="both"/>
        <w:rPr>
          <w:rFonts w:ascii="Times New Roman" w:eastAsia="Calibri" w:hAnsi="Times New Roman"/>
          <w:b/>
          <w:kern w:val="2"/>
        </w:rPr>
      </w:pPr>
    </w:p>
    <w:p w:rsidR="0070392F" w:rsidRPr="00AC6B7F" w:rsidRDefault="00FD5A8C" w:rsidP="002F2E25">
      <w:pPr>
        <w:jc w:val="both"/>
        <w:rPr>
          <w:rFonts w:ascii="Times New Roman" w:eastAsia="Times New Roman" w:hAnsi="Times New Roman"/>
          <w:u w:val="single"/>
        </w:rPr>
      </w:pPr>
      <w:r w:rsidRPr="00AC6B7F">
        <w:rPr>
          <w:rFonts w:ascii="Times New Roman" w:eastAsia="Calibri" w:hAnsi="Times New Roman"/>
          <w:b/>
          <w:kern w:val="2"/>
          <w:u w:val="single"/>
        </w:rPr>
        <w:t>PIEMONTE</w:t>
      </w:r>
      <w:r w:rsidRPr="00AC6B7F">
        <w:rPr>
          <w:rFonts w:ascii="Times New Roman" w:eastAsia="Times New Roman" w:hAnsi="Times New Roman"/>
          <w:u w:val="single"/>
        </w:rPr>
        <w:t xml:space="preserve">      </w:t>
      </w:r>
    </w:p>
    <w:p w:rsidR="00FD5A8C" w:rsidRPr="0070392F" w:rsidRDefault="00FD5A8C" w:rsidP="002F2E25">
      <w:pPr>
        <w:jc w:val="both"/>
        <w:rPr>
          <w:rFonts w:ascii="Times New Roman" w:eastAsia="Calibri" w:hAnsi="Times New Roman"/>
          <w:b/>
          <w:kern w:val="2"/>
        </w:rPr>
      </w:pPr>
      <w:r w:rsidRPr="002F2E25">
        <w:rPr>
          <w:rFonts w:ascii="Times New Roman" w:eastAsia="Times New Roman" w:hAnsi="Times New Roman"/>
        </w:rPr>
        <w:t>Nel 2024, il Consiglio Regionale piemontese dell’Unione Italiana dei Ciechi e degli Ipovedenti ha promosso numerose iniziative in vari ambiti, grazie anche all’avvio di nuovi progetti e al rafforzamento di collaborazioni esterne. Di seguito riportiamo gli eventi e le attività più significative che hanno caratterizzato il nostro operato nell’anno appena trascorso.</w:t>
      </w:r>
    </w:p>
    <w:p w:rsidR="00FD5A8C" w:rsidRPr="002F2E25" w:rsidRDefault="00FD5A8C" w:rsidP="002F2E25">
      <w:pPr>
        <w:jc w:val="both"/>
        <w:outlineLvl w:val="2"/>
        <w:rPr>
          <w:rFonts w:ascii="Times New Roman" w:eastAsia="Times New Roman" w:hAnsi="Times New Roman"/>
          <w:b/>
          <w:bCs/>
        </w:rPr>
      </w:pPr>
      <w:r w:rsidRPr="002F2E25">
        <w:rPr>
          <w:rFonts w:ascii="Times New Roman" w:eastAsia="Times New Roman" w:hAnsi="Times New Roman"/>
          <w:b/>
          <w:bCs/>
        </w:rPr>
        <w:t>Progetto “Il Piemonte al mio fianco”</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 xml:space="preserve">Nel corso del 2024 sono state avviate le attività del progetto </w:t>
      </w:r>
      <w:r w:rsidRPr="002F2E25">
        <w:rPr>
          <w:rFonts w:ascii="Times New Roman" w:eastAsia="Times New Roman" w:hAnsi="Times New Roman"/>
          <w:i/>
          <w:iCs/>
        </w:rPr>
        <w:t>Il Piemonte al mio fianco</w:t>
      </w:r>
      <w:r w:rsidRPr="002F2E25">
        <w:rPr>
          <w:rFonts w:ascii="Times New Roman" w:eastAsia="Times New Roman" w:hAnsi="Times New Roman"/>
        </w:rPr>
        <w:t>, finalizzato a promuovere l'inclusione sociale e a migliorare l'autonomia delle persone con disabilità visiva in diversi ambiti della vita quotidiana. Le azioni progettuali hanno riguardato:</w:t>
      </w:r>
    </w:p>
    <w:p w:rsidR="00FD5A8C" w:rsidRPr="002F2E25" w:rsidRDefault="00FD5A8C" w:rsidP="002F2E25">
      <w:pPr>
        <w:numPr>
          <w:ilvl w:val="0"/>
          <w:numId w:val="24"/>
        </w:numPr>
        <w:ind w:left="0"/>
        <w:jc w:val="both"/>
        <w:rPr>
          <w:rFonts w:ascii="Times New Roman" w:eastAsia="Times New Roman" w:hAnsi="Times New Roman"/>
        </w:rPr>
      </w:pPr>
      <w:r w:rsidRPr="002F2E25">
        <w:rPr>
          <w:rFonts w:ascii="Times New Roman" w:eastAsia="Times New Roman" w:hAnsi="Times New Roman"/>
          <w:b/>
          <w:bCs/>
        </w:rPr>
        <w:t>Accessibilità delle strutture sanitarie</w:t>
      </w:r>
    </w:p>
    <w:p w:rsidR="00FD5A8C" w:rsidRPr="002F2E25" w:rsidRDefault="00FD5A8C" w:rsidP="002F2E25">
      <w:pPr>
        <w:numPr>
          <w:ilvl w:val="0"/>
          <w:numId w:val="24"/>
        </w:numPr>
        <w:ind w:left="0"/>
        <w:jc w:val="both"/>
        <w:rPr>
          <w:rFonts w:ascii="Times New Roman" w:eastAsia="Times New Roman" w:hAnsi="Times New Roman"/>
        </w:rPr>
      </w:pPr>
      <w:r w:rsidRPr="002F2E25">
        <w:rPr>
          <w:rFonts w:ascii="Times New Roman" w:eastAsia="Times New Roman" w:hAnsi="Times New Roman"/>
          <w:b/>
          <w:bCs/>
        </w:rPr>
        <w:t>Protezione civile</w:t>
      </w:r>
    </w:p>
    <w:p w:rsidR="00FD5A8C" w:rsidRPr="002F2E25" w:rsidRDefault="00FD5A8C" w:rsidP="002F2E25">
      <w:pPr>
        <w:numPr>
          <w:ilvl w:val="0"/>
          <w:numId w:val="24"/>
        </w:numPr>
        <w:ind w:left="0"/>
        <w:jc w:val="both"/>
        <w:rPr>
          <w:rFonts w:ascii="Times New Roman" w:eastAsia="Times New Roman" w:hAnsi="Times New Roman"/>
        </w:rPr>
      </w:pPr>
      <w:r w:rsidRPr="002F2E25">
        <w:rPr>
          <w:rFonts w:ascii="Times New Roman" w:eastAsia="Times New Roman" w:hAnsi="Times New Roman"/>
          <w:b/>
          <w:bCs/>
        </w:rPr>
        <w:t>Inclusione scolastica</w:t>
      </w:r>
    </w:p>
    <w:p w:rsidR="00FD5A8C" w:rsidRPr="002F2E25" w:rsidRDefault="00FD5A8C" w:rsidP="002F2E25">
      <w:pPr>
        <w:numPr>
          <w:ilvl w:val="0"/>
          <w:numId w:val="24"/>
        </w:numPr>
        <w:ind w:left="0"/>
        <w:jc w:val="both"/>
        <w:rPr>
          <w:rFonts w:ascii="Times New Roman" w:eastAsia="Times New Roman" w:hAnsi="Times New Roman"/>
        </w:rPr>
      </w:pPr>
      <w:r w:rsidRPr="002F2E25">
        <w:rPr>
          <w:rFonts w:ascii="Times New Roman" w:eastAsia="Times New Roman" w:hAnsi="Times New Roman"/>
          <w:b/>
          <w:bCs/>
        </w:rPr>
        <w:t>Assistenza tecnologica</w:t>
      </w:r>
    </w:p>
    <w:p w:rsidR="00FD5A8C" w:rsidRPr="002F2E25" w:rsidRDefault="00FD5A8C" w:rsidP="002F2E25">
      <w:pPr>
        <w:numPr>
          <w:ilvl w:val="0"/>
          <w:numId w:val="24"/>
        </w:numPr>
        <w:ind w:left="0"/>
        <w:jc w:val="both"/>
        <w:rPr>
          <w:rFonts w:ascii="Times New Roman" w:eastAsia="Times New Roman" w:hAnsi="Times New Roman"/>
        </w:rPr>
      </w:pPr>
      <w:r w:rsidRPr="002F2E25">
        <w:rPr>
          <w:rFonts w:ascii="Times New Roman" w:eastAsia="Times New Roman" w:hAnsi="Times New Roman"/>
          <w:b/>
          <w:bCs/>
        </w:rPr>
        <w:t>Prevenzione e contrasto delle discriminazioni</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 xml:space="preserve">È stato un progetto ambizioso e stimolante che ci ha permesso di formare diverse figure professionali sui temi della disabilità visiva, con l’obiettivo di accrescere attenzione, sensibilità e competenze in coloro che interagiscono, a vario titolo, con persone cieche e ipovedenti. Abbiamo inoltre fornito suggerimenti per l’eliminazione di barriere architettoniche, sensoriali, digitali e culturali, ancora oggi ostacolo a una piena </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inclusione.</w:t>
      </w:r>
    </w:p>
    <w:p w:rsidR="00FD5A8C" w:rsidRPr="002F2E25" w:rsidRDefault="00FD5A8C" w:rsidP="002F2E25">
      <w:pPr>
        <w:jc w:val="both"/>
        <w:outlineLvl w:val="2"/>
        <w:rPr>
          <w:rFonts w:ascii="Times New Roman" w:eastAsia="Times New Roman" w:hAnsi="Times New Roman"/>
          <w:b/>
          <w:bCs/>
        </w:rPr>
      </w:pPr>
      <w:r w:rsidRPr="002F2E25">
        <w:rPr>
          <w:rFonts w:ascii="Times New Roman" w:eastAsia="Times New Roman" w:hAnsi="Times New Roman"/>
          <w:b/>
          <w:bCs/>
        </w:rPr>
        <w:t>Progetto Blind Coffee</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 xml:space="preserve">Nel 2024 abbiamo organizzato vari appuntamenti nell’ambito del progetto </w:t>
      </w:r>
      <w:r w:rsidRPr="002F2E25">
        <w:rPr>
          <w:rFonts w:ascii="Times New Roman" w:eastAsia="Times New Roman" w:hAnsi="Times New Roman"/>
          <w:i/>
          <w:iCs/>
        </w:rPr>
        <w:t>Blind Coffee</w:t>
      </w:r>
      <w:r w:rsidRPr="002F2E25">
        <w:rPr>
          <w:rFonts w:ascii="Times New Roman" w:eastAsia="Times New Roman" w:hAnsi="Times New Roman"/>
        </w:rPr>
        <w:t>, promosso in collaborazione con il Museo Lavazza di Torino. Il progetto ha voluto affrontare il tema della disabilità visiva con un linguaggio chiaro, accessibile e coinvolgente.</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Abbiamo ospitato numerosi personaggi del mondo dello spettacolo, dello sport, della cultura e della comunicazione, con l’obiettivo di raccontare, attraverso le loro voci, come si vive senza il senso della vista e, allo stesso tempo, raccogliere il loro punto di vista sulla disabilità visiva.</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Il cuore di ogni incontro è stato il caffè: abbiamo voluto far vivere agli ospiti l’esperienza simbolica e sensoriale del “momento sacro” del caffè... ma al buio.</w:t>
      </w:r>
    </w:p>
    <w:p w:rsidR="00FD5A8C" w:rsidRPr="002F2E25" w:rsidRDefault="00FD5A8C" w:rsidP="002F2E25">
      <w:pPr>
        <w:jc w:val="both"/>
        <w:outlineLvl w:val="2"/>
        <w:rPr>
          <w:rFonts w:ascii="Times New Roman" w:eastAsia="Times New Roman" w:hAnsi="Times New Roman"/>
          <w:b/>
          <w:bCs/>
        </w:rPr>
      </w:pPr>
      <w:r w:rsidRPr="002F2E25">
        <w:rPr>
          <w:rFonts w:ascii="Times New Roman" w:eastAsia="Times New Roman" w:hAnsi="Times New Roman"/>
          <w:b/>
          <w:bCs/>
        </w:rPr>
        <w:t>Convegno “La città è di tutti”</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 xml:space="preserve">Il 9 maggio, all'interno del Salone Internazionale del Libro di Torino, abbiamo organizzato il convegno </w:t>
      </w:r>
      <w:r w:rsidRPr="002F2E25">
        <w:rPr>
          <w:rFonts w:ascii="Times New Roman" w:eastAsia="Times New Roman" w:hAnsi="Times New Roman"/>
          <w:i/>
          <w:iCs/>
        </w:rPr>
        <w:t>La città è di tutti: strategie e strumenti per l’autonomia delle persone con disabilità visive</w:t>
      </w:r>
      <w:r w:rsidRPr="002F2E25">
        <w:rPr>
          <w:rFonts w:ascii="Times New Roman" w:eastAsia="Times New Roman" w:hAnsi="Times New Roman"/>
        </w:rPr>
        <w:t xml:space="preserve">. A partire dal manuale </w:t>
      </w:r>
      <w:r w:rsidRPr="002F2E25">
        <w:rPr>
          <w:rFonts w:ascii="Times New Roman" w:eastAsia="Times New Roman" w:hAnsi="Times New Roman"/>
          <w:i/>
          <w:iCs/>
        </w:rPr>
        <w:t>La città del presente</w:t>
      </w:r>
      <w:r w:rsidRPr="002F2E25">
        <w:rPr>
          <w:rFonts w:ascii="Times New Roman" w:eastAsia="Times New Roman" w:hAnsi="Times New Roman"/>
        </w:rPr>
        <w:t>, pubblicato da UICI, abbiamo condiviso buone prassi e linee guida per la progettazione di edifici e spazi realmente accessibili anche per i cittadini ciechi e ipovedenti.</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L’iniziativa ha offerto a tecnici e progettisti comunali strategie e soluzioni concrete per rendere le nostre città più inclusive. All’evento hanno partecipato rappresentanti delle istituzioni regionali e comunali, insieme a dirigenti dell’Unione, e ha riscosso un’ottima partecipazione di pubblico.</w:t>
      </w:r>
    </w:p>
    <w:p w:rsidR="00FD5A8C" w:rsidRPr="002F2E25" w:rsidRDefault="00FD5A8C" w:rsidP="002F2E25">
      <w:pPr>
        <w:jc w:val="both"/>
        <w:outlineLvl w:val="2"/>
        <w:rPr>
          <w:rFonts w:ascii="Times New Roman" w:eastAsia="Times New Roman" w:hAnsi="Times New Roman"/>
          <w:b/>
          <w:bCs/>
        </w:rPr>
      </w:pPr>
      <w:r w:rsidRPr="002F2E25">
        <w:rPr>
          <w:rFonts w:ascii="Times New Roman" w:eastAsia="Times New Roman" w:hAnsi="Times New Roman"/>
          <w:b/>
          <w:bCs/>
        </w:rPr>
        <w:t>Percorso inclusivo al Museo Egizio</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Nel 2024 siamo stati coinvolti, insieme alla Sezione UICI di Torino, in un progetto del Museo Egizio volto alla realizzazione di un percorso museale accessibile e inclusivo. Abbiamo preso parte a numerose riunioni e sopralluoghi tecnici.</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Il 24 settembre abbiamo partecipato alla conferenza stampa di presentazione del nuovo percorso, frutto di un lavoro di ricerca e progettazione durato oltre un anno e reso possibile grazie a un progetto finanziato nell’ambito del PNRR.</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Il percorso inclusivo comprende:</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Reperti originali esplorabili tattilmente</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Mappe tattili</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35 pannelli visivo-tattili</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Oltre 60 QR code per attivare audiodescrizioni e traduzioni in LIS</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2 pubblicazioni in CAA (Comunicazione Aumentativa Alternativa)</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Storie sociali online</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Un modello tattile in legno del palazzo del museo</w:t>
      </w:r>
    </w:p>
    <w:p w:rsidR="00FD5A8C" w:rsidRPr="002F2E25" w:rsidRDefault="00FD5A8C" w:rsidP="002F2E25">
      <w:pPr>
        <w:numPr>
          <w:ilvl w:val="0"/>
          <w:numId w:val="25"/>
        </w:numPr>
        <w:ind w:left="0"/>
        <w:jc w:val="both"/>
        <w:rPr>
          <w:rFonts w:ascii="Times New Roman" w:eastAsia="Times New Roman" w:hAnsi="Times New Roman"/>
        </w:rPr>
      </w:pPr>
      <w:r w:rsidRPr="002F2E25">
        <w:rPr>
          <w:rFonts w:ascii="Times New Roman" w:eastAsia="Times New Roman" w:hAnsi="Times New Roman"/>
        </w:rPr>
        <w:t>Una “stanza della calma” per chi ha bisogno di un momento di decompressione</w:t>
      </w:r>
    </w:p>
    <w:p w:rsidR="00FD5A8C" w:rsidRPr="002F2E25" w:rsidRDefault="00FD5A8C" w:rsidP="002F2E25">
      <w:pPr>
        <w:jc w:val="both"/>
        <w:rPr>
          <w:rFonts w:ascii="Times New Roman" w:eastAsia="Times New Roman" w:hAnsi="Times New Roman"/>
        </w:rPr>
      </w:pPr>
      <w:r w:rsidRPr="002F2E25">
        <w:rPr>
          <w:rFonts w:ascii="Times New Roman" w:eastAsia="Times New Roman" w:hAnsi="Times New Roman"/>
        </w:rPr>
        <w:t>Inoltre, è stata introdotta la possibilità per le persone non vedenti di toccare alcuni reperti originali (statue, sarcofagi ecc.). A tal fine, all’inizio della visita viene consegnato un pass speciale che autorizza il contatto diretto con tali reperti.</w:t>
      </w:r>
    </w:p>
    <w:p w:rsidR="00186016" w:rsidRDefault="00FD5A8C" w:rsidP="002F2E25">
      <w:pPr>
        <w:jc w:val="both"/>
        <w:rPr>
          <w:rFonts w:ascii="Times New Roman" w:eastAsia="Times New Roman" w:hAnsi="Times New Roman"/>
        </w:rPr>
      </w:pPr>
      <w:r w:rsidRPr="002F2E25">
        <w:rPr>
          <w:rFonts w:ascii="Times New Roman" w:eastAsia="Times New Roman" w:hAnsi="Times New Roman"/>
        </w:rPr>
        <w:t>Con questo importante progetto, il Museo Egizio – eccellenza culturale internazionale che nel 2024 ha celebrato i suoi 200 anni – apre finalmente le proprie sale anche a visitatori con disabilità visiva, nello spirito della progettazione universale e dell’inclusione. Un passo fondamentale per diventare, davvero, un museo per tutti.</w:t>
      </w:r>
    </w:p>
    <w:p w:rsidR="008C2BF3" w:rsidRPr="008C2BF3" w:rsidRDefault="008C2BF3" w:rsidP="002F2E25">
      <w:pPr>
        <w:jc w:val="both"/>
        <w:rPr>
          <w:rFonts w:ascii="Times New Roman" w:eastAsia="Times New Roman" w:hAnsi="Times New Roman"/>
        </w:rPr>
      </w:pPr>
    </w:p>
    <w:p w:rsidR="00FD5A8C" w:rsidRPr="00AC6B7F" w:rsidRDefault="00FD5A8C" w:rsidP="002F2E25">
      <w:pPr>
        <w:jc w:val="both"/>
        <w:rPr>
          <w:rFonts w:ascii="Times New Roman" w:eastAsia="Calibri" w:hAnsi="Times New Roman"/>
          <w:b/>
          <w:kern w:val="2"/>
          <w:u w:val="single"/>
        </w:rPr>
      </w:pPr>
      <w:r w:rsidRPr="00AC6B7F">
        <w:rPr>
          <w:rFonts w:ascii="Times New Roman" w:eastAsia="Calibri" w:hAnsi="Times New Roman"/>
          <w:b/>
          <w:kern w:val="2"/>
          <w:u w:val="single"/>
        </w:rPr>
        <w:t>PUGLIA</w:t>
      </w:r>
    </w:p>
    <w:p w:rsidR="00FD5A8C" w:rsidRPr="002F2E25" w:rsidRDefault="00FD5A8C" w:rsidP="002F2E25">
      <w:pPr>
        <w:jc w:val="both"/>
        <w:rPr>
          <w:rFonts w:ascii="Times New Roman" w:eastAsia="Calibri" w:hAnsi="Times New Roman"/>
          <w:kern w:val="2"/>
        </w:rPr>
      </w:pPr>
      <w:r w:rsidRPr="002F2E25">
        <w:rPr>
          <w:rFonts w:ascii="Times New Roman" w:eastAsia="Calibri" w:hAnsi="Times New Roman"/>
          <w:kern w:val="2"/>
        </w:rPr>
        <w:t xml:space="preserve">      Breve sintesi di iniziative ed eventi che hanno caratterizzato l’attività svolta nel corso del 2024.</w:t>
      </w:r>
    </w:p>
    <w:p w:rsidR="00FD5A8C" w:rsidRPr="002F2E25" w:rsidRDefault="00FD5A8C" w:rsidP="002F2E25">
      <w:pPr>
        <w:jc w:val="both"/>
        <w:rPr>
          <w:rFonts w:ascii="Times New Roman" w:eastAsia="Calibri" w:hAnsi="Times New Roman"/>
          <w:kern w:val="2"/>
        </w:rPr>
      </w:pPr>
      <w:r w:rsidRPr="002F2E25">
        <w:rPr>
          <w:rFonts w:ascii="Times New Roman" w:eastAsia="Calibri" w:hAnsi="Times New Roman"/>
          <w:kern w:val="2"/>
        </w:rPr>
        <w:t xml:space="preserve">      Nel campo dell’istruzione sono state realizzate su tutto il territorio regionale le ormai consolidate attività integrative scolastiche, finanziate con la L.R. n. 14/2011 art.10 “Interventi per alunni non vedenti”, che hanno consentito di assicurare ai beneficiari percorsi rispondenti ai personali bisogni specifici negli ambiti dell’autonomia personale, della psico-motricità, della tifloinformatica e tiflodidattica, delle competenze relazionali e sociali. Sono stati inoltre assegnati quarantotto buoni-acquisto per attrezzature tiflodidattiche e tifloinformatiche, connesse alla frequenza della scuola superiore di secondo grado e dell’università, mediante apposito avviso pubblico. Nell’ambito del Progetto “Illuminiamo le note: prevenzione delle malattie della vista e inclusione degli studenti con disabilità visiva nei conservatori pugliesi”, finanziato dall’Assessorato alla Formazione e Lavoro, Politiche per il lavoro, Diritto allo studio, Scuola, Università, Formazione Professionale, sono state avviate diverse attività in collaborazione con l’I.Ri,Fo.R. Puglia e i conservatori pugliesi nel campo della formazione, incentrata sullo studio del braille, delle attrezzature e dei software tifloinformatici per lo studio della musica da parte delle persone con disabilità visiva. Inoltre, l’Unione ha organizzato delle giornate dedicate alla prevenzione della vista mediante l’utilizzo della Unità Mobile Oftalmica presso tutti i conservatori pugliesi, così come previsto nell’ambito del progetto.</w:t>
      </w:r>
    </w:p>
    <w:p w:rsidR="00FD5A8C" w:rsidRPr="002F2E25" w:rsidRDefault="00FD5A8C" w:rsidP="002F2E25">
      <w:pPr>
        <w:jc w:val="both"/>
        <w:rPr>
          <w:rFonts w:ascii="Times New Roman" w:eastAsia="Calibri" w:hAnsi="Times New Roman"/>
          <w:kern w:val="2"/>
        </w:rPr>
      </w:pPr>
      <w:r w:rsidRPr="002F2E25">
        <w:rPr>
          <w:rFonts w:ascii="Times New Roman" w:eastAsia="Calibri" w:hAnsi="Times New Roman"/>
          <w:kern w:val="2"/>
        </w:rPr>
        <w:t>Nel campo della prevenzione, l’UICI Puglia ha inoltre aderito alle campagne promosse e finanziate dall’Agenzia Internazionale della prevenzione della cecità quali “La prevenzione non va in vacanza”,</w:t>
      </w:r>
      <w:r w:rsidR="008414DB" w:rsidRPr="002F2E25">
        <w:rPr>
          <w:rFonts w:ascii="Times New Roman" w:eastAsia="Calibri" w:hAnsi="Times New Roman"/>
          <w:kern w:val="2"/>
        </w:rPr>
        <w:t xml:space="preserve"> </w:t>
      </w:r>
      <w:r w:rsidRPr="002F2E25">
        <w:rPr>
          <w:rFonts w:ascii="Times New Roman" w:eastAsia="Calibri" w:hAnsi="Times New Roman"/>
          <w:kern w:val="2"/>
        </w:rPr>
        <w:t>nonché le iniziative realizzate in occasione della Giornata Mondiale della Vista e della Settimana mondiale del glaucoma, con la consueta e preziosa collaborazione della Clinica oculistica del Policlinico di Bari.</w:t>
      </w:r>
    </w:p>
    <w:p w:rsidR="00FD5A8C" w:rsidRPr="002F2E25" w:rsidRDefault="00FD5A8C" w:rsidP="002F2E25">
      <w:pPr>
        <w:jc w:val="both"/>
        <w:rPr>
          <w:rFonts w:ascii="Times New Roman" w:eastAsia="Calibri" w:hAnsi="Times New Roman"/>
          <w:kern w:val="2"/>
        </w:rPr>
      </w:pPr>
      <w:r w:rsidRPr="002F2E25">
        <w:rPr>
          <w:rFonts w:ascii="Times New Roman" w:eastAsia="Calibri" w:hAnsi="Times New Roman"/>
          <w:kern w:val="2"/>
        </w:rPr>
        <w:t>L’I.Ri.Fo.R. Puglia ha organizzato il Soggiorno ricreativo e abilitativo rivolto ad utenti non vedenti e ipovedenti con disabilità plurime, grazie al cofinanziamento della Presidenza Nazionale I.Ri.Fo.R.; il Soggiorno, si è tenuto presso il Toccacielo Hotel Village, Contrada Laccata – Nova Siri Marina (MT), dal 28 giugno al 7 luglio 2024. L'iniziativa è stata molto apprezzata dagli utenti e gli obiettivi di progetto sono stati raggiunti</w:t>
      </w:r>
      <w:r w:rsidR="008414DB" w:rsidRPr="002F2E25">
        <w:rPr>
          <w:rFonts w:ascii="Times New Roman" w:eastAsia="Calibri" w:hAnsi="Times New Roman"/>
          <w:kern w:val="2"/>
        </w:rPr>
        <w:t xml:space="preserve"> </w:t>
      </w:r>
      <w:r w:rsidRPr="002F2E25">
        <w:rPr>
          <w:rFonts w:ascii="Times New Roman" w:eastAsia="Calibri" w:hAnsi="Times New Roman"/>
          <w:kern w:val="2"/>
        </w:rPr>
        <w:t xml:space="preserve">a pieno, in particolare per quanto riguarda il livello di autonomia personale, l’orientamento spaziale e l’autonomia nella mobilità, grazie anche alle figure professionali coinvolte che hanno dimostrato grande competenza e sensibilità. </w:t>
      </w:r>
    </w:p>
    <w:p w:rsidR="00FD5A8C" w:rsidRPr="002F2E25" w:rsidRDefault="00FD5A8C" w:rsidP="002F2E25">
      <w:pPr>
        <w:jc w:val="both"/>
        <w:rPr>
          <w:rFonts w:ascii="Times New Roman" w:eastAsia="Calibri" w:hAnsi="Times New Roman"/>
          <w:kern w:val="2"/>
        </w:rPr>
      </w:pPr>
      <w:r w:rsidRPr="002F2E25">
        <w:rPr>
          <w:rFonts w:ascii="Times New Roman" w:eastAsia="Calibri" w:hAnsi="Times New Roman"/>
          <w:kern w:val="2"/>
        </w:rPr>
        <w:t xml:space="preserve">      Il Centro Regionale dell’Audiolibro, finanziato dall’Assessorato al Welfare (Legge Regionale 6 febbraio 2013 n.7 art. 21) ha continuato ad offrire un servizio efficiente e adeguatamente integrato nel tessuto socio</w:t>
      </w:r>
      <w:r w:rsidR="008414DB" w:rsidRPr="002F2E25">
        <w:rPr>
          <w:rFonts w:ascii="Times New Roman" w:eastAsia="Calibri" w:hAnsi="Times New Roman"/>
          <w:kern w:val="2"/>
        </w:rPr>
        <w:t xml:space="preserve"> </w:t>
      </w:r>
      <w:r w:rsidRPr="002F2E25">
        <w:rPr>
          <w:rFonts w:ascii="Times New Roman" w:eastAsia="Calibri" w:hAnsi="Times New Roman"/>
          <w:kern w:val="2"/>
        </w:rPr>
        <w:t>territoriale pugliese, ha rafforzato la rete operativa esistente, con la sottoscrizione di nuovi accordi di partenariato e ha svolto diversi incontri promozionali presso le strutture territoriali, anche allo scopo di</w:t>
      </w:r>
      <w:r w:rsidR="008414DB" w:rsidRPr="002F2E25">
        <w:rPr>
          <w:rFonts w:ascii="Times New Roman" w:eastAsia="Calibri" w:hAnsi="Times New Roman"/>
          <w:kern w:val="2"/>
        </w:rPr>
        <w:t xml:space="preserve"> </w:t>
      </w:r>
      <w:r w:rsidRPr="002F2E25">
        <w:rPr>
          <w:rFonts w:ascii="Times New Roman" w:eastAsia="Calibri" w:hAnsi="Times New Roman"/>
          <w:kern w:val="2"/>
        </w:rPr>
        <w:t>reclutare nuovi donatori di voce. Infatti, l’attività di registrazione delle opere si è avvalsa, come sempre, oltre che degli speaker professionisti, anche del prezioso contributo dei donatori di voce volontari, in favore dei quali sono stati organizzati due corsi di formazione, finalizzati al perfezionamento della lettura ad alta voce, nonché all’approfondimento e studio della dizione. Nell’ambito delle attività della L. R. n. 05 del 24 marzo 2022 “Interventi per la tutela, l’assistenza e l’inclusione sociale e lavorativa dei ciechi e degli ipovedenti maggiorenni con disabilità aggiuntive” sono state realizzate le attività dei progetti “Zoosafari 4All” e “Ricchezza nelle differenze”, quest’ultimo, in collaborazione con la Lega del Filo d’Oro, per quanto attiene in particolare le attività di formazione specifica rivolta agli operatori del progetto.</w:t>
      </w:r>
    </w:p>
    <w:p w:rsidR="00FD5A8C" w:rsidRDefault="00FD5A8C" w:rsidP="002F2E25">
      <w:pPr>
        <w:jc w:val="both"/>
        <w:rPr>
          <w:rFonts w:ascii="Times New Roman" w:eastAsia="Calibri" w:hAnsi="Times New Roman"/>
          <w:kern w:val="2"/>
        </w:rPr>
      </w:pPr>
      <w:r w:rsidRPr="002F2E25">
        <w:rPr>
          <w:rFonts w:ascii="Times New Roman" w:eastAsia="Calibri" w:hAnsi="Times New Roman"/>
          <w:kern w:val="2"/>
        </w:rPr>
        <w:t xml:space="preserve">      L’UICI Puglia ha aderito agli interventi previsti dal fondo di solidarietà promosso dalla Presidenza nazionale, avviando gli interventi di valorizzazione delle risorse umane e lo Sportello di consulenza legale, allo scopo di fornire supporto e consulenza legale ai soci pugliesi iscritti all’Unione Italiana dei Ciechi e degli Ipovedenti, attraverso la collaborazione delle sei sezioni territoriali pugliesi per affrontare problematiche di tipo giuridico o per la tutela dei diritti.</w:t>
      </w:r>
    </w:p>
    <w:p w:rsidR="00AC6B7F" w:rsidRDefault="00AC6B7F" w:rsidP="00AC6B7F">
      <w:pPr>
        <w:jc w:val="both"/>
        <w:rPr>
          <w:rFonts w:ascii="Times New Roman" w:eastAsia="Calibri" w:hAnsi="Times New Roman"/>
          <w:kern w:val="2"/>
        </w:rPr>
      </w:pPr>
      <w:r>
        <w:rPr>
          <w:rFonts w:ascii="Times New Roman" w:eastAsia="Calibri" w:hAnsi="Times New Roman"/>
          <w:kern w:val="2"/>
        </w:rPr>
        <w:t xml:space="preserve">      Abbiamo ricevuto la relazione della sezione di Lecce che ci fa piacere riportare.</w:t>
      </w:r>
    </w:p>
    <w:p w:rsidR="00AC6B7F" w:rsidRPr="00AC6B7F" w:rsidRDefault="00AC6B7F" w:rsidP="00AC6B7F">
      <w:pPr>
        <w:jc w:val="both"/>
        <w:rPr>
          <w:rFonts w:ascii="Times New Roman" w:eastAsia="Calibri" w:hAnsi="Times New Roman"/>
          <w:kern w:val="2"/>
        </w:rPr>
      </w:pPr>
      <w:r w:rsidRPr="00AC6B7F">
        <w:rPr>
          <w:rFonts w:ascii="Times New Roman" w:eastAsia="Times New Roman" w:hAnsi="Times New Roman"/>
          <w:color w:val="000000"/>
          <w:sz w:val="23"/>
          <w:szCs w:val="23"/>
        </w:rPr>
        <w:t xml:space="preserve">Tutto il nostro impegno è volto a cercare di migliorare la vita degli associati, sviluppando una serie di servizi per far fronte alle necessità di ciechi, ipovedenti e pluridisabili in rapporto alla società in continua evoluzione. </w:t>
      </w:r>
    </w:p>
    <w:p w:rsidR="00AC6B7F" w:rsidRPr="00AC6B7F" w:rsidRDefault="00AC6B7F" w:rsidP="00AC6B7F">
      <w:pPr>
        <w:autoSpaceDE w:val="0"/>
        <w:autoSpaceDN w:val="0"/>
        <w:adjustRightInd w:val="0"/>
        <w:jc w:val="both"/>
        <w:rPr>
          <w:rFonts w:ascii="Times New Roman" w:eastAsia="Times New Roman" w:hAnsi="Times New Roman"/>
          <w:color w:val="000000"/>
          <w:sz w:val="23"/>
          <w:szCs w:val="23"/>
        </w:rPr>
      </w:pPr>
      <w:r w:rsidRPr="00AC6B7F">
        <w:rPr>
          <w:rFonts w:ascii="Times New Roman" w:eastAsia="Times New Roman" w:hAnsi="Times New Roman"/>
          <w:color w:val="000000"/>
          <w:sz w:val="23"/>
          <w:szCs w:val="23"/>
        </w:rPr>
        <w:t xml:space="preserve">Come sempre è stato negli anni, e continua ad essere tutt’ora, il nostro scopo principale è di riuscire, con l’aiuto e la collaborazione di tutti, ad eliminare qualsiasi forma di esclusione sociale, nonché ridurre o, dove possibile, eliminare qualsiasi forma di solitudine che purtroppo caratterizza la vita di molti dei nostri soci, facendoli sentire parte di una comunità attenta ai loro bisogni e pronta a dar loro un aiuto concreto nelle vicissitudini quotidiane. </w:t>
      </w:r>
    </w:p>
    <w:p w:rsidR="00AC6B7F" w:rsidRPr="00AC6B7F" w:rsidRDefault="00AC6B7F" w:rsidP="00AC6B7F">
      <w:pPr>
        <w:autoSpaceDE w:val="0"/>
        <w:autoSpaceDN w:val="0"/>
        <w:adjustRightInd w:val="0"/>
        <w:jc w:val="both"/>
        <w:rPr>
          <w:rFonts w:ascii="Times New Roman" w:eastAsia="Times New Roman" w:hAnsi="Times New Roman"/>
          <w:color w:val="000000"/>
          <w:sz w:val="23"/>
          <w:szCs w:val="23"/>
        </w:rPr>
      </w:pPr>
      <w:r w:rsidRPr="00AC6B7F">
        <w:rPr>
          <w:rFonts w:ascii="Times New Roman" w:eastAsia="Times New Roman" w:hAnsi="Times New Roman"/>
          <w:color w:val="000000"/>
          <w:sz w:val="23"/>
          <w:szCs w:val="23"/>
        </w:rPr>
        <w:t xml:space="preserve">ll principale obiettivo dell'Unione rimane l'eliminazione di qualsiasi forma di esclusione sociale e la riduzione della solitudine che caratterizza la vita di molti soci, promuovendo un senso di comunità e supporto reciproco. L'istruzione è stata identificata come un settore strategico, con attività di consulenza rivolte a studenti, genitori, educatori e operatori sociali, inclusa la fornitura di materiale didattico speciale e servizi di integrazione scolastica. </w:t>
      </w:r>
    </w:p>
    <w:p w:rsidR="00AC6B7F" w:rsidRPr="00AC6B7F" w:rsidRDefault="00AC6B7F" w:rsidP="00AC6B7F">
      <w:pPr>
        <w:autoSpaceDE w:val="0"/>
        <w:autoSpaceDN w:val="0"/>
        <w:adjustRightInd w:val="0"/>
        <w:jc w:val="both"/>
        <w:rPr>
          <w:rFonts w:ascii="Times New Roman" w:eastAsia="Times New Roman" w:hAnsi="Times New Roman"/>
          <w:color w:val="000000"/>
          <w:sz w:val="23"/>
          <w:szCs w:val="23"/>
        </w:rPr>
      </w:pPr>
      <w:r w:rsidRPr="00AC6B7F">
        <w:rPr>
          <w:rFonts w:ascii="Times New Roman" w:eastAsia="Times New Roman" w:hAnsi="Times New Roman"/>
          <w:color w:val="000000"/>
          <w:sz w:val="23"/>
          <w:szCs w:val="23"/>
        </w:rPr>
        <w:t xml:space="preserve">Sono stati realizzati corsi di educazione musicale per alunni con disabilità visiva e sono state garantite consulenze e supporto nei Gruppi di Lavoro Operativi presso le scuole. L'Unione ha continuato a promuovere l'inserimento lavorativo di centralinisti telefonici non vedenti e ha fornito assistenza ai soci riguardo alle provvidenze assistenziali disponibili. </w:t>
      </w:r>
    </w:p>
    <w:p w:rsidR="00AC6B7F" w:rsidRPr="00AC6B7F" w:rsidRDefault="00AC6B7F" w:rsidP="00AC6B7F">
      <w:pPr>
        <w:autoSpaceDE w:val="0"/>
        <w:autoSpaceDN w:val="0"/>
        <w:adjustRightInd w:val="0"/>
        <w:jc w:val="both"/>
        <w:rPr>
          <w:rFonts w:ascii="Times New Roman" w:eastAsia="Times New Roman" w:hAnsi="Times New Roman"/>
          <w:color w:val="000000"/>
          <w:sz w:val="23"/>
          <w:szCs w:val="23"/>
        </w:rPr>
      </w:pPr>
      <w:r w:rsidRPr="00AC6B7F">
        <w:rPr>
          <w:rFonts w:ascii="Times New Roman" w:eastAsia="Times New Roman" w:hAnsi="Times New Roman"/>
          <w:color w:val="000000"/>
          <w:sz w:val="23"/>
          <w:szCs w:val="23"/>
        </w:rPr>
        <w:t xml:space="preserve">È stato potenziato il servizio di accompagnamento grazie all'apporto di operatori volontari del Servizio Civile Universale, facilitando la mobilità dei soci. Sono state avviate attività di sensibilizzazione per la richiesta della Carta Europea della Disabilità e sono state fornite assistenze sia amministrative che legali in ambito pensionistico. </w:t>
      </w:r>
    </w:p>
    <w:p w:rsidR="00AC6B7F" w:rsidRPr="00AC6B7F" w:rsidRDefault="00AC6B7F" w:rsidP="00AC6B7F">
      <w:pPr>
        <w:jc w:val="both"/>
        <w:rPr>
          <w:rFonts w:ascii="Times New Roman" w:eastAsia="Times New Roman" w:hAnsi="Times New Roman"/>
          <w:color w:val="000000"/>
          <w:sz w:val="23"/>
          <w:szCs w:val="23"/>
        </w:rPr>
      </w:pPr>
      <w:r w:rsidRPr="00AC6B7F">
        <w:rPr>
          <w:rFonts w:ascii="Times New Roman" w:eastAsia="Times New Roman" w:hAnsi="Times New Roman"/>
          <w:color w:val="000000"/>
          <w:sz w:val="23"/>
          <w:szCs w:val="23"/>
        </w:rPr>
        <w:t>In collaborazione con l’Agenzia Internazionale per la Prevenzione della Cecità, sono state organizzate iniziative di prevenzione, come la Giornata Mondiale del Glaucoma e il progetto “Occhio ai bambini”. È proseguita l'attività di promozione del Centro Nazionale del Libro Parlato e dell’Audiolibro Regionale, con un aumento delle richieste da parte di studenti e utenti di diverse fasce d'età. Per favorire la circolazione delle informazioni, è stato costantemente aggiornato il sito internet</w:t>
      </w:r>
      <w:r>
        <w:rPr>
          <w:rFonts w:ascii="Times New Roman" w:eastAsia="Times New Roman" w:hAnsi="Times New Roman"/>
          <w:color w:val="000000"/>
          <w:sz w:val="23"/>
          <w:szCs w:val="23"/>
        </w:rPr>
        <w:t xml:space="preserve"> </w:t>
      </w:r>
      <w:r w:rsidRPr="00AC6B7F">
        <w:rPr>
          <w:rFonts w:ascii="Times New Roman" w:eastAsia="Times New Roman" w:hAnsi="Times New Roman"/>
          <w:color w:val="000000"/>
          <w:sz w:val="23"/>
          <w:szCs w:val="23"/>
        </w:rPr>
        <w:t xml:space="preserve">dell'Unione e utilizzato Facebook per promuovere le attività. Inoltre, è stata garantita assistenza domiciliare a soggetti con pluriminorazione attraverso il progetto regionale “Ricchezza nelle differenze”. La Sezione ha partecipato alla Giornata Nazionale del Cane Guida e ha collaborato con Monument For All per l'inclusione dei disabili visivi nel patrimonio culturale. Sono state intraprese azioni per migliorare l'accessibilità nel territorio e potenziare i servizi di accompagnamento per soci anziani. Infine, è stata promossa la partecipazione dei soci ad attività sportive, con eventi informativi presso scuole e enti pubblici e privati. </w:t>
      </w:r>
    </w:p>
    <w:p w:rsidR="00AC6B7F" w:rsidRPr="00AC6B7F" w:rsidRDefault="00AC6B7F" w:rsidP="00AC6B7F">
      <w:pPr>
        <w:autoSpaceDE w:val="0"/>
        <w:autoSpaceDN w:val="0"/>
        <w:adjustRightInd w:val="0"/>
        <w:rPr>
          <w:rFonts w:ascii="Times New Roman" w:eastAsia="Times New Roman" w:hAnsi="Times New Roman"/>
          <w:color w:val="000000"/>
          <w:sz w:val="23"/>
          <w:szCs w:val="23"/>
        </w:rPr>
      </w:pPr>
      <w:r w:rsidRPr="00AC6B7F">
        <w:rPr>
          <w:rFonts w:ascii="Times New Roman" w:eastAsia="Times New Roman" w:hAnsi="Times New Roman"/>
          <w:color w:val="000000"/>
          <w:sz w:val="23"/>
          <w:szCs w:val="23"/>
        </w:rPr>
        <w:t xml:space="preserve">La nostra speranza è, dunque, di aver dimostrato, in ogni occasione e con ognuna delle nostre iniziative, la nostra presenza al fianco di ciascun socio e ci auguriamo di aver concretamente migliorato la vita dei ciechi e degli ipovedenti della Provincia di Lecce, in ognuno dei suoi aspetti morali ed umani. </w:t>
      </w:r>
    </w:p>
    <w:p w:rsidR="00AC6B7F" w:rsidRDefault="00AC6B7F" w:rsidP="002F2E25">
      <w:pPr>
        <w:jc w:val="both"/>
        <w:rPr>
          <w:rFonts w:ascii="Times New Roman" w:eastAsia="Times New Roman" w:hAnsi="Times New Roman"/>
          <w:i/>
          <w:iCs/>
          <w:color w:val="000000"/>
          <w:sz w:val="23"/>
          <w:szCs w:val="23"/>
        </w:rPr>
      </w:pPr>
    </w:p>
    <w:p w:rsidR="008414DB" w:rsidRPr="00AC6B7F" w:rsidRDefault="00FD5A8C" w:rsidP="002F2E25">
      <w:pPr>
        <w:jc w:val="both"/>
        <w:rPr>
          <w:rFonts w:ascii="Times New Roman" w:eastAsia="Calibri" w:hAnsi="Times New Roman"/>
          <w:b/>
          <w:kern w:val="2"/>
          <w:u w:val="single"/>
        </w:rPr>
      </w:pPr>
      <w:r w:rsidRPr="00AC6B7F">
        <w:rPr>
          <w:rFonts w:ascii="Times New Roman" w:eastAsia="Calibri" w:hAnsi="Times New Roman"/>
          <w:b/>
          <w:kern w:val="2"/>
          <w:u w:val="single"/>
        </w:rPr>
        <w:t>SICILIA</w:t>
      </w:r>
    </w:p>
    <w:p w:rsidR="00FD5A8C" w:rsidRPr="002F2E25" w:rsidRDefault="00FD5A8C" w:rsidP="002F2E25">
      <w:pPr>
        <w:jc w:val="both"/>
        <w:rPr>
          <w:rFonts w:ascii="Times New Roman" w:hAnsi="Times New Roman"/>
        </w:rPr>
      </w:pPr>
      <w:r w:rsidRPr="002F2E25">
        <w:rPr>
          <w:rFonts w:ascii="Times New Roman" w:eastAsia="Calibri" w:hAnsi="Times New Roman"/>
          <w:kern w:val="2"/>
        </w:rPr>
        <w:t xml:space="preserve">      Si riassumono di seguito le </w:t>
      </w:r>
      <w:r w:rsidRPr="002F2E25">
        <w:rPr>
          <w:rFonts w:ascii="Times New Roman" w:hAnsi="Times New Roman"/>
        </w:rPr>
        <w:t>Attività più significative relativamente alla regione Sicilia anno 2024:</w:t>
      </w:r>
    </w:p>
    <w:p w:rsidR="00FD5A8C" w:rsidRPr="002F2E25" w:rsidRDefault="00FD5A8C" w:rsidP="002F2E25">
      <w:pPr>
        <w:pStyle w:val="Paragrafoelenco"/>
        <w:widowControl w:val="0"/>
        <w:numPr>
          <w:ilvl w:val="0"/>
          <w:numId w:val="18"/>
        </w:numPr>
        <w:autoSpaceDE w:val="0"/>
        <w:autoSpaceDN w:val="0"/>
        <w:ind w:left="0"/>
        <w:jc w:val="both"/>
        <w:rPr>
          <w:rFonts w:ascii="Times New Roman" w:hAnsi="Times New Roman"/>
        </w:rPr>
      </w:pPr>
      <w:r w:rsidRPr="002F2E25">
        <w:rPr>
          <w:rFonts w:ascii="Times New Roman" w:hAnsi="Times New Roman"/>
        </w:rPr>
        <w:t>13 Maggio 2024 -  Con la consolidata collaborazione del Consiglio Regionale Siciliano UICI ( condivisione delle risorse umane e personale volontario Servizio civile per gli accompagnamenti degli allievi, comodato uso locali ecc) hanno preso il via nella sede Irifor di via Carmelo Abate e a Palermo in quella di via Alessandro Manzoni la riedizione dei progetti formativi a valere sull’ Avviso 07/2023 per il conseguimento della qualifica professionale di Centralinista Telefonico su Sistemi Informatici, nell’ambito del quale 30  allievi hanno intrapreso un percorso formativo di 700 ore di lezioni frontali di teoria, 54 di moduli obbligatori e 200 di stage presso strutture convenzionate al fine di sostenere gli esami finali per il conseguimento della qualifica professionale;</w:t>
      </w:r>
    </w:p>
    <w:p w:rsidR="00FD5A8C" w:rsidRPr="002F2E25" w:rsidRDefault="00FD5A8C" w:rsidP="002F2E25">
      <w:pPr>
        <w:pStyle w:val="Paragrafoelenco"/>
        <w:widowControl w:val="0"/>
        <w:numPr>
          <w:ilvl w:val="0"/>
          <w:numId w:val="18"/>
        </w:numPr>
        <w:autoSpaceDE w:val="0"/>
        <w:autoSpaceDN w:val="0"/>
        <w:ind w:left="0"/>
        <w:jc w:val="both"/>
        <w:rPr>
          <w:rFonts w:ascii="Times New Roman" w:hAnsi="Times New Roman"/>
        </w:rPr>
      </w:pPr>
      <w:r w:rsidRPr="002F2E25">
        <w:rPr>
          <w:rFonts w:ascii="Times New Roman" w:hAnsi="Times New Roman"/>
        </w:rPr>
        <w:t xml:space="preserve">04 Luglio 2024 presso la Sala Bonsignore dell’Assessorato Regionale alla Famiglia in Via Trinacria 34, Palermo si è tenuta   la Conferenza Stampa conclusiva  del progetto “ Occhio alla Salute” alla quale ha Presenziato per un saluto l’Assessore Regionale Dott.ssa Nuccia Albano ed intervenuti la Dott.ssa Letizia Di Liberti - Direttore Generale ed il Dott. Mario Barbuto Presidente Nazionale IAPB Italia. Nel corso della conferenza stampa, moderata dal Segretario Reg.le Dott. Giorgio Silvestro, è stato presentato ed illustrato l’importante studio finale epidemiologico regionale elaborato, sulla base dei dati sanitari e statistici raccolti durante le attività progettuali, dal prof. A. Cusimano esperto Medico Oftalmologo legale. </w:t>
      </w:r>
    </w:p>
    <w:p w:rsidR="00FD5A8C" w:rsidRPr="002F2E25" w:rsidRDefault="00FD5A8C" w:rsidP="002F2E25">
      <w:pPr>
        <w:jc w:val="both"/>
        <w:rPr>
          <w:rFonts w:ascii="Times New Roman" w:hAnsi="Times New Roman"/>
        </w:rPr>
      </w:pPr>
      <w:r w:rsidRPr="002F2E25">
        <w:rPr>
          <w:rFonts w:ascii="Times New Roman" w:hAnsi="Times New Roman"/>
        </w:rPr>
        <w:t>• 11 novembre 2024 – Collaborazione con la Fondazione Federico II – Palazzo dei Normanni di Palermo sede dell'ARS, per l’evento/ mostra “La Grande Brera al Palazzo Reale di Palermo” in occasione della quale , capolavori della scultura neoclassica lombarda sono stati riprodotti in 3d per poter essere fruiti, attraverso il tatto, anche dai disabili visivi;</w:t>
      </w:r>
    </w:p>
    <w:p w:rsidR="00FD5A8C" w:rsidRPr="002F2E25" w:rsidRDefault="00FD5A8C" w:rsidP="002F2E25">
      <w:pPr>
        <w:jc w:val="both"/>
        <w:rPr>
          <w:rFonts w:ascii="Times New Roman" w:hAnsi="Times New Roman"/>
        </w:rPr>
      </w:pPr>
      <w:r w:rsidRPr="002F2E25">
        <w:rPr>
          <w:rFonts w:ascii="Times New Roman" w:hAnsi="Times New Roman"/>
        </w:rPr>
        <w:t>o interventi presso le Autorità istituzionali competenti per massimizzare l’inserimento nel mondo del lavoro dei non vedenti e degli ipovedenti, vigilando sulla piena attuazione delle normative vigenti in materia di collocamento obbligatorio e mirato, facendo in modo che queste vengano applicate in maniera corretta; in particolare per la piena applicazione della recente L.r. n.5 del 5 aprile 2022 “Norme per l'accesso al lavoro dei non vedenti e dei disabili. Modifiche alla legge regionale 7 maggio 1976, n. 60”, fortemente voluta dall’UICI Siciliana; appare opportuno evidenziare che l’impegno si è tradotto in concreti risultati di molti  avviamenti al lavoro in diverse provincie della Sicilia;</w:t>
      </w:r>
    </w:p>
    <w:p w:rsidR="00FD5A8C" w:rsidRPr="002F2E25" w:rsidRDefault="00FD5A8C" w:rsidP="002F2E25">
      <w:pPr>
        <w:jc w:val="both"/>
        <w:rPr>
          <w:rFonts w:ascii="Times New Roman" w:eastAsia="Calibri" w:hAnsi="Times New Roman"/>
          <w:kern w:val="2"/>
        </w:rPr>
      </w:pPr>
    </w:p>
    <w:p w:rsidR="00FD5A8C" w:rsidRPr="0070392F" w:rsidRDefault="00FD5A8C" w:rsidP="002F2E25">
      <w:pPr>
        <w:jc w:val="both"/>
        <w:rPr>
          <w:rFonts w:ascii="Times New Roman" w:eastAsia="Calibri" w:hAnsi="Times New Roman"/>
          <w:b/>
          <w:kern w:val="2"/>
          <w:u w:val="single"/>
        </w:rPr>
      </w:pPr>
      <w:r w:rsidRPr="0070392F">
        <w:rPr>
          <w:rFonts w:ascii="Times New Roman" w:eastAsia="Calibri" w:hAnsi="Times New Roman"/>
          <w:b/>
          <w:kern w:val="2"/>
          <w:u w:val="single"/>
        </w:rPr>
        <w:t>VALLE D’AOSTA</w:t>
      </w:r>
    </w:p>
    <w:p w:rsidR="00FD5A8C" w:rsidRPr="002F2E25" w:rsidRDefault="00FD5A8C" w:rsidP="002F2E25">
      <w:pPr>
        <w:jc w:val="both"/>
        <w:rPr>
          <w:rFonts w:ascii="Times New Roman" w:eastAsia="Times New Roman" w:hAnsi="Times New Roman"/>
        </w:rPr>
      </w:pPr>
      <w:r w:rsidRPr="002F2E25">
        <w:rPr>
          <w:rFonts w:ascii="Times New Roman" w:hAnsi="Times New Roman"/>
        </w:rPr>
        <w:t xml:space="preserve">      Nell’ampio quadro delle attività di divulgazione e sensibilizzazione sulle peculiarità della disabilità visiva, anche il 2024 si è aperto, come l’anno precedente, con la partecipazione della sezione UICI di Aosta alla diretta dallo studio allestito dalla sede regionale RAI nel padiglione gastronomico della fiera di Sant’Orso. </w:t>
      </w:r>
    </w:p>
    <w:p w:rsidR="00FD5A8C" w:rsidRPr="002F2E25" w:rsidRDefault="00FD5A8C" w:rsidP="002F2E25">
      <w:pPr>
        <w:jc w:val="both"/>
        <w:rPr>
          <w:rFonts w:ascii="Times New Roman" w:hAnsi="Times New Roman"/>
        </w:rPr>
      </w:pPr>
      <w:r w:rsidRPr="002F2E25">
        <w:rPr>
          <w:rFonts w:ascii="Times New Roman" w:hAnsi="Times New Roman"/>
        </w:rPr>
        <w:t>Nel corso della trasmissione, oltre ad una ricognizione sulle principali problematicità relative alla vita quotidiana dei disabili, i tecnici del centro di ricerca della RAI hanno evidenziato il grande impegno dell’azienda radiotelevisiva per rendere sempre più accessibile alle persone con disabilità il servizio pubblico in tutte le sue declinazioni.</w:t>
      </w:r>
    </w:p>
    <w:p w:rsidR="00FD5A8C" w:rsidRPr="002F2E25" w:rsidRDefault="00FD5A8C" w:rsidP="002F2E25">
      <w:pPr>
        <w:jc w:val="both"/>
        <w:rPr>
          <w:rFonts w:ascii="Times New Roman" w:hAnsi="Times New Roman"/>
        </w:rPr>
      </w:pPr>
      <w:r w:rsidRPr="002F2E25">
        <w:rPr>
          <w:rFonts w:ascii="Times New Roman" w:hAnsi="Times New Roman"/>
        </w:rPr>
        <w:t xml:space="preserve">      Nell’ambito delle attività connesse alla realizzazione del progetto ministeriale “Lo sci per tutte le abilità” il 6 febbraio una delegazione dell’Associazione Valdostana Impianti a Fune ha incontrato il presidente regionale della sezione UICI di Aosta per valutare la fattibilità dell’installazione di plastici in 3D, quindi tattili, che descrivano il contesto territoriale e paesistico in cui si sviluppano i siti per lo sci nella nostra regione. </w:t>
      </w:r>
    </w:p>
    <w:p w:rsidR="00FD5A8C" w:rsidRPr="002F2E25" w:rsidRDefault="00FD5A8C" w:rsidP="002F2E25">
      <w:pPr>
        <w:jc w:val="both"/>
        <w:rPr>
          <w:rFonts w:ascii="Times New Roman" w:hAnsi="Times New Roman"/>
        </w:rPr>
      </w:pPr>
      <w:r w:rsidRPr="002F2E25">
        <w:rPr>
          <w:rFonts w:ascii="Times New Roman" w:hAnsi="Times New Roman"/>
        </w:rPr>
        <w:t xml:space="preserve">      Il giorno 8 febbraio, una delegazione dell’Unione si è recata al Museo dell’Artigianato Valdostano di tradizione di Fenis per effettuare un sopralluogo in vista dell’installazione dei nuovi codici Navilens a supporto del progetto Ministeriale “Sensi” -la tecnologia a supporto dell’autonomia-di cui la sede di Aosta è capofila. I nuovi codici andranno ad implementare le audiodescrizioni e la mappa tattile già disponibili in situ.</w:t>
      </w:r>
    </w:p>
    <w:p w:rsidR="00FD5A8C" w:rsidRPr="002F2E25" w:rsidRDefault="00FD5A8C" w:rsidP="002F2E25">
      <w:pPr>
        <w:jc w:val="both"/>
        <w:rPr>
          <w:rFonts w:ascii="Times New Roman" w:hAnsi="Times New Roman"/>
        </w:rPr>
      </w:pPr>
      <w:r w:rsidRPr="002F2E25">
        <w:rPr>
          <w:rFonts w:ascii="Times New Roman" w:hAnsi="Times New Roman"/>
        </w:rPr>
        <w:t xml:space="preserve">       Il 20 febbraio, un sopralluogo al castello Gamba, sede degli interventi di miglioramento dell’accessibilità delle persone con disabilità ai beni culturali, previsti da un bando ministeriale dedicato, ha consentito di valutare tutti gli adempimenti per l’installazione di ausili a supporto dell’accessibilità al sito da parte di utenti ciechi o ipovedenti. L’adozione degli strumenti e la valutazione sul processo di attuazione del progetto sono state puntualmente verificate nel corso dei mesi successivi con altrettanti sopralluoghi.</w:t>
      </w:r>
    </w:p>
    <w:p w:rsidR="00FD5A8C" w:rsidRPr="002F2E25" w:rsidRDefault="00FD5A8C" w:rsidP="002F2E25">
      <w:pPr>
        <w:jc w:val="both"/>
        <w:rPr>
          <w:rFonts w:ascii="Times New Roman" w:hAnsi="Times New Roman"/>
        </w:rPr>
      </w:pPr>
      <w:r w:rsidRPr="002F2E25">
        <w:rPr>
          <w:rFonts w:ascii="Times New Roman" w:hAnsi="Times New Roman"/>
        </w:rPr>
        <w:t xml:space="preserve">      Il 21 febbraio, Giornata nazionale del Braille, il presidente regionale ha partecipato alla trasmissione RAI “Buongiorno Regione“; durante l’intervento sono state trasmesse le immagini precedentemente registrate relative alle modalità di scrittura e lettura Braille.</w:t>
      </w:r>
    </w:p>
    <w:p w:rsidR="00FD5A8C" w:rsidRPr="002F2E25" w:rsidRDefault="00FD5A8C" w:rsidP="002F2E25">
      <w:pPr>
        <w:jc w:val="both"/>
        <w:rPr>
          <w:rFonts w:ascii="Times New Roman" w:hAnsi="Times New Roman"/>
        </w:rPr>
      </w:pPr>
      <w:r w:rsidRPr="002F2E25">
        <w:rPr>
          <w:rFonts w:ascii="Times New Roman" w:hAnsi="Times New Roman"/>
        </w:rPr>
        <w:t>Per offrire maggiori informazioni e consigli operativi ai “facilitatori informatici”, operatori pubblici chiamati a supportare le persone con difficoltà all’utilizzo delle principali applicazioni e dei programmi informatici, il presidente ha incontrato il responsabile incaricato di tale attività  dal Comune di Aosta.</w:t>
      </w:r>
    </w:p>
    <w:p w:rsidR="00FD5A8C" w:rsidRPr="002F2E25" w:rsidRDefault="00FD5A8C" w:rsidP="002F2E25">
      <w:pPr>
        <w:jc w:val="both"/>
        <w:rPr>
          <w:rFonts w:ascii="Times New Roman" w:hAnsi="Times New Roman"/>
        </w:rPr>
      </w:pPr>
      <w:r w:rsidRPr="002F2E25">
        <w:rPr>
          <w:rFonts w:ascii="Times New Roman" w:hAnsi="Times New Roman"/>
        </w:rPr>
        <w:t xml:space="preserve">      Il 12 marzo, in occasione della Giornata mondiale del glaucoma, il presidente ed il direttore della Struttura Complessa di Oculistica dell’ospedale Beauregard di Aosta, Dottor Luca Ventre, hanno partecipato ad un incontro con gli ascoltatori di Radio Proposta sul tema della prevenzione del glaucoma, una malattia subdola che, se non diagnosticata e curata in tempo, può portare alla cecità.</w:t>
      </w:r>
    </w:p>
    <w:p w:rsidR="00FD5A8C" w:rsidRPr="002F2E25" w:rsidRDefault="00FD5A8C" w:rsidP="002F2E25">
      <w:pPr>
        <w:jc w:val="both"/>
        <w:rPr>
          <w:rFonts w:ascii="Times New Roman" w:hAnsi="Times New Roman"/>
        </w:rPr>
      </w:pPr>
      <w:r w:rsidRPr="002F2E25">
        <w:rPr>
          <w:rFonts w:ascii="Times New Roman" w:hAnsi="Times New Roman"/>
        </w:rPr>
        <w:t xml:space="preserve">      Il 27 marzo, a conclusione del percorso formativo organizzato dalla sovraintendenza agli studi per gli insegnanti di sostegno, la sezione dell’unione ha organizzato un aperitivo al buio destinato a sensibilizzare gli stessi insegnanti sul tema della disabilità visiva.</w:t>
      </w:r>
    </w:p>
    <w:p w:rsidR="00FD5A8C" w:rsidRPr="002F2E25" w:rsidRDefault="00FD5A8C" w:rsidP="002F2E25">
      <w:pPr>
        <w:jc w:val="both"/>
        <w:rPr>
          <w:rFonts w:ascii="Times New Roman" w:hAnsi="Times New Roman"/>
        </w:rPr>
      </w:pPr>
      <w:r w:rsidRPr="002F2E25">
        <w:rPr>
          <w:rFonts w:ascii="Times New Roman" w:hAnsi="Times New Roman"/>
        </w:rPr>
        <w:t xml:space="preserve">      L’11 aprile, nel quadro delle iniziative di sensibilizzazione della popolazione sulle tematiche della disabilità visiva, previste dal bando Ministeriale “Sensi”-la tecnologia a supporto dell’autonomia, </w:t>
      </w:r>
    </w:p>
    <w:p w:rsidR="00FD5A8C" w:rsidRPr="002F2E25" w:rsidRDefault="00FD5A8C" w:rsidP="002F2E25">
      <w:pPr>
        <w:jc w:val="both"/>
        <w:rPr>
          <w:rFonts w:ascii="Times New Roman" w:hAnsi="Times New Roman"/>
        </w:rPr>
      </w:pPr>
      <w:r w:rsidRPr="002F2E25">
        <w:rPr>
          <w:rFonts w:ascii="Times New Roman" w:hAnsi="Times New Roman"/>
        </w:rPr>
        <w:t>nella Sala Polivalente del Comune di Morgex si è svolto un incontro con la popolazione conclusosi con un “Aperitivo al buio”.</w:t>
      </w:r>
    </w:p>
    <w:p w:rsidR="00FD5A8C" w:rsidRPr="002F2E25" w:rsidRDefault="00FD5A8C" w:rsidP="002F2E25">
      <w:pPr>
        <w:jc w:val="both"/>
        <w:rPr>
          <w:rFonts w:ascii="Times New Roman" w:hAnsi="Times New Roman"/>
        </w:rPr>
      </w:pPr>
      <w:r w:rsidRPr="002F2E25">
        <w:rPr>
          <w:rFonts w:ascii="Times New Roman" w:hAnsi="Times New Roman"/>
        </w:rPr>
        <w:t xml:space="preserve">      Dal 27 al 30 aprile, in collaborazione con i Lyons valdostani, si è tenuto il consueto Tour del glaucoma che, come ogni anno, ha interessato i comuni di Morgex, Aosta, Châtillon e Verrès; complessivamente, nel camper attrezzato, sono state effettuate n. 865 visite di controllo.</w:t>
      </w:r>
    </w:p>
    <w:p w:rsidR="00FD5A8C" w:rsidRPr="002F2E25" w:rsidRDefault="00FD5A8C" w:rsidP="002F2E25">
      <w:pPr>
        <w:jc w:val="both"/>
        <w:rPr>
          <w:rFonts w:ascii="Times New Roman" w:hAnsi="Times New Roman"/>
        </w:rPr>
      </w:pPr>
      <w:r w:rsidRPr="002F2E25">
        <w:rPr>
          <w:rFonts w:ascii="Times New Roman" w:hAnsi="Times New Roman"/>
        </w:rPr>
        <w:t xml:space="preserve">      Il 22 maggio, il presidente ha incontrato gli alunni di una classe terza della scuola media di Pont-Saint-Martin, nell’ambito di una proposta progettuale dell’insegnante di sostegno della classe.</w:t>
      </w:r>
    </w:p>
    <w:p w:rsidR="00FD5A8C" w:rsidRPr="002F2E25" w:rsidRDefault="00FD5A8C" w:rsidP="002F2E25">
      <w:pPr>
        <w:jc w:val="both"/>
        <w:rPr>
          <w:rFonts w:ascii="Times New Roman" w:hAnsi="Times New Roman"/>
        </w:rPr>
      </w:pPr>
      <w:r w:rsidRPr="002F2E25">
        <w:rPr>
          <w:rFonts w:ascii="Times New Roman" w:hAnsi="Times New Roman"/>
        </w:rPr>
        <w:t xml:space="preserve">Obiettivo dell’incontro, il racconto in forma discorsiva e dialogata di una esperienza di vita con disabilità da cui trarre la forza necessaria per realizzarsi. </w:t>
      </w:r>
    </w:p>
    <w:p w:rsidR="00FD5A8C" w:rsidRPr="002F2E25" w:rsidRDefault="00FD5A8C" w:rsidP="002F2E25">
      <w:pPr>
        <w:jc w:val="both"/>
        <w:rPr>
          <w:rFonts w:ascii="Times New Roman" w:hAnsi="Times New Roman"/>
        </w:rPr>
      </w:pPr>
      <w:r w:rsidRPr="002F2E25">
        <w:rPr>
          <w:rFonts w:ascii="Times New Roman" w:hAnsi="Times New Roman"/>
        </w:rPr>
        <w:t xml:space="preserve">      Il progetto DAMA (Assistenza Medica Avanzata per Disabili), avviato dall’Assessorato alla Sanità all’interno dell’ospedale Parini di Aosta, prevede assistenza dedicata e percorsi specifici per disabili che necessitano di visite mediche, esami diagnostici e altre prestazioni sanitarie all’interno del nosocomio. Al momento tale percorso è destinato ai soli pazienti con disabilità cognitive e relazionali; al fine di ampliare la platea di disabili che possano fruire di tale progetto avanzato, il 12 settembre, Il presidente ha incontrato la Dottoressa Giananotti, responsabile di DAMA, per avviare un progetto di estensione del servizio ad altre forme di disabilità. Nelle settimane successive un ulteriore incontro con l’Assessore alla Sanità ha dato il via ad un iter amministrativo, al momento in fase avanzata, ma non ancora concluso.</w:t>
      </w:r>
    </w:p>
    <w:p w:rsidR="00FD5A8C" w:rsidRPr="002F2E25" w:rsidRDefault="00FD5A8C" w:rsidP="002F2E25">
      <w:pPr>
        <w:jc w:val="both"/>
        <w:rPr>
          <w:rFonts w:ascii="Times New Roman" w:hAnsi="Times New Roman"/>
        </w:rPr>
      </w:pPr>
      <w:r w:rsidRPr="002F2E25">
        <w:rPr>
          <w:rFonts w:ascii="Times New Roman" w:hAnsi="Times New Roman"/>
        </w:rPr>
        <w:t xml:space="preserve">      Alla ripresa dell’attività dopo il periodo estivo, due interessanti iniziative hanno coinvolto complessivamente una quarantina di persone tra soci e accompagnatori. Il 21 settembre si è svolta la visita al centro di accoglienza del Parco Nazionale del Gran paradiso a Rhemes- Notre -Dame, dove è stato possibile, anche se limitatamente, ottenere informazioni tattili su quanto contenuto nel centro di accoglienza. Una passeggiata ed un pranzo sociale hanno concluso, prima del rientro, la giornata.</w:t>
      </w:r>
    </w:p>
    <w:p w:rsidR="00FD5A8C" w:rsidRPr="002F2E25" w:rsidRDefault="00FD5A8C" w:rsidP="002F2E25">
      <w:pPr>
        <w:jc w:val="both"/>
        <w:rPr>
          <w:rFonts w:ascii="Times New Roman" w:hAnsi="Times New Roman"/>
        </w:rPr>
      </w:pPr>
      <w:r w:rsidRPr="002F2E25">
        <w:rPr>
          <w:rFonts w:ascii="Times New Roman" w:hAnsi="Times New Roman"/>
        </w:rPr>
        <w:t xml:space="preserve">      Il nuovo allestimento del Museo Egizio di Torino, con maggiori opportunità di accesso ai reperti, ha costituito un ottimo motivo per la visita al secondo più grande museo egizio del mondo, il 15 ottobre, dove una guida, appositamente prenotata per noi, ha illustrato con un linguaggio adeguato, l’intero percorso museale, consentendo a tutti di accedere anche tattilmente alla maggioranza dei reperti.</w:t>
      </w:r>
    </w:p>
    <w:p w:rsidR="00FD5A8C" w:rsidRPr="002F2E25" w:rsidRDefault="00FD5A8C" w:rsidP="002F2E25">
      <w:pPr>
        <w:jc w:val="both"/>
        <w:rPr>
          <w:rFonts w:ascii="Times New Roman" w:hAnsi="Times New Roman"/>
        </w:rPr>
      </w:pPr>
      <w:r w:rsidRPr="002F2E25">
        <w:rPr>
          <w:rFonts w:ascii="Times New Roman" w:hAnsi="Times New Roman"/>
        </w:rPr>
        <w:t xml:space="preserve">       “In sella alla cultura”, Questo il titolo di un progetto promosso dall’amministrazione comunale di Gressan, svoltosi il 28 settembre all’Area verde, durante il quale persone disabili con diverse patologie hanno potuto sperimentare l’uso di biciclette attrezzate per ciascun tipo di disabilità; alla giornata ha preso parte una delegazione della sezione di Aosta dell’Unione Italiana dei Ciechi e degli Ipovedenti.</w:t>
      </w:r>
    </w:p>
    <w:p w:rsidR="00FD5A8C" w:rsidRPr="002F2E25" w:rsidRDefault="00FD5A8C" w:rsidP="002F2E25">
      <w:pPr>
        <w:jc w:val="both"/>
        <w:rPr>
          <w:rFonts w:ascii="Times New Roman" w:hAnsi="Times New Roman"/>
        </w:rPr>
      </w:pPr>
      <w:r w:rsidRPr="002F2E25">
        <w:rPr>
          <w:rFonts w:ascii="Times New Roman" w:hAnsi="Times New Roman"/>
        </w:rPr>
        <w:t xml:space="preserve">      Il 12 ottobre, la sede RAI della Valle d’Aosta ha organizzato al cinema Giacosa una manifestazione per celebrare il centenario della radio. Tra i numerosi intervenuti, ciascuno a testimoniare il proprio rapporto con il mezzo radiofonico, il presidente ha ribadito l’importanza della radio per l’informazione dei non vedenti. </w:t>
      </w:r>
    </w:p>
    <w:p w:rsidR="00FD5A8C" w:rsidRPr="002F2E25" w:rsidRDefault="00FD5A8C" w:rsidP="002F2E25">
      <w:pPr>
        <w:jc w:val="both"/>
        <w:rPr>
          <w:rFonts w:ascii="Times New Roman" w:hAnsi="Times New Roman"/>
        </w:rPr>
      </w:pPr>
      <w:r w:rsidRPr="002F2E25">
        <w:rPr>
          <w:rFonts w:ascii="Times New Roman" w:hAnsi="Times New Roman"/>
        </w:rPr>
        <w:t xml:space="preserve">      Il successivo 24 ottobre, su iniziativa dell’Ordine dei Giornalisti della Valle d’Aosta, si è svolto a Palazzo regionale un seminario sul tema “Comunicare la disabilità”, al quale ha portato il proprio contributo anche il presidente dell’Unione. </w:t>
      </w:r>
    </w:p>
    <w:p w:rsidR="00FD5A8C" w:rsidRPr="002F2E25" w:rsidRDefault="00FD5A8C" w:rsidP="002F2E25">
      <w:pPr>
        <w:jc w:val="both"/>
        <w:rPr>
          <w:rFonts w:ascii="Times New Roman" w:hAnsi="Times New Roman"/>
        </w:rPr>
      </w:pPr>
      <w:r w:rsidRPr="002F2E25">
        <w:rPr>
          <w:rFonts w:ascii="Times New Roman" w:hAnsi="Times New Roman"/>
        </w:rPr>
        <w:t xml:space="preserve">La “Cena al buio” è un’occasione conviviale, ma, al contempo, un momento di riflessione sulla condizione di vita dei non vedenti. La seconda “Cena al buio” dell’anno, dopo quella a Quart del 26 giugno, si è tenuta il 30 ottobre nella Sala polivalente di Morgex, e ha fatto registrare la partecipazione di oltre 60 persone interessate a vivere tale particolare esperienza. </w:t>
      </w:r>
    </w:p>
    <w:p w:rsidR="00FD5A8C" w:rsidRPr="002F2E25" w:rsidRDefault="00FD5A8C" w:rsidP="002F2E25">
      <w:pPr>
        <w:jc w:val="both"/>
        <w:rPr>
          <w:rFonts w:ascii="Times New Roman" w:hAnsi="Times New Roman"/>
        </w:rPr>
      </w:pPr>
      <w:r w:rsidRPr="002F2E25">
        <w:rPr>
          <w:rFonts w:ascii="Times New Roman" w:hAnsi="Times New Roman"/>
        </w:rPr>
        <w:t xml:space="preserve">      L’abbattimento delle barriere architettoniche è uno degli obiettivi principali per la piena inclusione delle persone con disabilità nel contesto urbano e sociale. Sul tema, il 12 novembre, si è tenuta nel Salone della Biblioteca regionale una conferenza organizzata dal Difensore civico, nella sua qualità di Garante dei diritti delle persone con disabilità. All’iniziativa hanno preso parte alcuni responsabili delle associazioni di persone con disabilità, tra cui il presidente della sezione dell’Unione, che, nella serata dello stesso 12 novembre, a preso parte nel salone del Comune di </w:t>
      </w:r>
    </w:p>
    <w:p w:rsidR="00FD5A8C" w:rsidRPr="002F2E25" w:rsidRDefault="00FD5A8C" w:rsidP="002F2E25">
      <w:pPr>
        <w:jc w:val="both"/>
        <w:rPr>
          <w:rFonts w:ascii="Times New Roman" w:hAnsi="Times New Roman"/>
        </w:rPr>
      </w:pPr>
      <w:r w:rsidRPr="002F2E25">
        <w:rPr>
          <w:rFonts w:ascii="Times New Roman" w:hAnsi="Times New Roman"/>
        </w:rPr>
        <w:t xml:space="preserve">Roisan alla presentazione del piano di abbattimento delle barriere architettoniche del Comune della valle del Gran San Bernardo. </w:t>
      </w:r>
    </w:p>
    <w:p w:rsidR="00FD5A8C" w:rsidRPr="002F2E25" w:rsidRDefault="00FD5A8C" w:rsidP="002F2E25">
      <w:pPr>
        <w:jc w:val="both"/>
        <w:rPr>
          <w:rFonts w:ascii="Times New Roman" w:hAnsi="Times New Roman"/>
        </w:rPr>
      </w:pPr>
      <w:r w:rsidRPr="002F2E25">
        <w:rPr>
          <w:rFonts w:ascii="Times New Roman" w:hAnsi="Times New Roman"/>
        </w:rPr>
        <w:t xml:space="preserve">      La promozione della cultura dell’inclusione di tutte le persone con disabilità è alla base della proposta degli educatori della biblioteca regionale per ragazzi che ci hanno invitati a tenere, il 12 dicembre, un incontro con i bambini più piccoli, durante la quale la nostra socia Ivana Cortese, esperta nella letto-scrittura braille, ha letto un racconto e fatto conoscere ai bambini e alle loro famiglie presenti la scrittura dedicata ai ciechi.</w:t>
      </w:r>
    </w:p>
    <w:p w:rsidR="00FD5A8C" w:rsidRPr="002F2E25" w:rsidRDefault="00FD5A8C" w:rsidP="002F2E25">
      <w:pPr>
        <w:jc w:val="both"/>
        <w:rPr>
          <w:rFonts w:ascii="Times New Roman" w:hAnsi="Times New Roman"/>
        </w:rPr>
      </w:pPr>
      <w:r w:rsidRPr="002F2E25">
        <w:rPr>
          <w:rFonts w:ascii="Times New Roman" w:hAnsi="Times New Roman"/>
        </w:rPr>
        <w:t xml:space="preserve">      Il 14 dicembre, infine, in occasione della festa di Santa Lucia, il pranzo sociale, tenutosi nella sede aostana dell’Associazione Nazionale Alpini, ha concluso le attività dell’anno.</w:t>
      </w:r>
    </w:p>
    <w:p w:rsidR="00FD5A8C" w:rsidRPr="002F2E25" w:rsidRDefault="00FD5A8C" w:rsidP="002F2E25">
      <w:pPr>
        <w:jc w:val="both"/>
        <w:rPr>
          <w:rFonts w:ascii="Times New Roman" w:hAnsi="Times New Roman"/>
        </w:rPr>
      </w:pPr>
      <w:r w:rsidRPr="002F2E25">
        <w:rPr>
          <w:rFonts w:ascii="Times New Roman" w:hAnsi="Times New Roman"/>
        </w:rPr>
        <w:t xml:space="preserve">      Nell’arco dell’intero anno 2024, il progetto Promenade, un servizio di accompagnamento in natura garantito da volontari specificamente formati dalla sede UICI di Aosta, ha consentito a 4 turisti non vedenti di effettuare 18 visite e passeggiate nella nostra regione.</w:t>
      </w:r>
    </w:p>
    <w:p w:rsidR="00FD5A8C" w:rsidRPr="002F2E25" w:rsidRDefault="00FD5A8C" w:rsidP="002F2E25">
      <w:pPr>
        <w:jc w:val="both"/>
        <w:rPr>
          <w:rFonts w:ascii="Times New Roman" w:hAnsi="Times New Roman"/>
        </w:rPr>
      </w:pPr>
      <w:r w:rsidRPr="002F2E25">
        <w:rPr>
          <w:rFonts w:ascii="Times New Roman" w:hAnsi="Times New Roman"/>
        </w:rPr>
        <w:t>Per tutto il 2024, settimo anno di attività del progetto “Promenade”, i volontari appositamente formati hanno fornito il loro supporto per l’accompagnamento di ipo</w:t>
      </w:r>
      <w:r w:rsidR="00175B8F">
        <w:rPr>
          <w:rFonts w:ascii="Times New Roman" w:hAnsi="Times New Roman"/>
        </w:rPr>
        <w:t>vedenti</w:t>
      </w:r>
      <w:r w:rsidRPr="002F2E25">
        <w:rPr>
          <w:rFonts w:ascii="Times New Roman" w:hAnsi="Times New Roman"/>
        </w:rPr>
        <w:t xml:space="preserve"> e non vedenti residenti e ospiti della nostra regione. Nell’attività sono stati impegnati 11 volontari per complessive 18 giornate di servizio.</w:t>
      </w:r>
    </w:p>
    <w:p w:rsidR="00FD5A8C" w:rsidRPr="002F2E25" w:rsidRDefault="00FD5A8C" w:rsidP="002F2E25">
      <w:pPr>
        <w:jc w:val="both"/>
        <w:rPr>
          <w:rFonts w:ascii="Times New Roman" w:hAnsi="Times New Roman"/>
        </w:rPr>
      </w:pPr>
      <w:r w:rsidRPr="002F2E25">
        <w:rPr>
          <w:rFonts w:ascii="Times New Roman" w:hAnsi="Times New Roman"/>
        </w:rPr>
        <w:t xml:space="preserve">      Anche nell’anno 2024 i nostri soci hanno potuto avvalersi dei servizi dell’associazione “Andata e Ritorno” che dal 2018 garantisce il trasporto di persone con difficoltà di movimento. Il servizio ha interessato: n. 4 soci della sezione per un totale di 256 servizi.</w:t>
      </w:r>
    </w:p>
    <w:p w:rsidR="00FD5A8C" w:rsidRPr="002F2E25" w:rsidRDefault="00FD5A8C" w:rsidP="002F2E25">
      <w:pPr>
        <w:jc w:val="both"/>
        <w:rPr>
          <w:rFonts w:ascii="Times New Roman" w:hAnsi="Times New Roman"/>
        </w:rPr>
      </w:pPr>
      <w:r w:rsidRPr="002F2E25">
        <w:rPr>
          <w:rFonts w:ascii="Times New Roman" w:hAnsi="Times New Roman"/>
        </w:rPr>
        <w:t xml:space="preserve"> L’unione Italiana dei ciechi e degli ipovedenti è uno dei quattro Enti nazionali abilitati dall’INPS a richiedere la Carta Europea della Disabilità per le persone con poca dimestichezza con le tecnologie digitali; la sezione valdostana ha così offerto, non solo ai propri soci, ma a tutta la popolazione, la possibilità di richiedere con la propria abilitazione la carta della disabilità per tutta la cittadinanza.</w:t>
      </w:r>
    </w:p>
    <w:p w:rsidR="00FD5A8C" w:rsidRPr="002F2E25" w:rsidRDefault="00FD5A8C" w:rsidP="002F2E25">
      <w:pPr>
        <w:jc w:val="both"/>
        <w:rPr>
          <w:rFonts w:ascii="Times New Roman" w:hAnsi="Times New Roman"/>
        </w:rPr>
      </w:pPr>
      <w:r w:rsidRPr="002F2E25">
        <w:rPr>
          <w:rFonts w:ascii="Times New Roman" w:hAnsi="Times New Roman"/>
        </w:rPr>
        <w:t>Molte le richieste inoltrate per i nostri soci.</w:t>
      </w:r>
    </w:p>
    <w:p w:rsidR="00FD5A8C" w:rsidRPr="002F2E25" w:rsidRDefault="00FD5A8C" w:rsidP="002F2E25">
      <w:pPr>
        <w:jc w:val="both"/>
        <w:rPr>
          <w:rFonts w:ascii="Times New Roman" w:hAnsi="Times New Roman"/>
        </w:rPr>
      </w:pPr>
    </w:p>
    <w:p w:rsidR="00FD5A8C" w:rsidRPr="002F2E25" w:rsidRDefault="00FD5A8C" w:rsidP="002F2E25">
      <w:pPr>
        <w:jc w:val="both"/>
        <w:rPr>
          <w:rFonts w:ascii="Times New Roman" w:eastAsia="Calibri" w:hAnsi="Times New Roman"/>
          <w:kern w:val="2"/>
        </w:rPr>
      </w:pPr>
    </w:p>
    <w:p w:rsidR="00FD5A8C" w:rsidRPr="002F2E25" w:rsidRDefault="00FD5A8C" w:rsidP="002F2E25">
      <w:pPr>
        <w:jc w:val="both"/>
        <w:rPr>
          <w:rFonts w:ascii="Times New Roman" w:eastAsia="Times New Roman" w:hAnsi="Times New Roman"/>
        </w:rPr>
      </w:pPr>
    </w:p>
    <w:sectPr w:rsidR="00FD5A8C" w:rsidRPr="002F2E25">
      <w:footerReference w:type="default" r:id="rId9"/>
      <w:pgSz w:w="11906" w:h="16838"/>
      <w:pgMar w:top="1702" w:right="1416" w:bottom="1418"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B10" w:rsidRDefault="00570B10" w:rsidP="00FC6273">
      <w:r>
        <w:separator/>
      </w:r>
    </w:p>
  </w:endnote>
  <w:endnote w:type="continuationSeparator" w:id="0">
    <w:p w:rsidR="00570B10" w:rsidRDefault="00570B10" w:rsidP="00FC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anumGothic">
    <w:altName w:val="Malgun Gothic Semilight"/>
    <w:charset w:val="00"/>
    <w:family w:val="auto"/>
    <w:pitch w:val="variable"/>
    <w:sig w:usb0="00000000" w:usb1="4000207B" w:usb2="00000000" w:usb3="00000000" w:csb0="FFFFFF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Malgun Gothic Semilight"/>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34904"/>
      <w:docPartObj>
        <w:docPartGallery w:val="Page Numbers (Bottom of Page)"/>
        <w:docPartUnique/>
      </w:docPartObj>
    </w:sdtPr>
    <w:sdtContent>
      <w:p w:rsidR="00A24770" w:rsidRDefault="00A24770">
        <w:pPr>
          <w:pStyle w:val="Pidipagina"/>
          <w:jc w:val="center"/>
        </w:pPr>
        <w:r>
          <w:fldChar w:fldCharType="begin"/>
        </w:r>
        <w:r>
          <w:instrText>PAGE   \* MERGEFORMAT</w:instrText>
        </w:r>
        <w:r>
          <w:fldChar w:fldCharType="separate"/>
        </w:r>
        <w:r>
          <w:t>2</w:t>
        </w:r>
        <w:r>
          <w:fldChar w:fldCharType="end"/>
        </w:r>
      </w:p>
    </w:sdtContent>
  </w:sdt>
  <w:p w:rsidR="00A24770" w:rsidRDefault="00A247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B10" w:rsidRDefault="00570B10" w:rsidP="00FC6273">
      <w:r>
        <w:separator/>
      </w:r>
    </w:p>
  </w:footnote>
  <w:footnote w:type="continuationSeparator" w:id="0">
    <w:p w:rsidR="00570B10" w:rsidRDefault="00570B10" w:rsidP="00FC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2772CED"/>
    <w:lvl w:ilvl="0" w:tplc="BB228E56">
      <w:start w:val="1"/>
      <w:numFmt w:val="bullet"/>
      <w:lvlText w:val="·"/>
      <w:lvlJc w:val="left"/>
      <w:pPr>
        <w:ind w:left="720" w:hanging="360"/>
      </w:pPr>
      <w:rPr>
        <w:rFonts w:ascii="Symbol" w:eastAsia="Symbol" w:hAnsi="Symbol"/>
        <w:w w:val="100"/>
        <w:sz w:val="20"/>
        <w:szCs w:val="20"/>
        <w:shd w:val="clear" w:color="000000" w:fill="auto"/>
      </w:rPr>
    </w:lvl>
    <w:lvl w:ilvl="1" w:tplc="FAC60F0E">
      <w:start w:val="1"/>
      <w:numFmt w:val="bullet"/>
      <w:lvlText w:val="o"/>
      <w:lvlJc w:val="left"/>
      <w:pPr>
        <w:ind w:left="1440" w:hanging="360"/>
      </w:pPr>
      <w:rPr>
        <w:rFonts w:ascii="Courier New" w:eastAsia="Courier New" w:hAnsi="Courier New"/>
        <w:w w:val="100"/>
        <w:sz w:val="20"/>
        <w:szCs w:val="20"/>
        <w:shd w:val="clear" w:color="000000" w:fill="auto"/>
      </w:rPr>
    </w:lvl>
    <w:lvl w:ilvl="2" w:tplc="D1F2AEE8">
      <w:start w:val="1"/>
      <w:numFmt w:val="bullet"/>
      <w:lvlText w:val="§"/>
      <w:lvlJc w:val="left"/>
      <w:pPr>
        <w:ind w:left="2160" w:hanging="360"/>
      </w:pPr>
      <w:rPr>
        <w:rFonts w:ascii="Wingdings" w:eastAsia="Wingdings" w:hAnsi="Wingdings"/>
        <w:w w:val="100"/>
        <w:sz w:val="20"/>
        <w:szCs w:val="20"/>
        <w:shd w:val="clear" w:color="000000" w:fill="auto"/>
      </w:rPr>
    </w:lvl>
    <w:lvl w:ilvl="3" w:tplc="9CC822E8">
      <w:start w:val="1"/>
      <w:numFmt w:val="bullet"/>
      <w:lvlText w:val="·"/>
      <w:lvlJc w:val="left"/>
      <w:pPr>
        <w:ind w:left="2880" w:hanging="360"/>
      </w:pPr>
      <w:rPr>
        <w:rFonts w:ascii="Symbol" w:eastAsia="Symbol" w:hAnsi="Symbol"/>
        <w:w w:val="100"/>
        <w:sz w:val="20"/>
        <w:szCs w:val="20"/>
        <w:shd w:val="clear" w:color="000000" w:fill="auto"/>
      </w:rPr>
    </w:lvl>
    <w:lvl w:ilvl="4" w:tplc="6BC4A5CA">
      <w:start w:val="1"/>
      <w:numFmt w:val="bullet"/>
      <w:lvlText w:val="o"/>
      <w:lvlJc w:val="left"/>
      <w:pPr>
        <w:ind w:left="3600" w:hanging="360"/>
      </w:pPr>
      <w:rPr>
        <w:rFonts w:ascii="Courier New" w:eastAsia="Courier New" w:hAnsi="Courier New"/>
        <w:w w:val="100"/>
        <w:sz w:val="20"/>
        <w:szCs w:val="20"/>
        <w:shd w:val="clear" w:color="000000" w:fill="auto"/>
      </w:rPr>
    </w:lvl>
    <w:lvl w:ilvl="5" w:tplc="AD5A0490">
      <w:start w:val="1"/>
      <w:numFmt w:val="bullet"/>
      <w:lvlText w:val="§"/>
      <w:lvlJc w:val="left"/>
      <w:pPr>
        <w:ind w:left="4320" w:hanging="360"/>
      </w:pPr>
      <w:rPr>
        <w:rFonts w:ascii="Wingdings" w:eastAsia="Wingdings" w:hAnsi="Wingdings"/>
        <w:w w:val="100"/>
        <w:sz w:val="20"/>
        <w:szCs w:val="20"/>
        <w:shd w:val="clear" w:color="000000" w:fill="auto"/>
      </w:rPr>
    </w:lvl>
    <w:lvl w:ilvl="6" w:tplc="87D45E64">
      <w:start w:val="1"/>
      <w:numFmt w:val="bullet"/>
      <w:lvlText w:val="·"/>
      <w:lvlJc w:val="left"/>
      <w:pPr>
        <w:ind w:left="5040" w:hanging="360"/>
      </w:pPr>
      <w:rPr>
        <w:rFonts w:ascii="Symbol" w:eastAsia="Symbol" w:hAnsi="Symbol"/>
        <w:w w:val="100"/>
        <w:sz w:val="20"/>
        <w:szCs w:val="20"/>
        <w:shd w:val="clear" w:color="000000" w:fill="auto"/>
      </w:rPr>
    </w:lvl>
    <w:lvl w:ilvl="7" w:tplc="B46AC85A">
      <w:start w:val="1"/>
      <w:numFmt w:val="bullet"/>
      <w:lvlText w:val="o"/>
      <w:lvlJc w:val="left"/>
      <w:pPr>
        <w:ind w:left="5760" w:hanging="360"/>
      </w:pPr>
      <w:rPr>
        <w:rFonts w:ascii="Courier New" w:eastAsia="Courier New" w:hAnsi="Courier New"/>
        <w:w w:val="100"/>
        <w:sz w:val="20"/>
        <w:szCs w:val="20"/>
        <w:shd w:val="clear" w:color="000000" w:fill="auto"/>
      </w:rPr>
    </w:lvl>
    <w:lvl w:ilvl="8" w:tplc="B42C97F0">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 w15:restartNumberingAfterBreak="0">
    <w:nsid w:val="00000008"/>
    <w:multiLevelType w:val="hybridMultilevel"/>
    <w:tmpl w:val="3E04BF3D"/>
    <w:lvl w:ilvl="0" w:tplc="C1240550">
      <w:start w:val="1"/>
      <w:numFmt w:val="decimal"/>
      <w:lvlText w:val="%1."/>
      <w:lvlJc w:val="left"/>
      <w:pPr>
        <w:ind w:left="720" w:hanging="360"/>
      </w:pPr>
    </w:lvl>
    <w:lvl w:ilvl="1" w:tplc="408EF76A">
      <w:start w:val="1"/>
      <w:numFmt w:val="lowerLetter"/>
      <w:lvlText w:val="%2."/>
      <w:lvlJc w:val="left"/>
      <w:pPr>
        <w:ind w:left="1440" w:hanging="360"/>
      </w:pPr>
    </w:lvl>
    <w:lvl w:ilvl="2" w:tplc="3326C8F8">
      <w:start w:val="1"/>
      <w:numFmt w:val="lowerRoman"/>
      <w:lvlText w:val="%3."/>
      <w:lvlJc w:val="right"/>
      <w:pPr>
        <w:ind w:left="2160" w:hanging="180"/>
      </w:pPr>
    </w:lvl>
    <w:lvl w:ilvl="3" w:tplc="86087784">
      <w:start w:val="1"/>
      <w:numFmt w:val="decimal"/>
      <w:lvlText w:val="%4."/>
      <w:lvlJc w:val="left"/>
      <w:pPr>
        <w:ind w:left="2880" w:hanging="360"/>
      </w:pPr>
    </w:lvl>
    <w:lvl w:ilvl="4" w:tplc="95E60C58">
      <w:start w:val="1"/>
      <w:numFmt w:val="lowerLetter"/>
      <w:lvlText w:val="%5."/>
      <w:lvlJc w:val="left"/>
      <w:pPr>
        <w:ind w:left="3600" w:hanging="360"/>
      </w:pPr>
    </w:lvl>
    <w:lvl w:ilvl="5" w:tplc="F1C48866">
      <w:start w:val="1"/>
      <w:numFmt w:val="lowerRoman"/>
      <w:lvlText w:val="%6."/>
      <w:lvlJc w:val="right"/>
      <w:pPr>
        <w:ind w:left="4320" w:hanging="180"/>
      </w:pPr>
    </w:lvl>
    <w:lvl w:ilvl="6" w:tplc="331636FC">
      <w:start w:val="1"/>
      <w:numFmt w:val="decimal"/>
      <w:lvlText w:val="%7."/>
      <w:lvlJc w:val="left"/>
      <w:pPr>
        <w:ind w:left="5040" w:hanging="360"/>
      </w:pPr>
    </w:lvl>
    <w:lvl w:ilvl="7" w:tplc="EE7CA3F2">
      <w:start w:val="1"/>
      <w:numFmt w:val="lowerLetter"/>
      <w:lvlText w:val="%8."/>
      <w:lvlJc w:val="left"/>
      <w:pPr>
        <w:ind w:left="5760" w:hanging="360"/>
      </w:pPr>
    </w:lvl>
    <w:lvl w:ilvl="8" w:tplc="0D42F796">
      <w:start w:val="1"/>
      <w:numFmt w:val="lowerRoman"/>
      <w:lvlText w:val="%9."/>
      <w:lvlJc w:val="right"/>
      <w:pPr>
        <w:ind w:left="6480" w:hanging="180"/>
      </w:pPr>
    </w:lvl>
  </w:abstractNum>
  <w:abstractNum w:abstractNumId="2" w15:restartNumberingAfterBreak="0">
    <w:nsid w:val="0000000A"/>
    <w:multiLevelType w:val="hybridMultilevel"/>
    <w:tmpl w:val="16437A8C"/>
    <w:lvl w:ilvl="0" w:tplc="5A9A25EE">
      <w:start w:val="1"/>
      <w:numFmt w:val="bullet"/>
      <w:lvlText w:val="·"/>
      <w:lvlJc w:val="left"/>
      <w:pPr>
        <w:ind w:left="408" w:hanging="360"/>
      </w:pPr>
      <w:rPr>
        <w:rFonts w:ascii="Symbol" w:eastAsia="Symbol" w:hAnsi="Symbol"/>
        <w:w w:val="100"/>
        <w:sz w:val="20"/>
        <w:szCs w:val="20"/>
        <w:shd w:val="clear" w:color="000000" w:fill="auto"/>
      </w:rPr>
    </w:lvl>
    <w:lvl w:ilvl="1" w:tplc="7C624ECE">
      <w:start w:val="1"/>
      <w:numFmt w:val="bullet"/>
      <w:lvlText w:val="o"/>
      <w:lvlJc w:val="left"/>
      <w:pPr>
        <w:ind w:left="1128" w:hanging="360"/>
      </w:pPr>
      <w:rPr>
        <w:rFonts w:ascii="Courier New" w:eastAsia="Courier New" w:hAnsi="Courier New"/>
        <w:w w:val="100"/>
        <w:sz w:val="20"/>
        <w:szCs w:val="20"/>
        <w:shd w:val="clear" w:color="000000" w:fill="auto"/>
      </w:rPr>
    </w:lvl>
    <w:lvl w:ilvl="2" w:tplc="BE683F1E">
      <w:start w:val="1"/>
      <w:numFmt w:val="bullet"/>
      <w:lvlText w:val="§"/>
      <w:lvlJc w:val="left"/>
      <w:pPr>
        <w:ind w:left="1848" w:hanging="360"/>
      </w:pPr>
      <w:rPr>
        <w:rFonts w:ascii="Wingdings" w:eastAsia="Wingdings" w:hAnsi="Wingdings"/>
        <w:w w:val="100"/>
        <w:sz w:val="20"/>
        <w:szCs w:val="20"/>
        <w:shd w:val="clear" w:color="000000" w:fill="auto"/>
      </w:rPr>
    </w:lvl>
    <w:lvl w:ilvl="3" w:tplc="EE0A7386">
      <w:start w:val="1"/>
      <w:numFmt w:val="bullet"/>
      <w:lvlText w:val="·"/>
      <w:lvlJc w:val="left"/>
      <w:pPr>
        <w:ind w:left="2568" w:hanging="360"/>
      </w:pPr>
      <w:rPr>
        <w:rFonts w:ascii="Symbol" w:eastAsia="Symbol" w:hAnsi="Symbol"/>
        <w:w w:val="100"/>
        <w:sz w:val="20"/>
        <w:szCs w:val="20"/>
        <w:shd w:val="clear" w:color="000000" w:fill="auto"/>
      </w:rPr>
    </w:lvl>
    <w:lvl w:ilvl="4" w:tplc="53DEE170">
      <w:start w:val="1"/>
      <w:numFmt w:val="bullet"/>
      <w:lvlText w:val="o"/>
      <w:lvlJc w:val="left"/>
      <w:pPr>
        <w:ind w:left="3288" w:hanging="360"/>
      </w:pPr>
      <w:rPr>
        <w:rFonts w:ascii="Courier New" w:eastAsia="Courier New" w:hAnsi="Courier New"/>
        <w:w w:val="100"/>
        <w:sz w:val="20"/>
        <w:szCs w:val="20"/>
        <w:shd w:val="clear" w:color="000000" w:fill="auto"/>
      </w:rPr>
    </w:lvl>
    <w:lvl w:ilvl="5" w:tplc="076AB4B2">
      <w:start w:val="1"/>
      <w:numFmt w:val="bullet"/>
      <w:lvlText w:val="§"/>
      <w:lvlJc w:val="left"/>
      <w:pPr>
        <w:ind w:left="4008" w:hanging="360"/>
      </w:pPr>
      <w:rPr>
        <w:rFonts w:ascii="Wingdings" w:eastAsia="Wingdings" w:hAnsi="Wingdings"/>
        <w:w w:val="100"/>
        <w:sz w:val="20"/>
        <w:szCs w:val="20"/>
        <w:shd w:val="clear" w:color="000000" w:fill="auto"/>
      </w:rPr>
    </w:lvl>
    <w:lvl w:ilvl="6" w:tplc="ADE0DD32">
      <w:start w:val="1"/>
      <w:numFmt w:val="bullet"/>
      <w:lvlText w:val="·"/>
      <w:lvlJc w:val="left"/>
      <w:pPr>
        <w:ind w:left="4728" w:hanging="360"/>
      </w:pPr>
      <w:rPr>
        <w:rFonts w:ascii="Symbol" w:eastAsia="Symbol" w:hAnsi="Symbol"/>
        <w:w w:val="100"/>
        <w:sz w:val="20"/>
        <w:szCs w:val="20"/>
        <w:shd w:val="clear" w:color="000000" w:fill="auto"/>
      </w:rPr>
    </w:lvl>
    <w:lvl w:ilvl="7" w:tplc="6B68E08C">
      <w:start w:val="1"/>
      <w:numFmt w:val="bullet"/>
      <w:lvlText w:val="o"/>
      <w:lvlJc w:val="left"/>
      <w:pPr>
        <w:ind w:left="5448" w:hanging="360"/>
      </w:pPr>
      <w:rPr>
        <w:rFonts w:ascii="Courier New" w:eastAsia="Courier New" w:hAnsi="Courier New"/>
        <w:w w:val="100"/>
        <w:sz w:val="20"/>
        <w:szCs w:val="20"/>
        <w:shd w:val="clear" w:color="000000" w:fill="auto"/>
      </w:rPr>
    </w:lvl>
    <w:lvl w:ilvl="8" w:tplc="D9C632C6">
      <w:start w:val="1"/>
      <w:numFmt w:val="bullet"/>
      <w:lvlText w:val="§"/>
      <w:lvlJc w:val="left"/>
      <w:pPr>
        <w:ind w:left="6168" w:hanging="360"/>
      </w:pPr>
      <w:rPr>
        <w:rFonts w:ascii="Wingdings" w:eastAsia="Wingdings" w:hAnsi="Wingdings"/>
        <w:w w:val="100"/>
        <w:sz w:val="20"/>
        <w:szCs w:val="20"/>
        <w:shd w:val="clear" w:color="000000" w:fill="auto"/>
      </w:rPr>
    </w:lvl>
  </w:abstractNum>
  <w:abstractNum w:abstractNumId="3" w15:restartNumberingAfterBreak="0">
    <w:nsid w:val="0000000E"/>
    <w:multiLevelType w:val="hybridMultilevel"/>
    <w:tmpl w:val="0698C0ED"/>
    <w:lvl w:ilvl="0" w:tplc="77E0614E">
      <w:start w:val="1"/>
      <w:numFmt w:val="bullet"/>
      <w:lvlText w:val="·"/>
      <w:lvlJc w:val="left"/>
      <w:pPr>
        <w:tabs>
          <w:tab w:val="left" w:pos="720"/>
        </w:tabs>
        <w:ind w:left="720" w:hanging="360"/>
      </w:pPr>
      <w:rPr>
        <w:rFonts w:ascii="Symbol" w:eastAsia="Symbol" w:hAnsi="Symbol"/>
        <w:w w:val="100"/>
        <w:sz w:val="20"/>
        <w:szCs w:val="20"/>
        <w:shd w:val="clear" w:color="000000" w:fill="auto"/>
      </w:rPr>
    </w:lvl>
    <w:lvl w:ilvl="1" w:tplc="6B2CF942">
      <w:start w:val="1"/>
      <w:numFmt w:val="bullet"/>
      <w:lvlText w:val="·"/>
      <w:lvlJc w:val="left"/>
      <w:pPr>
        <w:tabs>
          <w:tab w:val="left" w:pos="1440"/>
        </w:tabs>
        <w:ind w:left="1440" w:hanging="360"/>
      </w:pPr>
      <w:rPr>
        <w:rFonts w:ascii="Symbol" w:eastAsia="Symbol" w:hAnsi="Symbol"/>
        <w:w w:val="100"/>
        <w:sz w:val="20"/>
        <w:szCs w:val="20"/>
        <w:shd w:val="clear" w:color="000000" w:fill="auto"/>
      </w:rPr>
    </w:lvl>
    <w:lvl w:ilvl="2" w:tplc="E06AD4F4">
      <w:start w:val="1"/>
      <w:numFmt w:val="bullet"/>
      <w:lvlText w:val="·"/>
      <w:lvlJc w:val="left"/>
      <w:pPr>
        <w:tabs>
          <w:tab w:val="left" w:pos="2160"/>
        </w:tabs>
        <w:ind w:left="2160" w:hanging="360"/>
      </w:pPr>
      <w:rPr>
        <w:rFonts w:ascii="Symbol" w:eastAsia="Symbol" w:hAnsi="Symbol"/>
        <w:w w:val="100"/>
        <w:sz w:val="20"/>
        <w:szCs w:val="20"/>
        <w:shd w:val="clear" w:color="000000" w:fill="auto"/>
      </w:rPr>
    </w:lvl>
    <w:lvl w:ilvl="3" w:tplc="26B09FE2">
      <w:start w:val="1"/>
      <w:numFmt w:val="bullet"/>
      <w:lvlText w:val="·"/>
      <w:lvlJc w:val="left"/>
      <w:pPr>
        <w:tabs>
          <w:tab w:val="left" w:pos="2880"/>
        </w:tabs>
        <w:ind w:left="2880" w:hanging="360"/>
      </w:pPr>
      <w:rPr>
        <w:rFonts w:ascii="Symbol" w:eastAsia="Symbol" w:hAnsi="Symbol"/>
        <w:w w:val="100"/>
        <w:sz w:val="20"/>
        <w:szCs w:val="20"/>
        <w:shd w:val="clear" w:color="000000" w:fill="auto"/>
      </w:rPr>
    </w:lvl>
    <w:lvl w:ilvl="4" w:tplc="260CEA8C">
      <w:start w:val="1"/>
      <w:numFmt w:val="bullet"/>
      <w:lvlText w:val="·"/>
      <w:lvlJc w:val="left"/>
      <w:pPr>
        <w:tabs>
          <w:tab w:val="left" w:pos="3600"/>
        </w:tabs>
        <w:ind w:left="3600" w:hanging="360"/>
      </w:pPr>
      <w:rPr>
        <w:rFonts w:ascii="Symbol" w:eastAsia="Symbol" w:hAnsi="Symbol"/>
        <w:w w:val="100"/>
        <w:sz w:val="20"/>
        <w:szCs w:val="20"/>
        <w:shd w:val="clear" w:color="000000" w:fill="auto"/>
      </w:rPr>
    </w:lvl>
    <w:lvl w:ilvl="5" w:tplc="821277C8">
      <w:start w:val="1"/>
      <w:numFmt w:val="bullet"/>
      <w:lvlText w:val="·"/>
      <w:lvlJc w:val="left"/>
      <w:pPr>
        <w:tabs>
          <w:tab w:val="left" w:pos="4320"/>
        </w:tabs>
        <w:ind w:left="4320" w:hanging="360"/>
      </w:pPr>
      <w:rPr>
        <w:rFonts w:ascii="Symbol" w:eastAsia="Symbol" w:hAnsi="Symbol"/>
        <w:w w:val="100"/>
        <w:sz w:val="20"/>
        <w:szCs w:val="20"/>
        <w:shd w:val="clear" w:color="000000" w:fill="auto"/>
      </w:rPr>
    </w:lvl>
    <w:lvl w:ilvl="6" w:tplc="A4C493D0">
      <w:start w:val="1"/>
      <w:numFmt w:val="bullet"/>
      <w:lvlText w:val="·"/>
      <w:lvlJc w:val="left"/>
      <w:pPr>
        <w:tabs>
          <w:tab w:val="left" w:pos="5040"/>
        </w:tabs>
        <w:ind w:left="5040" w:hanging="360"/>
      </w:pPr>
      <w:rPr>
        <w:rFonts w:ascii="Symbol" w:eastAsia="Symbol" w:hAnsi="Symbol"/>
        <w:w w:val="100"/>
        <w:sz w:val="20"/>
        <w:szCs w:val="20"/>
        <w:shd w:val="clear" w:color="000000" w:fill="auto"/>
      </w:rPr>
    </w:lvl>
    <w:lvl w:ilvl="7" w:tplc="340289A6">
      <w:start w:val="1"/>
      <w:numFmt w:val="bullet"/>
      <w:lvlText w:val="·"/>
      <w:lvlJc w:val="left"/>
      <w:pPr>
        <w:tabs>
          <w:tab w:val="left" w:pos="5760"/>
        </w:tabs>
        <w:ind w:left="5760" w:hanging="360"/>
      </w:pPr>
      <w:rPr>
        <w:rFonts w:ascii="Symbol" w:eastAsia="Symbol" w:hAnsi="Symbol"/>
        <w:w w:val="100"/>
        <w:sz w:val="20"/>
        <w:szCs w:val="20"/>
        <w:shd w:val="clear" w:color="000000" w:fill="auto"/>
      </w:rPr>
    </w:lvl>
    <w:lvl w:ilvl="8" w:tplc="2A56878A">
      <w:start w:val="1"/>
      <w:numFmt w:val="bullet"/>
      <w:lvlText w:val="·"/>
      <w:lvlJc w:val="left"/>
      <w:pPr>
        <w:tabs>
          <w:tab w:val="left" w:pos="6480"/>
        </w:tabs>
        <w:ind w:left="6480" w:hanging="360"/>
      </w:pPr>
      <w:rPr>
        <w:rFonts w:ascii="Symbol" w:eastAsia="Symbol" w:hAnsi="Symbol"/>
        <w:w w:val="100"/>
        <w:sz w:val="20"/>
        <w:szCs w:val="20"/>
        <w:shd w:val="clear" w:color="000000" w:fill="auto"/>
      </w:rPr>
    </w:lvl>
  </w:abstractNum>
  <w:abstractNum w:abstractNumId="4" w15:restartNumberingAfterBreak="0">
    <w:nsid w:val="00000018"/>
    <w:multiLevelType w:val="hybridMultilevel"/>
    <w:tmpl w:val="25095FB2"/>
    <w:lvl w:ilvl="0" w:tplc="3FE82480">
      <w:start w:val="1"/>
      <w:numFmt w:val="bullet"/>
      <w:lvlText w:val="·"/>
      <w:lvlJc w:val="left"/>
      <w:pPr>
        <w:ind w:left="408" w:hanging="360"/>
      </w:pPr>
      <w:rPr>
        <w:rFonts w:ascii="Symbol" w:eastAsia="Symbol" w:hAnsi="Symbol"/>
        <w:w w:val="100"/>
        <w:sz w:val="20"/>
        <w:szCs w:val="20"/>
        <w:shd w:val="clear" w:color="000000" w:fill="auto"/>
      </w:rPr>
    </w:lvl>
    <w:lvl w:ilvl="1" w:tplc="AF90A1C4">
      <w:start w:val="1"/>
      <w:numFmt w:val="bullet"/>
      <w:lvlText w:val="o"/>
      <w:lvlJc w:val="left"/>
      <w:pPr>
        <w:ind w:left="1128" w:hanging="360"/>
      </w:pPr>
      <w:rPr>
        <w:rFonts w:ascii="Courier New" w:eastAsia="Courier New" w:hAnsi="Courier New"/>
        <w:w w:val="100"/>
        <w:sz w:val="20"/>
        <w:szCs w:val="20"/>
        <w:shd w:val="clear" w:color="000000" w:fill="auto"/>
      </w:rPr>
    </w:lvl>
    <w:lvl w:ilvl="2" w:tplc="8AFC7506">
      <w:start w:val="1"/>
      <w:numFmt w:val="bullet"/>
      <w:lvlText w:val="§"/>
      <w:lvlJc w:val="left"/>
      <w:pPr>
        <w:ind w:left="1848" w:hanging="360"/>
      </w:pPr>
      <w:rPr>
        <w:rFonts w:ascii="Wingdings" w:eastAsia="Wingdings" w:hAnsi="Wingdings"/>
        <w:w w:val="100"/>
        <w:sz w:val="20"/>
        <w:szCs w:val="20"/>
        <w:shd w:val="clear" w:color="000000" w:fill="auto"/>
      </w:rPr>
    </w:lvl>
    <w:lvl w:ilvl="3" w:tplc="D8EED5F4">
      <w:start w:val="1"/>
      <w:numFmt w:val="bullet"/>
      <w:lvlText w:val="·"/>
      <w:lvlJc w:val="left"/>
      <w:pPr>
        <w:ind w:left="2568" w:hanging="360"/>
      </w:pPr>
      <w:rPr>
        <w:rFonts w:ascii="Symbol" w:eastAsia="Symbol" w:hAnsi="Symbol"/>
        <w:w w:val="100"/>
        <w:sz w:val="20"/>
        <w:szCs w:val="20"/>
        <w:shd w:val="clear" w:color="000000" w:fill="auto"/>
      </w:rPr>
    </w:lvl>
    <w:lvl w:ilvl="4" w:tplc="8340A400">
      <w:start w:val="1"/>
      <w:numFmt w:val="bullet"/>
      <w:lvlText w:val="o"/>
      <w:lvlJc w:val="left"/>
      <w:pPr>
        <w:ind w:left="3288" w:hanging="360"/>
      </w:pPr>
      <w:rPr>
        <w:rFonts w:ascii="Courier New" w:eastAsia="Courier New" w:hAnsi="Courier New"/>
        <w:w w:val="100"/>
        <w:sz w:val="20"/>
        <w:szCs w:val="20"/>
        <w:shd w:val="clear" w:color="000000" w:fill="auto"/>
      </w:rPr>
    </w:lvl>
    <w:lvl w:ilvl="5" w:tplc="44B416F8">
      <w:start w:val="1"/>
      <w:numFmt w:val="bullet"/>
      <w:lvlText w:val="§"/>
      <w:lvlJc w:val="left"/>
      <w:pPr>
        <w:ind w:left="4008" w:hanging="360"/>
      </w:pPr>
      <w:rPr>
        <w:rFonts w:ascii="Wingdings" w:eastAsia="Wingdings" w:hAnsi="Wingdings"/>
        <w:w w:val="100"/>
        <w:sz w:val="20"/>
        <w:szCs w:val="20"/>
        <w:shd w:val="clear" w:color="000000" w:fill="auto"/>
      </w:rPr>
    </w:lvl>
    <w:lvl w:ilvl="6" w:tplc="87428D18">
      <w:start w:val="1"/>
      <w:numFmt w:val="bullet"/>
      <w:lvlText w:val="·"/>
      <w:lvlJc w:val="left"/>
      <w:pPr>
        <w:ind w:left="4728" w:hanging="360"/>
      </w:pPr>
      <w:rPr>
        <w:rFonts w:ascii="Symbol" w:eastAsia="Symbol" w:hAnsi="Symbol"/>
        <w:w w:val="100"/>
        <w:sz w:val="20"/>
        <w:szCs w:val="20"/>
        <w:shd w:val="clear" w:color="000000" w:fill="auto"/>
      </w:rPr>
    </w:lvl>
    <w:lvl w:ilvl="7" w:tplc="6CD20C14">
      <w:start w:val="1"/>
      <w:numFmt w:val="bullet"/>
      <w:lvlText w:val="o"/>
      <w:lvlJc w:val="left"/>
      <w:pPr>
        <w:ind w:left="5448" w:hanging="360"/>
      </w:pPr>
      <w:rPr>
        <w:rFonts w:ascii="Courier New" w:eastAsia="Courier New" w:hAnsi="Courier New"/>
        <w:w w:val="100"/>
        <w:sz w:val="20"/>
        <w:szCs w:val="20"/>
        <w:shd w:val="clear" w:color="000000" w:fill="auto"/>
      </w:rPr>
    </w:lvl>
    <w:lvl w:ilvl="8" w:tplc="CFB28672">
      <w:start w:val="1"/>
      <w:numFmt w:val="bullet"/>
      <w:lvlText w:val="§"/>
      <w:lvlJc w:val="left"/>
      <w:pPr>
        <w:ind w:left="6168" w:hanging="360"/>
      </w:pPr>
      <w:rPr>
        <w:rFonts w:ascii="Wingdings" w:eastAsia="Wingdings" w:hAnsi="Wingdings"/>
        <w:w w:val="100"/>
        <w:sz w:val="20"/>
        <w:szCs w:val="20"/>
        <w:shd w:val="clear" w:color="000000" w:fill="auto"/>
      </w:rPr>
    </w:lvl>
  </w:abstractNum>
  <w:abstractNum w:abstractNumId="5" w15:restartNumberingAfterBreak="0">
    <w:nsid w:val="011F273F"/>
    <w:multiLevelType w:val="hybridMultilevel"/>
    <w:tmpl w:val="942262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F959F4"/>
    <w:multiLevelType w:val="hybridMultilevel"/>
    <w:tmpl w:val="7BBEC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4E373D"/>
    <w:multiLevelType w:val="hybridMultilevel"/>
    <w:tmpl w:val="E0EC5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316E5E"/>
    <w:multiLevelType w:val="hybridMultilevel"/>
    <w:tmpl w:val="A88EC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CC38D7"/>
    <w:multiLevelType w:val="hybridMultilevel"/>
    <w:tmpl w:val="A3FA2924"/>
    <w:lvl w:ilvl="0" w:tplc="684E17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8A0955"/>
    <w:multiLevelType w:val="multilevel"/>
    <w:tmpl w:val="7370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22691"/>
    <w:multiLevelType w:val="hybridMultilevel"/>
    <w:tmpl w:val="944E1230"/>
    <w:lvl w:ilvl="0" w:tplc="684E17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D94047"/>
    <w:multiLevelType w:val="hybridMultilevel"/>
    <w:tmpl w:val="301C09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7D77958"/>
    <w:multiLevelType w:val="hybridMultilevel"/>
    <w:tmpl w:val="1ED42950"/>
    <w:lvl w:ilvl="0" w:tplc="684E17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1163E8"/>
    <w:multiLevelType w:val="multilevel"/>
    <w:tmpl w:val="3380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1860"/>
    <w:multiLevelType w:val="hybridMultilevel"/>
    <w:tmpl w:val="0CAC6F70"/>
    <w:lvl w:ilvl="0" w:tplc="4274E14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702767"/>
    <w:multiLevelType w:val="hybridMultilevel"/>
    <w:tmpl w:val="9D180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DF65F8"/>
    <w:multiLevelType w:val="hybridMultilevel"/>
    <w:tmpl w:val="6E729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C727EE"/>
    <w:multiLevelType w:val="hybridMultilevel"/>
    <w:tmpl w:val="FA7AA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644919"/>
    <w:multiLevelType w:val="hybridMultilevel"/>
    <w:tmpl w:val="3C6EC12A"/>
    <w:lvl w:ilvl="0" w:tplc="17A47634">
      <w:numFmt w:val="bullet"/>
      <w:lvlText w:val="-"/>
      <w:lvlJc w:val="left"/>
      <w:pPr>
        <w:ind w:left="720" w:hanging="360"/>
      </w:pPr>
      <w:rPr>
        <w:rFonts w:ascii="Verdana" w:eastAsia="Verdan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EC011B"/>
    <w:multiLevelType w:val="hybridMultilevel"/>
    <w:tmpl w:val="C4BC1D14"/>
    <w:lvl w:ilvl="0" w:tplc="030AE5BC">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6D7101"/>
    <w:multiLevelType w:val="hybridMultilevel"/>
    <w:tmpl w:val="2BB06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86265F"/>
    <w:multiLevelType w:val="hybridMultilevel"/>
    <w:tmpl w:val="686A3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947824"/>
    <w:multiLevelType w:val="hybridMultilevel"/>
    <w:tmpl w:val="8A44D1D0"/>
    <w:lvl w:ilvl="0" w:tplc="C7522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1D5AA1"/>
    <w:multiLevelType w:val="hybridMultilevel"/>
    <w:tmpl w:val="BC1AE0DA"/>
    <w:lvl w:ilvl="0" w:tplc="99281E7C">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EC4C15"/>
    <w:multiLevelType w:val="hybridMultilevel"/>
    <w:tmpl w:val="27EE4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7708BC"/>
    <w:multiLevelType w:val="hybridMultilevel"/>
    <w:tmpl w:val="6922B3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9A760EF"/>
    <w:multiLevelType w:val="hybridMultilevel"/>
    <w:tmpl w:val="93B651A8"/>
    <w:lvl w:ilvl="0" w:tplc="91D05FAA">
      <w:start w:val="191"/>
      <w:numFmt w:val="bullet"/>
      <w:lvlText w:val="-"/>
      <w:lvlJc w:val="left"/>
      <w:pPr>
        <w:ind w:left="927" w:hanging="360"/>
      </w:pPr>
      <w:rPr>
        <w:rFonts w:ascii="Times New Roman" w:eastAsia="Calibri"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8" w15:restartNumberingAfterBreak="0">
    <w:nsid w:val="7D062FB7"/>
    <w:multiLevelType w:val="multilevel"/>
    <w:tmpl w:val="BB9E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C28D1"/>
    <w:multiLevelType w:val="hybridMultilevel"/>
    <w:tmpl w:val="2FD09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19"/>
  </w:num>
  <w:num w:numId="7">
    <w:abstractNumId w:val="15"/>
  </w:num>
  <w:num w:numId="8">
    <w:abstractNumId w:val="25"/>
  </w:num>
  <w:num w:numId="9">
    <w:abstractNumId w:val="26"/>
  </w:num>
  <w:num w:numId="10">
    <w:abstractNumId w:val="28"/>
  </w:num>
  <w:num w:numId="11">
    <w:abstractNumId w:val="12"/>
  </w:num>
  <w:num w:numId="12">
    <w:abstractNumId w:val="13"/>
  </w:num>
  <w:num w:numId="13">
    <w:abstractNumId w:val="5"/>
  </w:num>
  <w:num w:numId="14">
    <w:abstractNumId w:val="9"/>
  </w:num>
  <w:num w:numId="15">
    <w:abstractNumId w:val="11"/>
  </w:num>
  <w:num w:numId="16">
    <w:abstractNumId w:val="7"/>
  </w:num>
  <w:num w:numId="17">
    <w:abstractNumId w:val="23"/>
  </w:num>
  <w:num w:numId="18">
    <w:abstractNumId w:val="24"/>
  </w:num>
  <w:num w:numId="19">
    <w:abstractNumId w:val="22"/>
  </w:num>
  <w:num w:numId="20">
    <w:abstractNumId w:val="6"/>
  </w:num>
  <w:num w:numId="21">
    <w:abstractNumId w:val="8"/>
  </w:num>
  <w:num w:numId="22">
    <w:abstractNumId w:val="21"/>
  </w:num>
  <w:num w:numId="23">
    <w:abstractNumId w:val="18"/>
  </w:num>
  <w:num w:numId="24">
    <w:abstractNumId w:val="14"/>
  </w:num>
  <w:num w:numId="25">
    <w:abstractNumId w:val="10"/>
  </w:num>
  <w:num w:numId="26">
    <w:abstractNumId w:val="27"/>
  </w:num>
  <w:num w:numId="27">
    <w:abstractNumId w:val="20"/>
  </w:num>
  <w:num w:numId="28">
    <w:abstractNumId w:val="16"/>
  </w:num>
  <w:num w:numId="29">
    <w:abstractNumId w:val="29"/>
  </w:num>
  <w:num w:numId="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28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16"/>
    <w:rsid w:val="00021A08"/>
    <w:rsid w:val="00022875"/>
    <w:rsid w:val="00043B4E"/>
    <w:rsid w:val="000548A1"/>
    <w:rsid w:val="000554F8"/>
    <w:rsid w:val="000557B0"/>
    <w:rsid w:val="00061D15"/>
    <w:rsid w:val="00063179"/>
    <w:rsid w:val="000806A5"/>
    <w:rsid w:val="0009026E"/>
    <w:rsid w:val="000938D9"/>
    <w:rsid w:val="00096FF0"/>
    <w:rsid w:val="00097A47"/>
    <w:rsid w:val="000D7EAD"/>
    <w:rsid w:val="000E5563"/>
    <w:rsid w:val="00104D79"/>
    <w:rsid w:val="00114C3F"/>
    <w:rsid w:val="00132F63"/>
    <w:rsid w:val="00153584"/>
    <w:rsid w:val="0017173C"/>
    <w:rsid w:val="00175B8F"/>
    <w:rsid w:val="00177D57"/>
    <w:rsid w:val="00182981"/>
    <w:rsid w:val="00186016"/>
    <w:rsid w:val="001D4DEF"/>
    <w:rsid w:val="001F6C57"/>
    <w:rsid w:val="002272BC"/>
    <w:rsid w:val="002B3622"/>
    <w:rsid w:val="002C03FC"/>
    <w:rsid w:val="002D2078"/>
    <w:rsid w:val="002F2E25"/>
    <w:rsid w:val="003015AC"/>
    <w:rsid w:val="0030429C"/>
    <w:rsid w:val="00344FAD"/>
    <w:rsid w:val="00350C46"/>
    <w:rsid w:val="00357AAF"/>
    <w:rsid w:val="003615CA"/>
    <w:rsid w:val="003865E5"/>
    <w:rsid w:val="00387122"/>
    <w:rsid w:val="00390666"/>
    <w:rsid w:val="00396903"/>
    <w:rsid w:val="00396B2D"/>
    <w:rsid w:val="003A62E1"/>
    <w:rsid w:val="00441D93"/>
    <w:rsid w:val="004638F2"/>
    <w:rsid w:val="00466E23"/>
    <w:rsid w:val="00482FD3"/>
    <w:rsid w:val="00490CBE"/>
    <w:rsid w:val="004A59EE"/>
    <w:rsid w:val="004A6793"/>
    <w:rsid w:val="004C2C7C"/>
    <w:rsid w:val="004D16C8"/>
    <w:rsid w:val="004E05AD"/>
    <w:rsid w:val="004E7CD2"/>
    <w:rsid w:val="004F4DCE"/>
    <w:rsid w:val="005015D1"/>
    <w:rsid w:val="0054073F"/>
    <w:rsid w:val="005559F9"/>
    <w:rsid w:val="00570B10"/>
    <w:rsid w:val="00580584"/>
    <w:rsid w:val="0058291A"/>
    <w:rsid w:val="00587190"/>
    <w:rsid w:val="00591D2D"/>
    <w:rsid w:val="005C501F"/>
    <w:rsid w:val="005D0379"/>
    <w:rsid w:val="0063067A"/>
    <w:rsid w:val="006314B0"/>
    <w:rsid w:val="00657C38"/>
    <w:rsid w:val="00660DD2"/>
    <w:rsid w:val="0067176A"/>
    <w:rsid w:val="006735EE"/>
    <w:rsid w:val="00682E2D"/>
    <w:rsid w:val="0068532E"/>
    <w:rsid w:val="006A7199"/>
    <w:rsid w:val="006B4612"/>
    <w:rsid w:val="006B763D"/>
    <w:rsid w:val="006D4AE3"/>
    <w:rsid w:val="006D5EBD"/>
    <w:rsid w:val="006D6586"/>
    <w:rsid w:val="006F7AB9"/>
    <w:rsid w:val="0070392F"/>
    <w:rsid w:val="00705863"/>
    <w:rsid w:val="00707C6F"/>
    <w:rsid w:val="00712C6E"/>
    <w:rsid w:val="0072023A"/>
    <w:rsid w:val="0077542D"/>
    <w:rsid w:val="007871BF"/>
    <w:rsid w:val="007A7268"/>
    <w:rsid w:val="007B7BD6"/>
    <w:rsid w:val="007C1593"/>
    <w:rsid w:val="007D3FF1"/>
    <w:rsid w:val="007D634C"/>
    <w:rsid w:val="007E1194"/>
    <w:rsid w:val="007E4273"/>
    <w:rsid w:val="007F7A58"/>
    <w:rsid w:val="00807D10"/>
    <w:rsid w:val="00827BD2"/>
    <w:rsid w:val="008414DB"/>
    <w:rsid w:val="00852EEA"/>
    <w:rsid w:val="00860733"/>
    <w:rsid w:val="00860990"/>
    <w:rsid w:val="00886E29"/>
    <w:rsid w:val="00891772"/>
    <w:rsid w:val="008B0DB5"/>
    <w:rsid w:val="008C2BF3"/>
    <w:rsid w:val="008E3374"/>
    <w:rsid w:val="008F6958"/>
    <w:rsid w:val="0090109F"/>
    <w:rsid w:val="00914516"/>
    <w:rsid w:val="0091770B"/>
    <w:rsid w:val="00943ABD"/>
    <w:rsid w:val="009504A9"/>
    <w:rsid w:val="00980F16"/>
    <w:rsid w:val="00982941"/>
    <w:rsid w:val="00994FF9"/>
    <w:rsid w:val="009C171A"/>
    <w:rsid w:val="009D2474"/>
    <w:rsid w:val="009E0F29"/>
    <w:rsid w:val="009F0FB0"/>
    <w:rsid w:val="00A24770"/>
    <w:rsid w:val="00A26D9A"/>
    <w:rsid w:val="00A31BF3"/>
    <w:rsid w:val="00A77252"/>
    <w:rsid w:val="00A81AFB"/>
    <w:rsid w:val="00A96316"/>
    <w:rsid w:val="00AB1AE2"/>
    <w:rsid w:val="00AC6B7F"/>
    <w:rsid w:val="00AE1AA8"/>
    <w:rsid w:val="00AE7440"/>
    <w:rsid w:val="00B22D9E"/>
    <w:rsid w:val="00B25F1B"/>
    <w:rsid w:val="00B328FE"/>
    <w:rsid w:val="00B34B6F"/>
    <w:rsid w:val="00B40897"/>
    <w:rsid w:val="00B40D10"/>
    <w:rsid w:val="00B47CD7"/>
    <w:rsid w:val="00B638AC"/>
    <w:rsid w:val="00B963DB"/>
    <w:rsid w:val="00BA11FD"/>
    <w:rsid w:val="00BA28A1"/>
    <w:rsid w:val="00BC3EA7"/>
    <w:rsid w:val="00BD162B"/>
    <w:rsid w:val="00BD4212"/>
    <w:rsid w:val="00BD6FB1"/>
    <w:rsid w:val="00BE69CD"/>
    <w:rsid w:val="00C3679E"/>
    <w:rsid w:val="00C44ADD"/>
    <w:rsid w:val="00C75A72"/>
    <w:rsid w:val="00C860C6"/>
    <w:rsid w:val="00C94672"/>
    <w:rsid w:val="00CB5009"/>
    <w:rsid w:val="00CB6AD6"/>
    <w:rsid w:val="00CC55D2"/>
    <w:rsid w:val="00CC7E14"/>
    <w:rsid w:val="00CD7434"/>
    <w:rsid w:val="00CF001E"/>
    <w:rsid w:val="00CF73DA"/>
    <w:rsid w:val="00CF7A03"/>
    <w:rsid w:val="00D17CDD"/>
    <w:rsid w:val="00D2376C"/>
    <w:rsid w:val="00D27AAD"/>
    <w:rsid w:val="00D35D1E"/>
    <w:rsid w:val="00D616D7"/>
    <w:rsid w:val="00D64658"/>
    <w:rsid w:val="00D668B3"/>
    <w:rsid w:val="00D77E08"/>
    <w:rsid w:val="00DB1145"/>
    <w:rsid w:val="00DB24A3"/>
    <w:rsid w:val="00DB5EE6"/>
    <w:rsid w:val="00DD0604"/>
    <w:rsid w:val="00DD47A6"/>
    <w:rsid w:val="00DF0D64"/>
    <w:rsid w:val="00DF2162"/>
    <w:rsid w:val="00E02354"/>
    <w:rsid w:val="00E1317B"/>
    <w:rsid w:val="00E2378E"/>
    <w:rsid w:val="00E6518E"/>
    <w:rsid w:val="00E72F0A"/>
    <w:rsid w:val="00E82661"/>
    <w:rsid w:val="00E87959"/>
    <w:rsid w:val="00E90DDA"/>
    <w:rsid w:val="00E94853"/>
    <w:rsid w:val="00E94F48"/>
    <w:rsid w:val="00EA29DF"/>
    <w:rsid w:val="00EC121B"/>
    <w:rsid w:val="00ED2F77"/>
    <w:rsid w:val="00ED60FA"/>
    <w:rsid w:val="00EE2DBD"/>
    <w:rsid w:val="00F25CCB"/>
    <w:rsid w:val="00F26D59"/>
    <w:rsid w:val="00F50F70"/>
    <w:rsid w:val="00F52957"/>
    <w:rsid w:val="00F66E3E"/>
    <w:rsid w:val="00F71152"/>
    <w:rsid w:val="00FB3855"/>
    <w:rsid w:val="00FB4A0E"/>
    <w:rsid w:val="00FC6273"/>
    <w:rsid w:val="00FC7043"/>
    <w:rsid w:val="00FD0B73"/>
    <w:rsid w:val="00FD5A8C"/>
    <w:rsid w:val="00FD5F0E"/>
    <w:rsid w:val="00FE65E1"/>
    <w:rsid w:val="00FF167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A4420"/>
  <w15:docId w15:val="{CBFFDCAD-B820-4C19-B736-30919721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Verdana" w:eastAsia="Verdana" w:hAnsi="Verdana"/>
      <w:sz w:val="24"/>
      <w:szCs w:val="24"/>
    </w:rPr>
  </w:style>
  <w:style w:type="paragraph" w:styleId="Titolo1">
    <w:name w:val="heading 1"/>
    <w:basedOn w:val="Normale"/>
    <w:next w:val="Normale"/>
    <w:link w:val="Titolo1Carattere"/>
    <w:uiPriority w:val="9"/>
    <w:qFormat/>
    <w:pPr>
      <w:keepNext/>
      <w:keepLines/>
      <w:outlineLvl w:val="0"/>
    </w:pPr>
    <w:rPr>
      <w:rFonts w:ascii="NanumGothic" w:eastAsia="Calibri Light" w:hAnsi="NanumGothic"/>
      <w:b/>
      <w:sz w:val="36"/>
      <w:szCs w:val="36"/>
    </w:rPr>
  </w:style>
  <w:style w:type="paragraph" w:styleId="Titolo2">
    <w:name w:val="heading 2"/>
    <w:basedOn w:val="Normale"/>
    <w:next w:val="Normale"/>
    <w:link w:val="Titolo2Carattere"/>
    <w:uiPriority w:val="9"/>
    <w:unhideWhenUsed/>
    <w:qFormat/>
    <w:pPr>
      <w:keepNext/>
      <w:keepLines/>
      <w:outlineLvl w:val="1"/>
    </w:pPr>
    <w:rPr>
      <w:rFonts w:ascii="NanumGothic" w:eastAsia="Calibri Light" w:hAnsi="NanumGothic"/>
      <w:b/>
      <w:sz w:val="32"/>
      <w:szCs w:val="32"/>
    </w:rPr>
  </w:style>
  <w:style w:type="paragraph" w:styleId="Titolo3">
    <w:name w:val="heading 3"/>
    <w:basedOn w:val="Normale"/>
    <w:next w:val="Normale"/>
    <w:link w:val="Titolo3Carattere"/>
    <w:uiPriority w:val="9"/>
    <w:semiHidden/>
    <w:unhideWhenUsed/>
    <w:qFormat/>
    <w:pPr>
      <w:keepNext/>
      <w:keepLines/>
      <w:outlineLvl w:val="2"/>
    </w:pPr>
    <w:rPr>
      <w:rFonts w:ascii="Calibri Light" w:eastAsia="Calibri Light" w:hAnsi="Calibri Light"/>
      <w:color w:val="1F3763" w:themeColor="accent1" w:themeShade="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5"/>
    <w:qFormat/>
    <w:rPr>
      <w:sz w:val="32"/>
      <w:szCs w:val="32"/>
    </w:rPr>
  </w:style>
  <w:style w:type="paragraph" w:styleId="Titolo">
    <w:name w:val="Title"/>
    <w:basedOn w:val="Normale"/>
    <w:next w:val="Normale"/>
    <w:link w:val="TitoloCarattere"/>
    <w:uiPriority w:val="10"/>
    <w:qFormat/>
    <w:rPr>
      <w:rFonts w:ascii="Calibri Light" w:eastAsia="Calibri Light" w:hAnsi="Calibri Light"/>
      <w:spacing w:val="-10"/>
      <w:sz w:val="56"/>
      <w:szCs w:val="56"/>
    </w:rPr>
  </w:style>
  <w:style w:type="paragraph" w:styleId="Paragrafoelenco">
    <w:name w:val="List Paragraph"/>
    <w:basedOn w:val="Normale"/>
    <w:uiPriority w:val="34"/>
    <w:qFormat/>
    <w:pPr>
      <w:ind w:left="720"/>
    </w:pPr>
  </w:style>
  <w:style w:type="paragraph" w:styleId="Titolosommario">
    <w:name w:val="TOC Heading"/>
    <w:basedOn w:val="Titolo1"/>
    <w:next w:val="Normale"/>
    <w:uiPriority w:val="27"/>
    <w:unhideWhenUsed/>
    <w:qFormat/>
    <w:rPr>
      <w:rFonts w:ascii="Calibri Light" w:hAnsi="Calibri Light"/>
      <w:b w:val="0"/>
      <w:color w:val="2F5496" w:themeColor="accent1" w:themeShade="BF"/>
      <w:sz w:val="32"/>
      <w:szCs w:val="32"/>
    </w:rPr>
  </w:style>
  <w:style w:type="paragraph" w:styleId="Sommario1">
    <w:name w:val="toc 1"/>
    <w:basedOn w:val="Normale"/>
    <w:next w:val="Normale"/>
    <w:uiPriority w:val="28"/>
    <w:unhideWhenUsed/>
    <w:rPr>
      <w:rFonts w:ascii="Times New Roman" w:eastAsia="Times New Roman" w:hAnsi="Times New Roman"/>
      <w:sz w:val="28"/>
      <w:szCs w:val="28"/>
    </w:rPr>
  </w:style>
  <w:style w:type="paragraph" w:styleId="Sommario2">
    <w:name w:val="toc 2"/>
    <w:basedOn w:val="Normale"/>
    <w:next w:val="Normale"/>
    <w:uiPriority w:val="29"/>
    <w:unhideWhenUsed/>
    <w:pPr>
      <w:ind w:left="238"/>
    </w:pPr>
    <w:rPr>
      <w:rFonts w:ascii="Times New Roman" w:eastAsia="Times New Roman" w:hAnsi="Times New Roman"/>
      <w:sz w:val="28"/>
      <w:szCs w:val="28"/>
    </w:rPr>
  </w:style>
  <w:style w:type="paragraph" w:styleId="Sommario3">
    <w:name w:val="toc 3"/>
    <w:basedOn w:val="Normale"/>
    <w:next w:val="Normale"/>
    <w:uiPriority w:val="30"/>
    <w:unhideWhenUsed/>
    <w:pPr>
      <w:ind w:left="440"/>
    </w:pPr>
    <w:rPr>
      <w:rFonts w:ascii="Calibri" w:eastAsia="Malgun Gothic" w:hAnsi="Calibri"/>
      <w:sz w:val="22"/>
      <w:szCs w:val="22"/>
    </w:rPr>
  </w:style>
  <w:style w:type="paragraph" w:styleId="Sommario4">
    <w:name w:val="toc 4"/>
    <w:basedOn w:val="Normale"/>
    <w:next w:val="Normale"/>
    <w:uiPriority w:val="31"/>
    <w:unhideWhenUsed/>
    <w:pPr>
      <w:ind w:left="660"/>
    </w:pPr>
    <w:rPr>
      <w:rFonts w:ascii="Calibri" w:eastAsia="Malgun Gothic" w:hAnsi="Calibri"/>
      <w:sz w:val="22"/>
      <w:szCs w:val="22"/>
    </w:rPr>
  </w:style>
  <w:style w:type="paragraph" w:styleId="Sommario5">
    <w:name w:val="toc 5"/>
    <w:basedOn w:val="Normale"/>
    <w:next w:val="Normale"/>
    <w:uiPriority w:val="32"/>
    <w:unhideWhenUsed/>
    <w:pPr>
      <w:ind w:left="880"/>
    </w:pPr>
    <w:rPr>
      <w:rFonts w:ascii="Calibri" w:eastAsia="Malgun Gothic" w:hAnsi="Calibri"/>
      <w:sz w:val="22"/>
      <w:szCs w:val="22"/>
    </w:rPr>
  </w:style>
  <w:style w:type="paragraph" w:styleId="Sommario6">
    <w:name w:val="toc 6"/>
    <w:basedOn w:val="Normale"/>
    <w:next w:val="Normale"/>
    <w:uiPriority w:val="33"/>
    <w:unhideWhenUsed/>
    <w:pPr>
      <w:ind w:left="1100"/>
    </w:pPr>
    <w:rPr>
      <w:rFonts w:ascii="Calibri" w:eastAsia="Malgun Gothic" w:hAnsi="Calibri"/>
      <w:sz w:val="22"/>
      <w:szCs w:val="22"/>
    </w:rPr>
  </w:style>
  <w:style w:type="paragraph" w:styleId="Sommario7">
    <w:name w:val="toc 7"/>
    <w:basedOn w:val="Normale"/>
    <w:next w:val="Normale"/>
    <w:uiPriority w:val="34"/>
    <w:unhideWhenUsed/>
    <w:pPr>
      <w:ind w:left="1320"/>
    </w:pPr>
    <w:rPr>
      <w:rFonts w:ascii="Calibri" w:eastAsia="Malgun Gothic" w:hAnsi="Calibri"/>
      <w:sz w:val="22"/>
      <w:szCs w:val="22"/>
    </w:rPr>
  </w:style>
  <w:style w:type="paragraph" w:styleId="Sommario8">
    <w:name w:val="toc 8"/>
    <w:basedOn w:val="Normale"/>
    <w:next w:val="Normale"/>
    <w:uiPriority w:val="35"/>
    <w:unhideWhenUsed/>
    <w:pPr>
      <w:ind w:left="1540"/>
    </w:pPr>
    <w:rPr>
      <w:rFonts w:ascii="Calibri" w:eastAsia="Malgun Gothic" w:hAnsi="Calibri"/>
      <w:sz w:val="22"/>
      <w:szCs w:val="22"/>
    </w:rPr>
  </w:style>
  <w:style w:type="paragraph" w:styleId="Sommario9">
    <w:name w:val="toc 9"/>
    <w:basedOn w:val="Normale"/>
    <w:next w:val="Normale"/>
    <w:uiPriority w:val="36"/>
    <w:unhideWhenUsed/>
    <w:pPr>
      <w:ind w:left="1760"/>
    </w:pPr>
    <w:rPr>
      <w:rFonts w:ascii="Calibri" w:eastAsia="Malgun Gothic" w:hAnsi="Calibri"/>
      <w:sz w:val="22"/>
      <w:szCs w:val="22"/>
    </w:rPr>
  </w:style>
  <w:style w:type="character" w:customStyle="1" w:styleId="Titolo1Carattere">
    <w:name w:val="Titolo 1 Carattere"/>
    <w:basedOn w:val="Carpredefinitoparagrafo"/>
    <w:link w:val="Titolo1"/>
    <w:rPr>
      <w:rFonts w:ascii="Verdana" w:eastAsia="Verdana" w:hAnsi="Verdana"/>
      <w:b/>
      <w:w w:val="100"/>
      <w:sz w:val="36"/>
      <w:szCs w:val="36"/>
      <w:shd w:val="clear" w:color="000000" w:fill="auto"/>
    </w:rPr>
  </w:style>
  <w:style w:type="character" w:customStyle="1" w:styleId="Titolo2Carattere">
    <w:name w:val="Titolo 2 Carattere"/>
    <w:basedOn w:val="Carpredefinitoparagrafo"/>
    <w:link w:val="Titolo2"/>
    <w:rPr>
      <w:rFonts w:ascii="Verdana" w:eastAsia="Verdana" w:hAnsi="Verdana"/>
      <w:b/>
      <w:w w:val="100"/>
      <w:sz w:val="32"/>
      <w:szCs w:val="32"/>
      <w:shd w:val="clear" w:color="000000" w:fill="auto"/>
    </w:rPr>
  </w:style>
  <w:style w:type="character" w:customStyle="1" w:styleId="Titolo3Carattere">
    <w:name w:val="Titolo 3 Carattere"/>
    <w:basedOn w:val="Carpredefinitoparagrafo"/>
    <w:link w:val="Titolo3"/>
    <w:rPr>
      <w:rFonts w:ascii="Calibri Light" w:eastAsia="Calibri Light" w:hAnsi="Calibri Light"/>
      <w:color w:val="1F3763" w:themeColor="accent1" w:themeShade="7F"/>
      <w:w w:val="100"/>
      <w:sz w:val="24"/>
      <w:szCs w:val="24"/>
      <w:shd w:val="clear" w:color="000000" w:fill="auto"/>
    </w:rPr>
  </w:style>
  <w:style w:type="character" w:customStyle="1" w:styleId="TitoloCarattere">
    <w:name w:val="Titolo Carattere"/>
    <w:basedOn w:val="Carpredefinitoparagrafo"/>
    <w:link w:val="Titolo"/>
    <w:rPr>
      <w:rFonts w:ascii="Calibri Light" w:eastAsia="Calibri Light" w:hAnsi="Calibri Light"/>
      <w:spacing w:val="-10"/>
      <w:w w:val="100"/>
      <w:sz w:val="56"/>
      <w:szCs w:val="56"/>
      <w:shd w:val="clear" w:color="000000" w:fill="auto"/>
    </w:rPr>
  </w:style>
  <w:style w:type="character" w:styleId="Collegamentoipertestuale">
    <w:name w:val="Hyperlink"/>
    <w:basedOn w:val="Carpredefinitoparagrafo"/>
    <w:unhideWhenUsed/>
    <w:rPr>
      <w:color w:val="0563C1" w:themeColor="hyperlink"/>
      <w:w w:val="100"/>
      <w:sz w:val="20"/>
      <w:szCs w:val="20"/>
      <w:u w:val="single"/>
      <w:shd w:val="clear" w:color="000000" w:fill="auto"/>
    </w:rPr>
  </w:style>
  <w:style w:type="character" w:customStyle="1" w:styleId="apple-converted-space">
    <w:name w:val="apple-converted-space"/>
    <w:basedOn w:val="Carpredefinitoparagrafo"/>
  </w:style>
  <w:style w:type="character" w:customStyle="1" w:styleId="Corpodeltesto">
    <w:name w:val="Corpo del testo_"/>
    <w:basedOn w:val="Carpredefinitoparagrafo"/>
    <w:link w:val="Corpodeltesto0"/>
    <w:rPr>
      <w:rFonts w:ascii="Verdana" w:eastAsia="Verdana" w:hAnsi="Verdana"/>
      <w:w w:val="100"/>
      <w:sz w:val="20"/>
      <w:szCs w:val="20"/>
      <w:shd w:val="clear" w:color="000000" w:fill="auto"/>
    </w:rPr>
  </w:style>
  <w:style w:type="paragraph" w:customStyle="1" w:styleId="Corpodeltesto0">
    <w:name w:val="Corpo del testo"/>
    <w:basedOn w:val="Normale"/>
    <w:link w:val="Corpodeltesto"/>
    <w:uiPriority w:val="1"/>
    <w:qFormat/>
    <w:rPr>
      <w:rFonts w:ascii="NanumGothic" w:eastAsia="NanumGothic" w:hAnsi="NanumGothic"/>
      <w:sz w:val="22"/>
      <w:szCs w:val="22"/>
    </w:rPr>
  </w:style>
  <w:style w:type="paragraph" w:customStyle="1" w:styleId="default-style">
    <w:name w:val="default-style"/>
    <w:basedOn w:val="Normale"/>
    <w:rPr>
      <w:rFonts w:ascii="Calibri" w:eastAsia="Calibri" w:hAnsi="Calibri"/>
      <w:sz w:val="22"/>
      <w:szCs w:val="22"/>
    </w:rPr>
  </w:style>
  <w:style w:type="paragraph" w:styleId="Corpodeltesto3">
    <w:name w:val="Body Text 3"/>
    <w:basedOn w:val="Normale"/>
    <w:link w:val="Corpodeltesto3Carattere"/>
    <w:unhideWhenUsed/>
    <w:pPr>
      <w:tabs>
        <w:tab w:val="left" w:pos="0"/>
      </w:tabs>
      <w:ind w:right="4"/>
      <w:jc w:val="both"/>
    </w:pPr>
    <w:rPr>
      <w:rFonts w:ascii="Times New Roman" w:eastAsia="Times New Roman" w:hAnsi="Times New Roman"/>
      <w:sz w:val="32"/>
      <w:szCs w:val="32"/>
    </w:rPr>
  </w:style>
  <w:style w:type="character" w:customStyle="1" w:styleId="Corpodeltesto3Carattere">
    <w:name w:val="Corpo del testo 3 Carattere"/>
    <w:basedOn w:val="Carpredefinitoparagrafo"/>
    <w:link w:val="Corpodeltesto3"/>
    <w:rPr>
      <w:rFonts w:ascii="Times New Roman" w:eastAsia="Times New Roman" w:hAnsi="Times New Roman"/>
      <w:w w:val="100"/>
      <w:sz w:val="32"/>
      <w:szCs w:val="32"/>
      <w:shd w:val="clear" w:color="000000" w:fill="auto"/>
    </w:rPr>
  </w:style>
  <w:style w:type="paragraph" w:styleId="Corpotesto">
    <w:name w:val="Body Text"/>
    <w:basedOn w:val="Normale"/>
    <w:link w:val="CorpotestoCarattere"/>
    <w:semiHidden/>
    <w:unhideWhenUsed/>
  </w:style>
  <w:style w:type="character" w:customStyle="1" w:styleId="CorpotestoCarattere">
    <w:name w:val="Corpo testo Carattere"/>
    <w:basedOn w:val="Carpredefinitoparagrafo"/>
    <w:link w:val="Corpotesto"/>
    <w:semiHidden/>
    <w:rPr>
      <w:rFonts w:ascii="Verdana" w:eastAsia="Verdana" w:hAnsi="Verdana"/>
      <w:w w:val="100"/>
      <w:sz w:val="24"/>
      <w:szCs w:val="24"/>
      <w:shd w:val="clear" w:color="000000" w:fill="auto"/>
    </w:rPr>
  </w:style>
  <w:style w:type="character" w:customStyle="1" w:styleId="Enfasigrassetto1">
    <w:name w:val="Enfasi (grassetto)1"/>
    <w:rPr>
      <w:b/>
      <w:w w:val="100"/>
      <w:sz w:val="20"/>
      <w:szCs w:val="20"/>
      <w:shd w:val="clear" w:color="000000" w:fill="auto"/>
    </w:rPr>
  </w:style>
  <w:style w:type="paragraph" w:customStyle="1" w:styleId="Paragrafoelenco1">
    <w:name w:val="Paragrafo elenco1"/>
    <w:basedOn w:val="Normale"/>
    <w:pPr>
      <w:ind w:left="720"/>
    </w:pPr>
    <w:rPr>
      <w:rFonts w:ascii="Times New Roman" w:eastAsia="Times New Roman" w:hAnsi="Times New Roman"/>
      <w:sz w:val="20"/>
      <w:szCs w:val="20"/>
    </w:rPr>
  </w:style>
  <w:style w:type="paragraph" w:customStyle="1" w:styleId="Contenutotabella">
    <w:name w:val="Contenuto tabella"/>
    <w:basedOn w:val="Normale"/>
    <w:rPr>
      <w:rFonts w:ascii="Times New Roman" w:eastAsia="Times New Roman" w:hAnsi="Times New Roman"/>
      <w:sz w:val="20"/>
      <w:szCs w:val="20"/>
    </w:rPr>
  </w:style>
  <w:style w:type="paragraph" w:styleId="NormaleWeb">
    <w:name w:val="Normal (Web)"/>
    <w:basedOn w:val="Normale"/>
    <w:uiPriority w:val="99"/>
    <w:unhideWhenUsed/>
    <w:rPr>
      <w:rFonts w:ascii="Times New Roman" w:eastAsia="Times New Roman" w:hAnsi="Times New Roman"/>
      <w:sz w:val="20"/>
      <w:szCs w:val="20"/>
    </w:rPr>
  </w:style>
  <w:style w:type="character" w:customStyle="1" w:styleId="CarattereCarattere7">
    <w:name w:val="Carattere Carattere7"/>
    <w:link w:val="Titolo10"/>
    <w:rPr>
      <w:b/>
      <w:w w:val="100"/>
      <w:sz w:val="32"/>
      <w:szCs w:val="32"/>
      <w:shd w:val="clear" w:color="000000" w:fill="auto"/>
    </w:rPr>
  </w:style>
  <w:style w:type="paragraph" w:customStyle="1" w:styleId="Titolo10">
    <w:name w:val="Titolo1"/>
    <w:basedOn w:val="Normale"/>
    <w:link w:val="CarattereCarattere7"/>
    <w:qFormat/>
    <w:pPr>
      <w:jc w:val="center"/>
    </w:pPr>
    <w:rPr>
      <w:rFonts w:ascii="Calibri" w:eastAsia="Times New Roman" w:hAnsi="Calibri"/>
      <w:b/>
      <w:sz w:val="32"/>
      <w:szCs w:val="32"/>
    </w:rPr>
  </w:style>
  <w:style w:type="character" w:styleId="Menzionenonrisolta">
    <w:name w:val="Unresolved Mention"/>
    <w:basedOn w:val="Carpredefinitoparagrafo"/>
    <w:semiHidden/>
    <w:unhideWhenUsed/>
    <w:rPr>
      <w:color w:val="605E5C"/>
      <w:w w:val="100"/>
      <w:sz w:val="20"/>
      <w:szCs w:val="20"/>
      <w:shd w:val="clear" w:color="000000" w:fill="E1DFDD"/>
    </w:rPr>
  </w:style>
  <w:style w:type="paragraph" w:styleId="Indice1">
    <w:name w:val="index 1"/>
    <w:basedOn w:val="Normale"/>
    <w:next w:val="Normale"/>
    <w:semiHidden/>
    <w:unhideWhenUsed/>
    <w:pPr>
      <w:ind w:left="240" w:hanging="240"/>
    </w:pPr>
  </w:style>
  <w:style w:type="paragraph" w:customStyle="1" w:styleId="Corpo">
    <w:name w:val="Corpo"/>
    <w:rPr>
      <w:rFonts w:ascii="Helvetica Neue" w:eastAsia="Arial Unicode MS" w:hAnsi="Helvetica Neue"/>
      <w:color w:val="000000"/>
      <w:sz w:val="20"/>
      <w:szCs w:val="20"/>
    </w:rPr>
  </w:style>
  <w:style w:type="paragraph" w:customStyle="1" w:styleId="Normale1">
    <w:name w:val="Normale1"/>
    <w:rsid w:val="002D2078"/>
    <w:rPr>
      <w:rFonts w:ascii="Times New Roman" w:hAnsi="Times New Roman"/>
      <w:sz w:val="24"/>
      <w:szCs w:val="24"/>
    </w:rPr>
  </w:style>
  <w:style w:type="character" w:customStyle="1" w:styleId="Enfasigrassetto2">
    <w:name w:val="Enfasi (grassetto)2"/>
    <w:rsid w:val="00177D57"/>
    <w:rPr>
      <w:b/>
      <w:bCs/>
    </w:rPr>
  </w:style>
  <w:style w:type="paragraph" w:customStyle="1" w:styleId="Default">
    <w:name w:val="Default"/>
    <w:rsid w:val="00177D57"/>
    <w:pPr>
      <w:suppressAutoHyphens/>
    </w:pPr>
    <w:rPr>
      <w:rFonts w:ascii="Times New Roman" w:hAnsi="Times New Roman"/>
      <w:color w:val="000000"/>
      <w:kern w:val="2"/>
      <w:sz w:val="24"/>
      <w:szCs w:val="24"/>
      <w:lang w:eastAsia="zh-CN"/>
    </w:rPr>
  </w:style>
  <w:style w:type="paragraph" w:customStyle="1" w:styleId="Paragrafoelenco2">
    <w:name w:val="Paragrafo elenco2"/>
    <w:basedOn w:val="Normale"/>
    <w:rsid w:val="00177D57"/>
    <w:pPr>
      <w:suppressAutoHyphens/>
      <w:spacing w:after="200"/>
      <w:ind w:left="720"/>
      <w:contextualSpacing/>
    </w:pPr>
    <w:rPr>
      <w:rFonts w:ascii="Times New Roman" w:eastAsia="Times New Roman" w:hAnsi="Times New Roman"/>
      <w:lang w:eastAsia="zh-CN"/>
    </w:rPr>
  </w:style>
  <w:style w:type="paragraph" w:customStyle="1" w:styleId="giustifica">
    <w:name w:val="giustifica"/>
    <w:basedOn w:val="Normale"/>
    <w:rsid w:val="00177D57"/>
    <w:pPr>
      <w:tabs>
        <w:tab w:val="left" w:pos="340"/>
      </w:tabs>
      <w:suppressAutoHyphens/>
      <w:jc w:val="both"/>
    </w:pPr>
    <w:rPr>
      <w:rFonts w:ascii="Times New Roman" w:eastAsia="Times New Roman" w:hAnsi="Times New Roman"/>
      <w:lang w:eastAsia="zh-CN"/>
    </w:rPr>
  </w:style>
  <w:style w:type="character" w:styleId="Collegamentovisitato">
    <w:name w:val="FollowedHyperlink"/>
    <w:basedOn w:val="Carpredefinitoparagrafo"/>
    <w:uiPriority w:val="99"/>
    <w:semiHidden/>
    <w:unhideWhenUsed/>
    <w:rsid w:val="009504A9"/>
    <w:rPr>
      <w:color w:val="954F72" w:themeColor="followedHyperlink"/>
      <w:u w:val="single"/>
    </w:rPr>
  </w:style>
  <w:style w:type="character" w:customStyle="1" w:styleId="CorpodeltestoCarattere">
    <w:name w:val="Corpo del testo Carattere"/>
    <w:basedOn w:val="Carpredefinitoparagrafo"/>
    <w:uiPriority w:val="1"/>
    <w:rsid w:val="00FD5A8C"/>
    <w:rPr>
      <w:rFonts w:ascii="Cambria" w:eastAsia="Cambria" w:hAnsi="Cambria" w:cs="Cambria"/>
      <w:sz w:val="16"/>
      <w:szCs w:val="16"/>
      <w:lang w:eastAsia="en-US"/>
    </w:rPr>
  </w:style>
  <w:style w:type="paragraph" w:styleId="Corpodeltesto2">
    <w:name w:val="Body Text 2"/>
    <w:basedOn w:val="Normale"/>
    <w:link w:val="Corpodeltesto2Carattere"/>
    <w:uiPriority w:val="99"/>
    <w:semiHidden/>
    <w:unhideWhenUsed/>
    <w:rsid w:val="00FD5A8C"/>
    <w:pPr>
      <w:widowControl w:val="0"/>
      <w:autoSpaceDE w:val="0"/>
      <w:autoSpaceDN w:val="0"/>
      <w:spacing w:after="120" w:line="480" w:lineRule="auto"/>
    </w:pPr>
    <w:rPr>
      <w:rFonts w:ascii="Cambria" w:eastAsia="Cambria" w:hAnsi="Cambria" w:cs="Cambria"/>
      <w:sz w:val="22"/>
      <w:szCs w:val="22"/>
      <w:lang w:eastAsia="en-US"/>
    </w:rPr>
  </w:style>
  <w:style w:type="character" w:customStyle="1" w:styleId="Corpodeltesto2Carattere">
    <w:name w:val="Corpo del testo 2 Carattere"/>
    <w:basedOn w:val="Carpredefinitoparagrafo"/>
    <w:link w:val="Corpodeltesto2"/>
    <w:uiPriority w:val="99"/>
    <w:semiHidden/>
    <w:rsid w:val="00FD5A8C"/>
    <w:rPr>
      <w:rFonts w:ascii="Cambria" w:eastAsia="Cambria" w:hAnsi="Cambria" w:cs="Cambria"/>
      <w:lang w:eastAsia="en-US"/>
    </w:rPr>
  </w:style>
  <w:style w:type="paragraph" w:styleId="Intestazione">
    <w:name w:val="header"/>
    <w:basedOn w:val="Normale"/>
    <w:link w:val="IntestazioneCarattere"/>
    <w:uiPriority w:val="99"/>
    <w:unhideWhenUsed/>
    <w:rsid w:val="00FC6273"/>
    <w:pPr>
      <w:tabs>
        <w:tab w:val="center" w:pos="4819"/>
        <w:tab w:val="right" w:pos="9638"/>
      </w:tabs>
    </w:pPr>
  </w:style>
  <w:style w:type="character" w:customStyle="1" w:styleId="IntestazioneCarattere">
    <w:name w:val="Intestazione Carattere"/>
    <w:basedOn w:val="Carpredefinitoparagrafo"/>
    <w:link w:val="Intestazione"/>
    <w:uiPriority w:val="99"/>
    <w:rsid w:val="00FC6273"/>
    <w:rPr>
      <w:rFonts w:ascii="Verdana" w:eastAsia="Verdana" w:hAnsi="Verdana"/>
      <w:sz w:val="24"/>
      <w:szCs w:val="24"/>
    </w:rPr>
  </w:style>
  <w:style w:type="paragraph" w:styleId="Pidipagina">
    <w:name w:val="footer"/>
    <w:basedOn w:val="Normale"/>
    <w:link w:val="PidipaginaCarattere"/>
    <w:uiPriority w:val="99"/>
    <w:unhideWhenUsed/>
    <w:rsid w:val="00FC6273"/>
    <w:pPr>
      <w:tabs>
        <w:tab w:val="center" w:pos="4819"/>
        <w:tab w:val="right" w:pos="9638"/>
      </w:tabs>
    </w:pPr>
  </w:style>
  <w:style w:type="character" w:customStyle="1" w:styleId="PidipaginaCarattere">
    <w:name w:val="Piè di pagina Carattere"/>
    <w:basedOn w:val="Carpredefinitoparagrafo"/>
    <w:link w:val="Pidipagina"/>
    <w:uiPriority w:val="99"/>
    <w:rsid w:val="00FC6273"/>
    <w:rPr>
      <w:rFonts w:ascii="Verdana" w:eastAsia="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9858">
      <w:bodyDiv w:val="1"/>
      <w:marLeft w:val="0"/>
      <w:marRight w:val="0"/>
      <w:marTop w:val="0"/>
      <w:marBottom w:val="0"/>
      <w:divBdr>
        <w:top w:val="none" w:sz="0" w:space="0" w:color="auto"/>
        <w:left w:val="none" w:sz="0" w:space="0" w:color="auto"/>
        <w:bottom w:val="none" w:sz="0" w:space="0" w:color="auto"/>
        <w:right w:val="none" w:sz="0" w:space="0" w:color="auto"/>
      </w:divBdr>
    </w:div>
    <w:div w:id="20667686">
      <w:bodyDiv w:val="1"/>
      <w:marLeft w:val="0"/>
      <w:marRight w:val="0"/>
      <w:marTop w:val="0"/>
      <w:marBottom w:val="0"/>
      <w:divBdr>
        <w:top w:val="none" w:sz="0" w:space="0" w:color="auto"/>
        <w:left w:val="none" w:sz="0" w:space="0" w:color="auto"/>
        <w:bottom w:val="none" w:sz="0" w:space="0" w:color="auto"/>
        <w:right w:val="none" w:sz="0" w:space="0" w:color="auto"/>
      </w:divBdr>
    </w:div>
    <w:div w:id="356008413">
      <w:bodyDiv w:val="1"/>
      <w:marLeft w:val="0"/>
      <w:marRight w:val="0"/>
      <w:marTop w:val="0"/>
      <w:marBottom w:val="0"/>
      <w:divBdr>
        <w:top w:val="none" w:sz="0" w:space="0" w:color="auto"/>
        <w:left w:val="none" w:sz="0" w:space="0" w:color="auto"/>
        <w:bottom w:val="none" w:sz="0" w:space="0" w:color="auto"/>
        <w:right w:val="none" w:sz="0" w:space="0" w:color="auto"/>
      </w:divBdr>
    </w:div>
    <w:div w:id="439449961">
      <w:bodyDiv w:val="1"/>
      <w:marLeft w:val="0"/>
      <w:marRight w:val="0"/>
      <w:marTop w:val="0"/>
      <w:marBottom w:val="0"/>
      <w:divBdr>
        <w:top w:val="none" w:sz="0" w:space="0" w:color="auto"/>
        <w:left w:val="none" w:sz="0" w:space="0" w:color="auto"/>
        <w:bottom w:val="none" w:sz="0" w:space="0" w:color="auto"/>
        <w:right w:val="none" w:sz="0" w:space="0" w:color="auto"/>
      </w:divBdr>
    </w:div>
    <w:div w:id="451291866">
      <w:bodyDiv w:val="1"/>
      <w:marLeft w:val="0"/>
      <w:marRight w:val="0"/>
      <w:marTop w:val="0"/>
      <w:marBottom w:val="0"/>
      <w:divBdr>
        <w:top w:val="none" w:sz="0" w:space="0" w:color="auto"/>
        <w:left w:val="none" w:sz="0" w:space="0" w:color="auto"/>
        <w:bottom w:val="none" w:sz="0" w:space="0" w:color="auto"/>
        <w:right w:val="none" w:sz="0" w:space="0" w:color="auto"/>
      </w:divBdr>
    </w:div>
    <w:div w:id="816579480">
      <w:bodyDiv w:val="1"/>
      <w:marLeft w:val="0"/>
      <w:marRight w:val="0"/>
      <w:marTop w:val="0"/>
      <w:marBottom w:val="0"/>
      <w:divBdr>
        <w:top w:val="none" w:sz="0" w:space="0" w:color="auto"/>
        <w:left w:val="none" w:sz="0" w:space="0" w:color="auto"/>
        <w:bottom w:val="none" w:sz="0" w:space="0" w:color="auto"/>
        <w:right w:val="none" w:sz="0" w:space="0" w:color="auto"/>
      </w:divBdr>
    </w:div>
    <w:div w:id="875504728">
      <w:bodyDiv w:val="1"/>
      <w:marLeft w:val="0"/>
      <w:marRight w:val="0"/>
      <w:marTop w:val="0"/>
      <w:marBottom w:val="0"/>
      <w:divBdr>
        <w:top w:val="none" w:sz="0" w:space="0" w:color="auto"/>
        <w:left w:val="none" w:sz="0" w:space="0" w:color="auto"/>
        <w:bottom w:val="none" w:sz="0" w:space="0" w:color="auto"/>
        <w:right w:val="none" w:sz="0" w:space="0" w:color="auto"/>
      </w:divBdr>
    </w:div>
    <w:div w:id="885527402">
      <w:bodyDiv w:val="1"/>
      <w:marLeft w:val="0"/>
      <w:marRight w:val="0"/>
      <w:marTop w:val="0"/>
      <w:marBottom w:val="0"/>
      <w:divBdr>
        <w:top w:val="none" w:sz="0" w:space="0" w:color="auto"/>
        <w:left w:val="none" w:sz="0" w:space="0" w:color="auto"/>
        <w:bottom w:val="none" w:sz="0" w:space="0" w:color="auto"/>
        <w:right w:val="none" w:sz="0" w:space="0" w:color="auto"/>
      </w:divBdr>
    </w:div>
    <w:div w:id="911891366">
      <w:bodyDiv w:val="1"/>
      <w:marLeft w:val="0"/>
      <w:marRight w:val="0"/>
      <w:marTop w:val="0"/>
      <w:marBottom w:val="0"/>
      <w:divBdr>
        <w:top w:val="none" w:sz="0" w:space="0" w:color="auto"/>
        <w:left w:val="none" w:sz="0" w:space="0" w:color="auto"/>
        <w:bottom w:val="none" w:sz="0" w:space="0" w:color="auto"/>
        <w:right w:val="none" w:sz="0" w:space="0" w:color="auto"/>
      </w:divBdr>
    </w:div>
    <w:div w:id="20056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oparlato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C108-6CCF-4353-A0FA-CDE6F12A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36575</Words>
  <Characters>208478</Characters>
  <Application>Microsoft Office Word</Application>
  <DocSecurity>0</DocSecurity>
  <Lines>1737</Lines>
  <Paragraphs>489</Paragraphs>
  <MMClips>0</MMClips>
  <ScaleCrop>false</ScaleCrop>
  <HeadingPairs>
    <vt:vector size="6" baseType="variant">
      <vt:variant>
        <vt:lpstr>Titolo</vt:lpstr>
      </vt:variant>
      <vt:variant>
        <vt:i4>1</vt:i4>
      </vt:variant>
      <vt:variant>
        <vt:lpstr>Intestazioni</vt:lpstr>
      </vt:variant>
      <vt:variant>
        <vt:i4>16</vt:i4>
      </vt:variant>
      <vt:variant>
        <vt:lpstr>제목</vt:lpstr>
      </vt:variant>
      <vt:variant>
        <vt:i4>1</vt:i4>
      </vt:variant>
    </vt:vector>
  </HeadingPairs>
  <TitlesOfParts>
    <vt:vector size="18" baseType="lpstr">
      <vt:lpstr/>
      <vt:lpstr>INDICE</vt:lpstr>
      <vt:lpstr/>
      <vt:lpstr/>
      <vt:lpstr/>
      <vt:lpstr>POLITICA</vt:lpstr>
      <vt:lpstr/>
      <vt:lpstr>GLI EVENTI PIÙ SIGNIFICATIVI</vt:lpstr>
      <vt:lpstr/>
      <vt:lpstr>ISTRUZIONE E FORMAZIONE</vt:lpstr>
      <vt:lpstr>CENTRO NAZIONALE DEL LIBRO PARLATO </vt:lpstr>
      <vt:lpstr/>
      <vt:lpstr>SLASH RADIO WEB</vt:lpstr>
      <vt:lpstr>IPOVISIONE E PREVENZIONE, PARI OPPORTUNITA’, TERZA E QUARTA ETA’ </vt:lpstr>
      <vt:lpstr>    PARI OPPORTUNITA’ E PARITA’ DI GENERE</vt:lpstr>
      <vt:lpstr>VITA INDIPENDENTE: ACCESSIBILITÀ, MOBILITA, AUTONOMIA, CANI GUIDA, TURISMO SOCIA</vt:lpstr>
      <vt:lpstr>ATTIVITA’ UFFICIO STAMPA </vt:lpstr>
      <vt:lpstr>Title text</vt:lpstr>
    </vt:vector>
  </TitlesOfParts>
  <Company>Unione Italiana Ciechi e Ipovedenti</Company>
  <LinksUpToDate>false</LinksUpToDate>
  <CharactersWithSpaces>244564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Leporini</dc:creator>
  <cp:lastModifiedBy>Vice Presidente</cp:lastModifiedBy>
  <cp:revision>105</cp:revision>
  <dcterms:created xsi:type="dcterms:W3CDTF">2025-04-03T08:14:00Z</dcterms:created>
  <dcterms:modified xsi:type="dcterms:W3CDTF">2025-05-07T15:36:00Z</dcterms:modified>
</cp:coreProperties>
</file>