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p>
    <w:p>
      <w:pPr>
        <w:pStyle w:val="Normal"/>
        <w:bidi w:val="0"/>
        <w:jc w:val="left"/>
        <w:rPr>
          <w:b/>
          <w:b/>
          <w:bCs/>
          <w:sz w:val="26"/>
          <w:szCs w:val="26"/>
        </w:rPr>
      </w:pPr>
      <w:r>
        <w:rPr>
          <w:rFonts w:eastAsia="Times New Roman"/>
          <w:b/>
          <w:bCs/>
          <w:color w:val="000000" w:themeColor="text1"/>
          <w:sz w:val="26"/>
          <w:szCs w:val="24"/>
        </w:rPr>
        <w:t>Migliorando l’autonomia in compagnia –  art.40 Livorno</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tabs>
          <w:tab w:val="clear" w:pos="720"/>
          <w:tab w:val="left" w:pos="744" w:leader="none"/>
        </w:tabs>
        <w:suppressAutoHyphens w:val="true"/>
        <w:bidi w:val="0"/>
        <w:spacing w:before="0" w:after="0"/>
        <w:ind w:left="57" w:right="0" w:hanging="57"/>
        <w:jc w:val="both"/>
        <w:rPr>
          <w:b/>
          <w:b/>
        </w:rPr>
      </w:pPr>
      <w:r>
        <w:rPr/>
        <w:t>Le attività che saranno svolte dai volontari in servizio civile sono: accompagnamento e assistenza domiciliare. Ai volontari sono assegnati orari di servizio tali da corrispondere alla quantità ed alla qualità delle richieste. Il servizio si esplica dal lunedì al sabato mattina e, eccezionalmente, quando è necessario rispettando l’orario di lavoro dei volontari, il sabato pomeriggio ed anche la domenica, in occasione di incontri di gruppo, per assemblee e convegni di interesse del richiedente. Allo scopo di garantire la migliore capacità di approccio dei volontari in fase iniziale con la realtà dei non vedenti ed una loro costante crescita umana e culturale, i volontari saranno tenuti a frequentare un apposito corso di formazione con lezioni frontali e on-line. Nel corso saranno trattati temi specifici per la conoscenza dei condizionamenti della cecità o della grave ipovisione e dei riflessi che essi producono nella personalità, in dipendenza delle cause della minorazione e in relazione all’età. Il corso prevederà altresì esperienze di tirocinio diretto.</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before="0" w:after="0"/>
        <w:ind w:left="57" w:right="0" w:hanging="57"/>
        <w:jc w:val="both"/>
        <w:rPr/>
      </w:pPr>
      <w:r>
        <w:rPr/>
        <w:t>Si terranno incontri settimanali con l’OLP che avranno come obiettivo: gli operatori volontari dovranno relazionare all’OLP per ciò che concerne i rapporti interpersonali con il fruitore del servizio e analizzare le eventuali problematiche riscontrate durante il servizio stesso; inoltre l’OLP sarà a disposizione per chiarimenti, informazioni e suggerimenti mirati a migliorare il servizio. Tutti gli incontri saranno monitorati con puntualità e attenzione.</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Unione Italiana Dei Ciechi e degli Ipovedenti ETS-APS   Sezione territoriale di Livorno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Via Del Mare n. 90 cap. 57128  Livorno</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Tel.: 0586 509424 e-mail: uicli@uici.it pec: uicli@pec.it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2</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6</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5"/>
              <w:gridCol w:w="6483"/>
              <w:gridCol w:w="1710"/>
            </w:tblGrid>
            <w:tr>
              <w:trPr/>
              <w:tc>
                <w:tcPr>
                  <w:tcW w:w="2155"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3"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5"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5"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3"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3"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ind w:left="426" w:hanging="0"/>
        <w:rPr>
          <w:color w:val="000000" w:themeColor="text1"/>
          <w:sz w:val="22"/>
          <w:szCs w:val="22"/>
        </w:rPr>
      </w:pPr>
      <w:r>
        <w:rPr>
          <w:i/>
          <w:color w:val="000000" w:themeColor="text1"/>
          <w:sz w:val="22"/>
          <w:szCs w:val="22"/>
        </w:rPr>
        <w:t>Livorno – Unione Italiana dei Ciechi e degli Ipovedenti ETS- APS Sezione Territoriale di Livorno (Via del Mare, n° 90) CAP – 57128</w:t>
      </w:r>
    </w:p>
    <w:p>
      <w:pPr>
        <w:pStyle w:val="Normal"/>
        <w:widowControl/>
        <w:suppressAutoHyphens w:val="true"/>
        <w:bidi w:val="0"/>
        <w:spacing w:lineRule="auto" w:line="276" w:before="0" w:after="200"/>
        <w:ind w:left="454" w:right="0" w:hanging="0"/>
        <w:jc w:val="both"/>
        <w:rPr/>
      </w:pPr>
      <w:r>
        <w:rPr>
          <w:sz w:val="22"/>
          <w:szCs w:val="22"/>
        </w:rPr>
        <w:t>ROMA – Presidenza Nazionale Unione Italiana dei Ciechi e degli Ipovedenti Via Borgognona n. 38 Cap 00187 per la formazione svolta a distanza (FAD)</w:t>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pageBreakBefore w:val="false"/>
        <w:bidi w:val="0"/>
        <w:jc w:val="center"/>
        <w:rPr>
          <w:b/>
          <w:b/>
          <w:bCs/>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206</TotalTime>
  <Application>LibreOffice/7.4.2.3$Windows_X86_64 LibreOffice_project/382eef1f22670f7f4118c8c2dd222ec7ad009daf</Application>
  <AppVersion>15.0000</AppVersion>
  <Pages>6</Pages>
  <Words>2344</Words>
  <Characters>13788</Characters>
  <CharactersWithSpaces>15923</CharactersWithSpaces>
  <Paragraphs>237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2023-11-13T17:20:24Z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