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rFonts w:eastAsia="Times New Roman"/>
          <w:b/>
          <w:bCs/>
          <w:iCs/>
          <w:sz w:val="26"/>
          <w:szCs w:val="24"/>
        </w:rPr>
        <w:t>SEMPRE PIÙ VERSO L'AUTONOMIA 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tabs>
          <w:tab w:val="clear" w:pos="720"/>
          <w:tab w:val="left" w:pos="744" w:leader="none"/>
        </w:tabs>
        <w:spacing w:before="0" w:after="0"/>
        <w:ind w:left="426" w:hanging="0"/>
        <w:jc w:val="both"/>
        <w:rPr>
          <w:iCs/>
        </w:rPr>
      </w:pPr>
      <w:r>
        <w:rPr>
          <w:iCs/>
        </w:rPr>
        <w:t>Con questo progetto l’associazione intende dare un concreto contributo all’abbattimento delle barriere di relazione che quotidianamente la persona non vedente incontra.</w:t>
      </w:r>
    </w:p>
    <w:p>
      <w:pPr>
        <w:pStyle w:val="Normal"/>
        <w:tabs>
          <w:tab w:val="clear" w:pos="720"/>
          <w:tab w:val="left" w:pos="744" w:leader="none"/>
        </w:tabs>
        <w:spacing w:before="0" w:after="0"/>
        <w:ind w:left="426" w:hanging="0"/>
        <w:jc w:val="both"/>
        <w:rPr>
          <w:iCs/>
        </w:rPr>
      </w:pPr>
      <w:r>
        <w:rPr>
          <w:iCs/>
        </w:rPr>
        <w:t>I volontari, dopo un’idonea formazione, dovranno svolgere a favore delle persone non vedenti, residenti nella provincia di Macerata, un servizio di accompagnamento.</w:t>
      </w:r>
    </w:p>
    <w:p>
      <w:pPr>
        <w:pStyle w:val="Normal"/>
        <w:tabs>
          <w:tab w:val="clear" w:pos="720"/>
          <w:tab w:val="left" w:pos="744" w:leader="none"/>
        </w:tabs>
        <w:spacing w:before="0" w:after="0"/>
        <w:ind w:left="426" w:hanging="0"/>
        <w:jc w:val="both"/>
        <w:rPr>
          <w:iCs/>
        </w:rPr>
      </w:pPr>
      <w:r>
        <w:rPr>
          <w:iCs/>
        </w:rPr>
        <w:t>Tale attività non si concretizzerà nel mero servizio di trasporto utilizzando i mezzi pubblici, ma nella diretta collaborazione dell’incaricato con la persona non vedente, affinché la stessa possa eseguire, in maggior autonomia, una serie di attività:</w:t>
      </w:r>
    </w:p>
    <w:p>
      <w:pPr>
        <w:pStyle w:val="Normal"/>
        <w:tabs>
          <w:tab w:val="clear" w:pos="720"/>
          <w:tab w:val="left" w:pos="744" w:leader="none"/>
        </w:tabs>
        <w:spacing w:before="0" w:after="0"/>
        <w:ind w:left="426" w:hanging="0"/>
        <w:jc w:val="both"/>
        <w:rPr>
          <w:iCs/>
        </w:rPr>
      </w:pPr>
      <w:r>
        <w:rPr>
          <w:iCs/>
        </w:rPr>
        <w:t>recarsi al lavoro, recarsi dal medico, fare la spesa, informarsi attraverso l’ausilio di un computer o di un video ingranditore, organizzare e riorganizzare ambienti domestici per renderli più funzionali alle esigenze dell’utente, fare delle passeggiate, frequentare centri ricreativi, culturali, sportivi, ecc.</w:t>
      </w:r>
    </w:p>
    <w:p>
      <w:pPr>
        <w:pStyle w:val="Normal"/>
        <w:tabs>
          <w:tab w:val="clear" w:pos="720"/>
          <w:tab w:val="left" w:pos="744" w:leader="none"/>
        </w:tabs>
        <w:spacing w:before="0" w:after="0"/>
        <w:ind w:left="426" w:hanging="0"/>
        <w:jc w:val="both"/>
        <w:rPr>
          <w:iCs/>
        </w:rPr>
      </w:pPr>
      <w:r>
        <w:rPr>
          <w:iCs/>
        </w:rPr>
        <w:t>Il volontario supporterà la persona non vedente nello svolgimento di fondamentali attività legate alla gestione della giornata, attività che dovrebbero essere altrimenti delegate a terzi.</w:t>
      </w:r>
    </w:p>
    <w:p>
      <w:pPr>
        <w:pStyle w:val="Normal"/>
        <w:tabs>
          <w:tab w:val="clear" w:pos="720"/>
          <w:tab w:val="left" w:pos="744" w:leader="none"/>
        </w:tabs>
        <w:spacing w:before="0" w:after="0"/>
        <w:ind w:left="426" w:hanging="0"/>
        <w:jc w:val="both"/>
        <w:rPr>
          <w:iCs/>
        </w:rPr>
      </w:pPr>
      <w:r>
        <w:rPr>
          <w:iCs/>
        </w:rPr>
        <w:t>Il progetto si prefigge di risolvere i problemi di accompagnamento e di assistenza generica di persone non vedenti che per motivi di lavoro e di attività sociali, hanno l'esigenza di uscire giornalmente di casa per andare al lavoro, impegnarsi in attività sociali che hanno come ubicazione principale il comune di residenza e la provincia.</w:t>
      </w:r>
    </w:p>
    <w:p>
      <w:pPr>
        <w:pStyle w:val="Normal"/>
        <w:tabs>
          <w:tab w:val="clear" w:pos="720"/>
          <w:tab w:val="left" w:pos="744" w:leader="none"/>
        </w:tabs>
        <w:spacing w:before="0" w:after="0"/>
        <w:ind w:left="426" w:hanging="0"/>
        <w:jc w:val="both"/>
        <w:rPr>
          <w:iCs/>
        </w:rPr>
      </w:pPr>
      <w:r>
        <w:rPr>
          <w:iCs/>
        </w:rPr>
        <w:t>Le persone non vedenti che lavorano attraverso il supporto del volontario potranno gestire in autonomia la giornata lavorativa: il volontario andrà a prendere la persona presso il proprio domicilio, lo aiuterà nella gestione di una serie di attività legate all’autonomia e insieme raggiungeranno il posto di lavoro attraverso l’ausilio di mezzi pubblici.</w:t>
      </w:r>
    </w:p>
    <w:p>
      <w:pPr>
        <w:pStyle w:val="Normal"/>
        <w:tabs>
          <w:tab w:val="clear" w:pos="720"/>
          <w:tab w:val="left" w:pos="744" w:leader="none"/>
        </w:tabs>
        <w:spacing w:before="0" w:after="0"/>
        <w:ind w:left="426" w:hanging="0"/>
        <w:jc w:val="both"/>
        <w:rPr>
          <w:iCs/>
        </w:rPr>
      </w:pPr>
      <w:r>
        <w:rPr>
          <w:iCs/>
        </w:rPr>
        <w:t>Sul posto di lavoro il volontario potrà supportare il lavoratore (previo assenso del datore di lavoro) in quelle attività legate all’autonomia e al miglioramento dell’organizzazione delle attività lavorative, questo per rendere il luogo di lavoro più funzionale alle esigenze della persona con handicap visivo.</w:t>
      </w:r>
    </w:p>
    <w:p>
      <w:pPr>
        <w:pStyle w:val="Normal"/>
        <w:tabs>
          <w:tab w:val="clear" w:pos="720"/>
          <w:tab w:val="left" w:pos="744" w:leader="none"/>
        </w:tabs>
        <w:spacing w:before="0" w:after="0"/>
        <w:ind w:left="426" w:hanging="0"/>
        <w:jc w:val="both"/>
        <w:rPr>
          <w:iCs/>
        </w:rPr>
      </w:pPr>
      <w:r>
        <w:rPr>
          <w:iCs/>
        </w:rPr>
        <w:t>Grazie al volontario la persona non vedente potrà migliorare le proprie conoscenze informatiche e imparare ad usare una diversa strumentazione poiché potrà avvalersi di una persona “dedicata” che, dopo una specifica preparazione, sarà in grado di fornire le nozioni base per l’utilizzo dei software maggiormente utilizzati dai non vedenti e dagli ipovedenti.</w:t>
      </w:r>
    </w:p>
    <w:p>
      <w:pPr>
        <w:pStyle w:val="Normal"/>
        <w:tabs>
          <w:tab w:val="clear" w:pos="720"/>
          <w:tab w:val="left" w:pos="744" w:leader="none"/>
        </w:tabs>
        <w:spacing w:before="0" w:after="0"/>
        <w:ind w:left="426" w:hanging="0"/>
        <w:jc w:val="both"/>
        <w:rPr>
          <w:iCs/>
        </w:rPr>
      </w:pPr>
      <w:r>
        <w:rPr>
          <w:iCs/>
        </w:rPr>
        <w:t>Al termine della giornata lavorativa il volontario aiuterà l’utente non vedente in una serie di attività che prima venivano delegate ad altre o rimandate a quando c’era la disponibilità di un amico o un familiare: fare la spesa, fare una passeggiata, frequentare circoli ricreativi, andare a trovare dei familiari e parenti.</w:t>
      </w:r>
    </w:p>
    <w:p>
      <w:pPr>
        <w:pStyle w:val="Normal"/>
        <w:tabs>
          <w:tab w:val="clear" w:pos="720"/>
          <w:tab w:val="left" w:pos="744" w:leader="none"/>
        </w:tabs>
        <w:spacing w:before="0" w:after="0"/>
        <w:ind w:left="426" w:hanging="0"/>
        <w:jc w:val="both"/>
        <w:rPr>
          <w:iCs/>
        </w:rPr>
      </w:pPr>
      <w:r>
        <w:rPr>
          <w:iCs/>
        </w:rPr>
        <w:t>Attività quotidiane semplici ma fondamentali che garantiscono un’integrazione vera e piena anche di coloro che hanno un handicap visivo.</w:t>
      </w:r>
    </w:p>
    <w:p>
      <w:pPr>
        <w:pStyle w:val="Normal"/>
        <w:tabs>
          <w:tab w:val="clear" w:pos="720"/>
          <w:tab w:val="left" w:pos="744" w:leader="none"/>
        </w:tabs>
        <w:spacing w:before="0" w:after="0"/>
        <w:ind w:left="426" w:hanging="0"/>
        <w:jc w:val="both"/>
        <w:rPr>
          <w:iCs/>
        </w:rPr>
      </w:pPr>
      <w:r>
        <w:rPr>
          <w:iCs/>
        </w:rPr>
        <w:t>Grazie al servizio svolto dal volontario la persona in autonomia gestisce la sua quotidianità senza dover “dipendere” esclusivamente dagli altri.</w:t>
      </w:r>
    </w:p>
    <w:p>
      <w:pPr>
        <w:pStyle w:val="Normal"/>
        <w:tabs>
          <w:tab w:val="clear" w:pos="720"/>
          <w:tab w:val="left" w:pos="744" w:leader="none"/>
        </w:tabs>
        <w:spacing w:before="0" w:after="0"/>
        <w:ind w:left="426" w:hanging="0"/>
        <w:jc w:val="both"/>
        <w:rPr>
          <w:iCs/>
        </w:rPr>
      </w:pPr>
      <w:r>
        <w:rPr>
          <w:iCs/>
        </w:rPr>
        <w:t>Spesso le persone non vedenti tendono ad emarginarsi non perché lo vorrebbero ma perché manca qualcuno che in quel momento sia disponibile ad accompagnarlo.</w:t>
      </w:r>
    </w:p>
    <w:p>
      <w:pPr>
        <w:pStyle w:val="Normal"/>
        <w:tabs>
          <w:tab w:val="clear" w:pos="720"/>
          <w:tab w:val="left" w:pos="744" w:leader="none"/>
        </w:tabs>
        <w:spacing w:before="0" w:after="0"/>
        <w:ind w:left="426" w:hanging="0"/>
        <w:jc w:val="both"/>
        <w:rPr>
          <w:iCs/>
        </w:rPr>
      </w:pPr>
      <w:r>
        <w:rPr>
          <w:iCs/>
        </w:rPr>
        <w:t>La persona si organizza per le priorità ma poi trascura di coltivare le sue passioni ed i rapporti umani, trovandosi poi di fatto a subire una condizione di solitudine non voluta.</w:t>
      </w:r>
    </w:p>
    <w:p>
      <w:pPr>
        <w:pStyle w:val="Normal"/>
        <w:tabs>
          <w:tab w:val="clear" w:pos="720"/>
          <w:tab w:val="left" w:pos="744" w:leader="none"/>
        </w:tabs>
        <w:spacing w:before="0" w:after="0"/>
        <w:ind w:left="426" w:hanging="0"/>
        <w:jc w:val="both"/>
        <w:rPr>
          <w:iCs/>
        </w:rPr>
      </w:pPr>
      <w:r>
        <w:rPr>
          <w:iCs/>
        </w:rPr>
        <w:t>Con il volontario l’utente continua a mantenere un certo grado di autonomia individuale e ha l’opportunità di “re imparare” a svolgere una serie di azioni che precedentemente venivano svolte grazie all’ausilio della vista.</w:t>
      </w:r>
    </w:p>
    <w:p>
      <w:pPr>
        <w:pStyle w:val="Normal"/>
        <w:tabs>
          <w:tab w:val="clear" w:pos="720"/>
          <w:tab w:val="left" w:pos="744" w:leader="none"/>
        </w:tabs>
        <w:spacing w:before="0" w:after="0"/>
        <w:ind w:left="426" w:hanging="0"/>
        <w:jc w:val="both"/>
        <w:rPr>
          <w:iCs/>
        </w:rPr>
      </w:pPr>
      <w:r>
        <w:rPr>
          <w:iCs/>
        </w:rPr>
        <w:t>Fine del progetto è quello di stimolare il disabile visivo ad utilizzare le sue capacità per vivere un’esistenza piena e dignitosa nel rispetto dei propri limiti e con la consapevolezza che la gestione della quotidianità può essere attuata con modalità differente, ma ugualmente efficace per una vita di relazione soddisfacente e trasmettere fiducia e dimostrare che la vita può essere vissuta in modo diverso ma ugualmente soddisfacente, e che bisognerà imparare ad acquisire un’autonomia diversa non più basata sul canale visivo.</w:t>
      </w:r>
    </w:p>
    <w:p>
      <w:pPr>
        <w:pStyle w:val="Normal"/>
        <w:tabs>
          <w:tab w:val="clear" w:pos="720"/>
          <w:tab w:val="left" w:pos="744" w:leader="none"/>
        </w:tabs>
        <w:spacing w:before="0" w:after="0"/>
        <w:ind w:left="426" w:hanging="0"/>
        <w:jc w:val="both"/>
        <w:rPr>
          <w:iCs/>
        </w:rPr>
      </w:pPr>
      <w:r>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tabs>
          <w:tab w:val="clear" w:pos="720"/>
          <w:tab w:val="left" w:pos="744" w:leader="none"/>
        </w:tabs>
        <w:spacing w:before="0" w:after="0"/>
        <w:ind w:left="426" w:hanging="0"/>
        <w:jc w:val="both"/>
        <w:rPr>
          <w:iCs/>
        </w:rPr>
      </w:pPr>
      <w:r>
        <w:rPr>
          <w:iCs/>
        </w:rPr>
        <w:t>Gli incontri previsti tra il personale dell’ente, OLP e i volontari avverranno per verificare l’andamento del progetto sia dal punto di vista qualitativo che quantitativo, con l’obiettivo di coinvolgere il volontario rendendolo partecipe delle problematiche connesse alla cecità e creare quelle sinergie che possano favorire il buon andamento del progetto.</w:t>
      </w:r>
    </w:p>
    <w:p>
      <w:pPr>
        <w:pStyle w:val="Normal"/>
        <w:tabs>
          <w:tab w:val="clear" w:pos="720"/>
          <w:tab w:val="left" w:pos="744" w:leader="none"/>
        </w:tabs>
        <w:spacing w:before="0" w:after="0"/>
        <w:ind w:left="426" w:hanging="0"/>
        <w:jc w:val="both"/>
        <w:rPr>
          <w:iCs/>
        </w:rPr>
      </w:pPr>
      <w:r>
        <w:rPr>
          <w:iCs/>
        </w:rPr>
        <w:t>Poiché l’Ente ha tra gli obiettivi di progetto la crescita del volontario, la realizzazione di questi incontri di monitoraggio e verifica risulta di primaria importanza per il controllo del raggiungimento dell’obiettivo stesso.</w:t>
      </w:r>
    </w:p>
    <w:p>
      <w:pPr>
        <w:pStyle w:val="Normal"/>
        <w:bidi w:val="0"/>
        <w:jc w:val="left"/>
        <w:rPr>
          <w:b/>
          <w:b/>
          <w:bCs/>
          <w:sz w:val="26"/>
          <w:szCs w:val="26"/>
        </w:rPr>
      </w:pPr>
      <w:r>
        <w:rPr>
          <w:b/>
          <w:bCs/>
          <w:sz w:val="26"/>
          <w:szCs w:val="26"/>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 xml:space="preserve">Unione Italiana Dei Ciechi e degli Ipovedenti ETS-APS    Sezione territoriale di MACERATA  - </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Via LAURO ROSSI n. 59   cap 62100 MACERATA</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t xml:space="preserve">Tel.: 0733230669 e-mail: </w:t>
            </w:r>
            <w:hyperlink r:id="rId3">
              <w:r>
                <w:rPr>
                  <w:rStyle w:val="CollegamentoInternet"/>
                </w:rPr>
                <w:t>uicmc@uici.it</w:t>
              </w:r>
            </w:hyperlink>
            <w:r>
              <w:rPr/>
              <w:t xml:space="preserve">   </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t>pec:   postmaster@pec.uicmc.it</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N.   3</w:t>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6"/>
              <w:gridCol w:w="6482"/>
              <w:gridCol w:w="1710"/>
            </w:tblGrid>
            <w:tr>
              <w:trPr/>
              <w:tc>
                <w:tcPr>
                  <w:tcW w:w="2156"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2"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6"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2"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6"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6"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6"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6"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6"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6"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2"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6"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6"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6"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6"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2"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6"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2"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6"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2"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6"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6"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2"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6"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2"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i/>
        </w:rPr>
        <w:t>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ind w:left="426" w:hanging="0"/>
        <w:rPr>
          <w:sz w:val="22"/>
          <w:szCs w:val="22"/>
        </w:rPr>
      </w:pPr>
      <w:r>
        <w:rPr>
          <w:sz w:val="22"/>
          <w:szCs w:val="22"/>
        </w:rPr>
        <w:t>- MACERATA - Unione Italiana dei Ciechi e degli Ipovedenti – Sezione territoriale di Macerata</w:t>
      </w:r>
    </w:p>
    <w:p>
      <w:pPr>
        <w:pStyle w:val="Normal"/>
        <w:ind w:left="426" w:hanging="0"/>
        <w:rPr>
          <w:sz w:val="22"/>
          <w:szCs w:val="22"/>
        </w:rPr>
      </w:pPr>
      <w:r>
        <w:rPr>
          <w:sz w:val="22"/>
          <w:szCs w:val="22"/>
        </w:rPr>
        <w:t>Via Lauro Rossi n. 59 CAP 62100 Macerata (MC)</w:t>
      </w:r>
    </w:p>
    <w:p>
      <w:pPr>
        <w:pStyle w:val="Normal"/>
        <w:ind w:left="426" w:hanging="0"/>
        <w:jc w:val="both"/>
        <w:rPr/>
      </w:pPr>
      <w:r>
        <w:rPr>
          <w:sz w:val="22"/>
          <w:szCs w:val="22"/>
        </w:rPr>
        <w:t>- ROMA – Presidenza Nazionale Unione Italiana dei Ciechi e degli Ipovedenti</w:t>
      </w:r>
    </w:p>
    <w:p>
      <w:pPr>
        <w:pStyle w:val="Normal"/>
        <w:ind w:left="426" w:hanging="0"/>
        <w:jc w:val="both"/>
        <w:rPr/>
      </w:pPr>
      <w:r>
        <w:rPr>
          <w:sz w:val="22"/>
          <w:szCs w:val="22"/>
        </w:rPr>
        <w:t>Via Borgognona n. 38 Cap 00187 peri la formazione svolta a distanza (FAD)</w:t>
      </w:r>
    </w:p>
    <w:p>
      <w:pPr>
        <w:pStyle w:val="Normal"/>
        <w:ind w:left="426" w:hanging="0"/>
        <w:jc w:val="both"/>
        <w:rPr>
          <w:sz w:val="22"/>
          <w:szCs w:val="22"/>
        </w:rPr>
      </w:pPr>
      <w:r>
        <w:rPr>
          <w:sz w:val="22"/>
          <w:szCs w:val="22"/>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pageBreakBefore w:val="false"/>
        <w:bidi w:val="0"/>
        <w:jc w:val="center"/>
        <w:rPr>
          <w:b/>
          <w:b/>
          <w:bCs/>
          <w:sz w:val="26"/>
          <w:szCs w:val="26"/>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icmc@uici.i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205</TotalTime>
  <Application>LibreOffice/7.4.2.3$Windows_X86_64 LibreOffice_project/382eef1f22670f7f4118c8c2dd222ec7ad009daf</Application>
  <AppVersion>15.0000</AppVersion>
  <Pages>7</Pages>
  <Words>2812</Words>
  <Characters>16533</Characters>
  <CharactersWithSpaces>19117</CharactersWithSpaces>
  <Paragraphs>255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2023-11-16T17:21:29Z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