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12"/>
          <w:szCs w:val="12"/>
        </w:rPr>
      </w:pPr>
      <w:r>
        <w:rPr>
          <w:b/>
          <w:bCs/>
          <w:sz w:val="12"/>
          <w:szCs w:val="12"/>
        </w:rPr>
      </w:r>
    </w:p>
    <w:p>
      <w:pPr>
        <w:pStyle w:val="Normal"/>
        <w:bidi w:val="0"/>
        <w:jc w:val="left"/>
        <w:rPr>
          <w:b/>
          <w:b/>
          <w:bCs/>
          <w:sz w:val="12"/>
          <w:szCs w:val="12"/>
        </w:rPr>
      </w:pPr>
      <w:r>
        <w:rPr>
          <w:b/>
          <w:bCs/>
          <w:sz w:val="12"/>
          <w:szCs w:val="12"/>
        </w:rPr>
      </w:r>
    </w:p>
    <w:p>
      <w:pPr>
        <w:pStyle w:val="Normal"/>
        <w:bidi w:val="0"/>
        <w:jc w:val="left"/>
        <w:rPr>
          <w:b/>
          <w:b/>
          <w:bCs/>
          <w:sz w:val="12"/>
          <w:szCs w:val="12"/>
        </w:rPr>
      </w:pPr>
      <w:r>
        <w:rPr>
          <w:b/>
          <w:bCs/>
          <w:sz w:val="12"/>
          <w:szCs w:val="12"/>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b/>
          <w:bCs/>
          <w:i/>
          <w:sz w:val="26"/>
          <w:szCs w:val="26"/>
        </w:rPr>
        <w:t>UN ARCOBALENO TRA LE DIVERSITÀ  ART. 40  – MONZA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jc w:val="both"/>
        <w:rPr/>
      </w:pPr>
      <w:r>
        <w:rPr>
          <w:bCs/>
        </w:rPr>
        <w:t xml:space="preserve">Il progetto mira a dare ai nostri associati impegnati in attività lavorative una persona che li possa accompagnare e che sia libera da altri impegni. </w:t>
      </w:r>
      <w:r>
        <w:rPr/>
        <w:t>Tale progetto cercherà inoltre di sostenere i non vedenti e gli ipovedenti nella diversificata quotidianità: attività connesse alla loro professionalità, funzione e mansione, momenti di informazione e aggiornamento culturale, ricreativi e di quant’altro necessario per favorire il raggiungimento della completa autonomia personale e dell’integrazione sociale.</w:t>
      </w:r>
    </w:p>
    <w:p>
      <w:pPr>
        <w:pStyle w:val="Normal"/>
        <w:jc w:val="both"/>
        <w:rPr>
          <w:bCs/>
        </w:rPr>
      </w:pPr>
      <w:r>
        <w:rPr>
          <w:bCs/>
        </w:rPr>
        <w:t>L’impiego dei volontari sarà mirato al sostegno dei non vedenti nella loro quotidianità, in modo particolare per quanto concerne l’attività lavorativa e sociale dei soci. Il bisogno degli utenti è principalmente quello di poter avere, senza pesare sulla famiglia, una adeguata ed autonoma vita di relazione che includa non solo la possibilità di raggiungere il luogo di lavoro ma anche di poter svolgere le normali faccende quotidiane e i momenti importanti di attività sociale e ricreativa come partecipazioni a riunioni, convegni, gite, rappresentazioni teatrali, musicali, etc.</w:t>
      </w:r>
    </w:p>
    <w:p>
      <w:pPr>
        <w:pStyle w:val="Normal"/>
        <w:jc w:val="both"/>
        <w:rPr>
          <w:bCs/>
        </w:rPr>
      </w:pPr>
      <w:r>
        <w:rPr>
          <w:bCs/>
        </w:rPr>
        <w:t>Il servizio si esplica dal lunedì al venerdì ed eccezionalmente il sabato e la domenica in occasione di incontri di gruppo, assemblee, convegni, escursioni ed altre attività culturali e sociali di interesse del richiedente. L’eventuale servizio in giornate festive dovrà essere recuperato dai volontari.</w:t>
      </w:r>
    </w:p>
    <w:p>
      <w:pPr>
        <w:pStyle w:val="Normal"/>
        <w:tabs>
          <w:tab w:val="clear" w:pos="720"/>
          <w:tab w:val="left" w:pos="744" w:leader="none"/>
        </w:tabs>
        <w:spacing w:before="0" w:after="0"/>
        <w:jc w:val="both"/>
        <w:rPr>
          <w:bCs/>
        </w:rPr>
      </w:pPr>
      <w:r>
        <w:rPr>
          <w:bCs/>
        </w:rPr>
        <w:t>Il servizio di accompagnamento verrà svolto sia con l’utilizzo dei mezzi pubblici sia con l’autovettura di proprietà del beneficiario, che renderà dichiarazione scritta alla Sezione UICI dell’utilizzo del proprio mezzo per le finalità previste dal progetto e specificatamente per il volontario che gli sarà assegnato.</w:t>
      </w:r>
    </w:p>
    <w:p>
      <w:pPr>
        <w:pStyle w:val="Normal"/>
        <w:tabs>
          <w:tab w:val="clear" w:pos="720"/>
          <w:tab w:val="left" w:pos="744" w:leader="none"/>
        </w:tabs>
        <w:spacing w:before="0" w:after="0"/>
        <w:jc w:val="both"/>
        <w:rPr>
          <w:bCs/>
        </w:rPr>
      </w:pPr>
      <w:r>
        <w:rPr/>
        <w:t>L’autorizzazione da parte dell’ente a porsi alla guida di tali automezzi dovrà essere rilasciata al volontario, a norma del paragrafo 13 “Guida di automezzi” del “Prontuario concernente la disciplina dei rapporti tra enti e volontari del servizio civile nazionale” DPCM del 14 gennaio 2019.</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0" w:right="0" w:hanging="0"/>
        <w:jc w:val="both"/>
        <w:rPr>
          <w:iCs/>
        </w:rPr>
      </w:pPr>
      <w:r>
        <w:rPr>
          <w:iCs/>
        </w:rPr>
        <w:t xml:space="preserve">I volontari avranno modo di conoscere e frequentare la sede territoriale dell’Unione Ciechi e Ipovedenti di Monza e Brianza e il suo Consiglio Direttivo, le attività e i corsi che la sezione organizza, ma soprattutto potranno confrontarsi con l’Operatore Locale di Progetto, psicopedagogista non vedente, su tutte le tematiche inerenti i servizi e le attività oggetto del presente bando e per la costruzione ottimale di rapporti e di scambio esperienziale tra il volontario e l’utente. Sarà occasione per conoscere e approfondire argomenti strettamente connessi alla disabilità visiva: tecniche di accompagnamento, tecnologie assistive, ausili tifloinformatici, il sistema di lettura e scrittura braille ecc..  </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Sezione territoriale di Monza e Brianza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Tonale n. 4 cap 20900  Monza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Tel.: 039.2326644 e-mail: uicmon@uici.it pec: uicimonza@messaggipec.it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szCs w:val="24"/>
        </w:rPr>
      </w:pPr>
      <w:r>
        <w:rPr>
          <w:i/>
          <w:szCs w:val="24"/>
        </w:rPr>
        <w:t xml:space="preserve">La formazione in presenza verrà effettuata in una delle Sedi UICI accreditate della Lombardia, secondo la disponibilità del formatore. </w:t>
      </w:r>
    </w:p>
    <w:p>
      <w:pPr>
        <w:pStyle w:val="Normal"/>
        <w:jc w:val="both"/>
        <w:rPr/>
      </w:pPr>
      <w:r>
        <w:rPr>
          <w:sz w:val="22"/>
          <w:szCs w:val="22"/>
        </w:rPr>
        <w:t>- ROMA – Presidenza Nazionale Unione Italiana dei Ciechi e degli Ipovedenti Via Borgognona n. 38 Cap 00187 peri la formazione svolta a distanza (FAD)</w:t>
      </w:r>
    </w:p>
    <w:p>
      <w:pPr>
        <w:pStyle w:val="Normal"/>
        <w:jc w:val="both"/>
        <w:rPr>
          <w:sz w:val="22"/>
          <w:szCs w:val="22"/>
        </w:rPr>
      </w:pPr>
      <w:r>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67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TotalTime>
  <Application>LibreOffice/7.4.2.3$Windows_X86_64 LibreOffice_project/382eef1f22670f7f4118c8c2dd222ec7ad009daf</Application>
  <AppVersion>15.0000</AppVersion>
  <Pages>6</Pages>
  <Words>2514</Words>
  <Characters>14819</Characters>
  <CharactersWithSpaces>17120</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2023-11-09T19:26:28Z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