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I COLORI DEL BUIO VIII  art. 40 -SIRACUSA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0" w:right="0" w:hanging="0"/>
        <w:jc w:val="both"/>
        <w:rPr>
          <w:i/>
          <w:i/>
        </w:rPr>
      </w:pPr>
      <w:r>
        <w:rPr>
          <w:i/>
        </w:rPr>
        <w:t>I volontari saranno impiegati in servizi di accompagnamento dei ciechi civili assegnati, in relazione ai propri personali bisogni: spostamenti per recarsi sul posto di lavoro, visite mediche, controlli oculistici, lettura della corrispondenza, verifica documentazione utenze (ENEL, Telefono, servizi postali e bancari), registrazione su supporti magnetici (audiocassette), acquisto generi alimentari, passeggiate, escursioni individuali e collettive, partecipazione ad attività ricreative, sportive, culturali e religiose. Ai volontari saranno assegnati orari di servizio tali da corrispondere alla quantità ed alla qualità delle richieste. Il servizio si esplica dal lunedì al sabato mattina ed eccezionalmente, previo assenso dei volontari, il sabato pomeriggio ed anche la domenica, in occasione di eventi particolari: assemblee, convegni, escursioni ed altre attività culturali di interesse del richiedente. La flessibilità oraria richiesta è sia di tipo orizzontale (per es. ripartire nelle 6 giornate di lavoro il monte orario settimanale di 36 ore) sia in senso verticale (nel caso di trasferte per servizio ai ciechi civili assegnati al di fuori del comprensorio di riferimento i volontari potranno recuperare attraverso riposi compensativi le eventuali ore di servizio svolte in eccesso). Allo scopo di garantire la migliore capacità di approccio dei volontari con la realtà dei non vedenti ed una loro costante crescita umana e culturale, i volontari saranno tenuti a frequentare un apposito corso di formazione (Vedasi: formazione specifica). Nel corso saranno trattati temi specifici per la conoscenza dei condizionamenti della cecità o della grave ipovisione e dei riflessi che essi producono nella personalità, in dipendenza delle cause della minorazione e in relazione all’età. Il corso prevederà altresì esperienze di tirocinio diretto.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i/>
          <w:i/>
        </w:rPr>
      </w:pPr>
      <w:r>
        <w:rPr>
          <w:i/>
        </w:rPr>
        <w:t>In sede si svolgerà una prima fase di formazione al fine di trasferire al volontario le informazioni necessarie affinché si possa instaurare un rapporto fiducia/comprensione tra non vedente e volontario, il tutto in stretta collaborazione con OLP.</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bookmarkStart w:id="0" w:name="_Hlk137283854"/>
            <w:r>
              <w:rPr>
                <w:rFonts w:eastAsia="Times New Roman"/>
                <w:b/>
                <w:bCs/>
                <w:szCs w:val="24"/>
              </w:rPr>
              <w:t xml:space="preserve">Unione Italiana Dei Ciechi e degli Ipovedenti ETS-APS    </w:t>
            </w:r>
            <w:bookmarkEnd w:id="0"/>
            <w:r>
              <w:rPr>
                <w:rFonts w:eastAsia="Times New Roman"/>
                <w:b/>
                <w:bCs/>
                <w:szCs w:val="24"/>
              </w:rPr>
              <w:t>Sezione territoriale di SIRACUSA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Grottasanta n. 99 cap 96100 città SIRACUSA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 xml:space="preserve">Tel.: 0931 441456      e-mail: uicsr@uici.it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pec: uicsr@pec.it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13</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1" w:name="_GoBack"/>
                  <w:bookmarkEnd w:id="1"/>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sz w:val="22"/>
          <w:szCs w:val="22"/>
        </w:rPr>
      </w:pPr>
      <w:r>
        <w:rPr/>
        <w:t>- SIRACUSA – Unione Italiana dei Ciechi e degli Ipovedenti – Sezione territoriale di Siracusa</w:t>
      </w:r>
    </w:p>
    <w:p>
      <w:pPr>
        <w:pStyle w:val="Normal"/>
        <w:jc w:val="both"/>
        <w:rPr>
          <w:sz w:val="22"/>
          <w:szCs w:val="22"/>
        </w:rPr>
      </w:pPr>
      <w:r>
        <w:rPr/>
        <w:t>Via Grottasanta n. 99 CAP 96100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235</TotalTime>
  <Application>LibreOffice/7.4.2.3$Windows_X86_64 LibreOffice_project/382eef1f22670f7f4118c8c2dd222ec7ad009daf</Application>
  <AppVersion>15.0000</AppVersion>
  <Pages>7</Pages>
  <Words>2419</Words>
  <Characters>14280</Characters>
  <CharactersWithSpaces>16489</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2023-11-13T17:36:19Z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