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wmf" ContentType="image/x-wmf"/>
  <Override PartName="/word/media/image3.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4">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r>
        <w:rPr>
          <w:rFonts w:eastAsia="Times New Roman" w:cs="" w:asciiTheme="minorHAnsi" w:cstheme="minorHAnsi" w:hAnsiTheme="minorHAnsi"/>
          <w:b/>
          <w:bCs/>
          <w:i/>
          <w:sz w:val="26"/>
          <w:szCs w:val="24"/>
        </w:rPr>
        <w:t xml:space="preserve">“LABORATORI DI MOBILITA’ – ART. 40 -TRAPANI” </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4"/>
          <w:szCs w:val="4"/>
        </w:rPr>
      </w:pPr>
      <w:r>
        <w:rPr>
          <w:b/>
          <w:bCs/>
          <w:sz w:val="4"/>
          <w:szCs w:val="4"/>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ATTIVITÀ DEGLI OPERATORI VOLONTARI:</w:t>
      </w:r>
    </w:p>
    <w:p>
      <w:pPr>
        <w:pStyle w:val="Normal"/>
        <w:spacing w:before="0" w:after="0"/>
        <w:jc w:val="center"/>
        <w:rPr>
          <w:rFonts w:ascii="Calibri" w:hAnsi="Calibri"/>
          <w:sz w:val="20"/>
          <w:szCs w:val="20"/>
        </w:rPr>
      </w:pPr>
      <w:r>
        <w:rPr>
          <w:rFonts w:ascii="Calibri" w:hAnsi="Calibri"/>
          <w:b/>
          <w:sz w:val="20"/>
          <w:szCs w:val="20"/>
        </w:rPr>
        <w:t>Premessa</w:t>
      </w:r>
      <w:r>
        <w:rPr>
          <w:rFonts w:ascii="Calibri" w:hAnsi="Calibri"/>
          <w:sz w:val="20"/>
          <w:szCs w:val="20"/>
        </w:rPr>
        <w:t>.</w:t>
      </w:r>
    </w:p>
    <w:p>
      <w:pPr>
        <w:pStyle w:val="Normal"/>
        <w:tabs>
          <w:tab w:val="clear" w:pos="720"/>
          <w:tab w:val="left" w:pos="2520" w:leader="none"/>
        </w:tabs>
        <w:spacing w:before="0" w:after="0"/>
        <w:jc w:val="both"/>
        <w:rPr>
          <w:rFonts w:ascii="Calibri" w:hAnsi="Calibri"/>
          <w:sz w:val="20"/>
          <w:szCs w:val="20"/>
        </w:rPr>
      </w:pPr>
      <w:r>
        <w:rPr>
          <w:rFonts w:ascii="Calibri" w:hAnsi="Calibri"/>
          <w:sz w:val="20"/>
          <w:szCs w:val="20"/>
        </w:rPr>
        <w:t>Prima di entrare nel merito delle attività dei volontari si ritiene doveroso riprodurre il contesto all’interno del quale si insedia l’intervento progettuale e perché essere disabile visivo nel nostro territorio senza poter usufruire dei benefici di cui all’art. 40 L. 289/2002, significa dipendere totalmente dagli orari e dalla disponibilità della rete parentale e amicale, con la conseguenza che l’emarginazione sociale risulta ben più che un rischio.</w:t>
      </w:r>
    </w:p>
    <w:p>
      <w:pPr>
        <w:pStyle w:val="Normal"/>
        <w:spacing w:before="0" w:after="0"/>
        <w:jc w:val="both"/>
        <w:rPr>
          <w:rFonts w:ascii="Calibri" w:hAnsi="Calibri"/>
          <w:sz w:val="20"/>
          <w:szCs w:val="20"/>
        </w:rPr>
      </w:pPr>
      <w:r>
        <w:rPr>
          <w:rFonts w:ascii="Calibri" w:hAnsi="Calibri"/>
          <w:sz w:val="20"/>
          <w:szCs w:val="20"/>
        </w:rPr>
        <w:t>La sezione U.I.C.I. di Trapani conta circa 400 iscritti, di cui circa 40 lavoratori e residenti in quasi tutti i comuni della provincia. Inoltre l’U.I.C.I., in quanto o.n.l.u.s. non si occupa solo di tutelare gli interessi morali e materiali dei soci, ma di tutti i soggetti affetti da disabilità visiva.</w:t>
      </w:r>
    </w:p>
    <w:p>
      <w:pPr>
        <w:pStyle w:val="Normal"/>
        <w:spacing w:before="0" w:after="0"/>
        <w:rPr>
          <w:rFonts w:ascii="Calibri" w:hAnsi="Calibri"/>
          <w:sz w:val="20"/>
          <w:szCs w:val="20"/>
        </w:rPr>
      </w:pPr>
      <w:r>
        <w:rPr>
          <w:rFonts w:ascii="Calibri" w:hAnsi="Calibri"/>
          <w:sz w:val="20"/>
          <w:szCs w:val="20"/>
        </w:rPr>
        <w:t>Al fine di una migliore contestualizzazione dell’intervento si è provveduto a visualizzare i rapporti in ordine gerarchico tra i diversi problemi e le loro cause componendo un grafico denominato “</w:t>
      </w:r>
      <w:r>
        <w:rPr>
          <w:rFonts w:ascii="Calibri" w:hAnsi="Calibri"/>
          <w:b/>
          <w:sz w:val="20"/>
          <w:szCs w:val="20"/>
        </w:rPr>
        <w:t>albero dei problemi</w:t>
      </w:r>
      <w:r>
        <w:rPr>
          <w:rFonts w:ascii="Calibri" w:hAnsi="Calibri"/>
          <w:sz w:val="20"/>
          <w:szCs w:val="20"/>
        </w:rPr>
        <w:t>”.</w:t>
      </w:r>
    </w:p>
    <w:p>
      <w:pPr>
        <w:pStyle w:val="Normal"/>
        <w:spacing w:before="0" w:after="0"/>
        <w:jc w:val="both"/>
        <w:rPr>
          <w:rFonts w:ascii="Calibri" w:hAnsi="Calibri"/>
          <w:sz w:val="20"/>
          <w:szCs w:val="20"/>
        </w:rPr>
      </w:pPr>
      <w:r>
        <w:rPr>
          <w:rFonts w:ascii="Calibri" w:hAnsi="Calibri"/>
          <w:sz w:val="20"/>
          <w:szCs w:val="20"/>
        </w:rPr>
        <w:t>Individuato il “</w:t>
      </w:r>
      <w:r>
        <w:rPr>
          <w:rFonts w:ascii="Calibri" w:hAnsi="Calibri"/>
          <w:b/>
          <w:sz w:val="20"/>
          <w:szCs w:val="20"/>
        </w:rPr>
        <w:t>problema dei problemi</w:t>
      </w:r>
      <w:r>
        <w:rPr>
          <w:rFonts w:ascii="Calibri" w:hAnsi="Calibri"/>
          <w:sz w:val="20"/>
          <w:szCs w:val="20"/>
        </w:rPr>
        <w:t>”, dal quale si è partiti, sono state individuate attraverso un nesso relazionale di causa – effetto, delle risposte che a loro volta hanno rappresentato il problema di  partenza, e così via.</w:t>
      </w:r>
    </w:p>
    <w:p>
      <w:pPr>
        <w:pStyle w:val="Normal"/>
        <w:spacing w:before="0" w:after="0"/>
        <w:jc w:val="both"/>
        <w:rPr>
          <w:rFonts w:ascii="Calibri" w:hAnsi="Calibri"/>
          <w:sz w:val="20"/>
          <w:szCs w:val="20"/>
        </w:rPr>
      </w:pPr>
      <w:r>
        <w:rPr>
          <w:rFonts w:ascii="Calibri" w:hAnsi="Calibri"/>
          <w:sz w:val="20"/>
          <w:szCs w:val="20"/>
        </w:rPr>
        <w:t xml:space="preserve">Dal problema principale si è dunque passati ai problemi da esso derivanti, cercando di rispondere alla domanda: “perche?” e ponendo graficamente la risposta derivata in una posizione diversa a seconda che ne sia una causa, un effetto oppure né causa né effetto. </w:t>
      </w:r>
    </w:p>
    <w:p>
      <w:pPr>
        <w:pStyle w:val="Normal"/>
        <w:spacing w:before="0" w:after="0"/>
        <w:jc w:val="both"/>
        <w:rPr>
          <w:rFonts w:ascii="Calibri" w:hAnsi="Calibri"/>
          <w:sz w:val="20"/>
          <w:szCs w:val="20"/>
        </w:rPr>
      </w:pPr>
      <w:r>
        <w:rPr>
          <w:rFonts w:ascii="Calibri" w:hAnsi="Calibri"/>
          <w:sz w:val="20"/>
          <w:szCs w:val="20"/>
        </w:rPr>
        <w:t>Nel caso in specie, partendo dal basso, si può per esempio affermare che la mancanza di un’idonea educazione all’utilizzo di mezzi pubblici (ove esistenti) è concausa della mancanza di una autonomia nella mobilità del non vedente, che è a sua volta concausa della scarsa possibilità di svolgere attività al di fuori del suo contesto familiare o amicale che a sua volta è concausa della scarsa possibilità di vivere relazioni sociali che è concausa dell’isolamento morale e materiale dei ciechi.</w:t>
      </w:r>
    </w:p>
    <w:p>
      <w:pPr>
        <w:pStyle w:val="Normal"/>
        <w:spacing w:before="0" w:after="0"/>
        <w:jc w:val="both"/>
        <w:rPr>
          <w:rFonts w:ascii="Calibri" w:hAnsi="Calibri"/>
          <w:sz w:val="20"/>
          <w:szCs w:val="20"/>
        </w:rPr>
      </w:pPr>
      <w:r>
        <w:rPr>
          <w:rFonts w:ascii="Calibri" w:hAnsi="Calibri"/>
          <w:sz w:val="20"/>
          <w:szCs w:val="20"/>
        </w:rPr>
        <w:t xml:space="preserve">E’ per questo che </w:t>
      </w:r>
      <w:r>
        <w:rPr>
          <w:rFonts w:ascii="Calibri" w:hAnsi="Calibri"/>
          <w:b/>
          <w:sz w:val="20"/>
          <w:szCs w:val="20"/>
        </w:rPr>
        <w:t>n. 16 non vedenti e ipovedenti</w:t>
      </w:r>
      <w:r>
        <w:rPr>
          <w:rFonts w:ascii="Calibri" w:hAnsi="Calibri"/>
          <w:sz w:val="20"/>
          <w:szCs w:val="20"/>
        </w:rPr>
        <w:t>, necessitano di un servizio di accompagnamento “ad personam” per motivi professionali o sanitari, senza il quale si troverebbero sottoposti a gravi disagi.</w:t>
      </w:r>
    </w:p>
    <w:p>
      <w:pPr>
        <w:pStyle w:val="Normal"/>
        <w:spacing w:before="0" w:after="0"/>
        <w:jc w:val="both"/>
        <w:rPr>
          <w:rFonts w:ascii="Calibri" w:hAnsi="Calibri"/>
          <w:sz w:val="20"/>
          <w:szCs w:val="20"/>
        </w:rPr>
      </w:pPr>
      <w:r>
        <w:rPr>
          <w:rFonts w:ascii="Calibri" w:hAnsi="Calibri"/>
          <w:sz w:val="20"/>
          <w:szCs w:val="20"/>
        </w:rPr>
      </w:r>
    </w:p>
    <w:p>
      <w:pPr>
        <w:pStyle w:val="Normal"/>
        <w:jc w:val="center"/>
        <w:rPr>
          <w:b/>
          <w:b/>
        </w:rPr>
      </w:pPr>
      <w:r>
        <w:rPr/>
        <w:drawing>
          <wp:inline distT="0" distB="0" distL="0" distR="0">
            <wp:extent cx="5253355" cy="4213225"/>
            <wp:effectExtent l="0" t="0" r="0" b="0"/>
            <wp:docPr id="2"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
                    <pic:cNvPicPr>
                      <a:picLocks noChangeAspect="1" noChangeArrowheads="1"/>
                    </pic:cNvPicPr>
                  </pic:nvPicPr>
                  <pic:blipFill>
                    <a:blip r:embed="rId3"/>
                    <a:stretch>
                      <a:fillRect/>
                    </a:stretch>
                  </pic:blipFill>
                  <pic:spPr bwMode="auto">
                    <a:xfrm>
                      <a:off x="0" y="0"/>
                      <a:ext cx="5253355" cy="4213225"/>
                    </a:xfrm>
                    <a:prstGeom prst="rect">
                      <a:avLst/>
                    </a:prstGeom>
                  </pic:spPr>
                </pic:pic>
              </a:graphicData>
            </a:graphic>
          </wp:inline>
        </w:drawing>
      </w:r>
    </w:p>
    <w:p>
      <w:pPr>
        <w:pStyle w:val="Normal"/>
        <w:spacing w:before="0" w:after="0"/>
        <w:jc w:val="both"/>
        <w:rPr>
          <w:rFonts w:ascii="Calibri" w:hAnsi="Calibri"/>
          <w:sz w:val="20"/>
          <w:szCs w:val="20"/>
        </w:rPr>
      </w:pPr>
      <w:r>
        <w:rPr>
          <w:rFonts w:ascii="Calibri" w:hAnsi="Calibri"/>
          <w:sz w:val="20"/>
          <w:szCs w:val="20"/>
        </w:rPr>
        <w:t xml:space="preserve">I </w:t>
      </w:r>
      <w:r>
        <w:rPr>
          <w:rFonts w:ascii="Calibri" w:hAnsi="Calibri"/>
          <w:b/>
          <w:sz w:val="20"/>
          <w:szCs w:val="20"/>
        </w:rPr>
        <w:t>beneficiari diretti</w:t>
      </w:r>
      <w:r>
        <w:rPr>
          <w:rFonts w:ascii="Calibri" w:hAnsi="Calibri"/>
          <w:sz w:val="20"/>
          <w:szCs w:val="20"/>
        </w:rPr>
        <w:t xml:space="preserve"> del progetto sono i </w:t>
      </w:r>
      <w:r>
        <w:rPr>
          <w:rFonts w:ascii="Calibri" w:hAnsi="Calibri"/>
          <w:b/>
          <w:sz w:val="20"/>
          <w:szCs w:val="20"/>
        </w:rPr>
        <w:t>ciechi</w:t>
      </w:r>
      <w:r>
        <w:rPr>
          <w:rFonts w:ascii="Calibri" w:hAnsi="Calibri"/>
          <w:sz w:val="20"/>
          <w:szCs w:val="20"/>
        </w:rPr>
        <w:t xml:space="preserve"> e </w:t>
      </w:r>
      <w:r>
        <w:rPr>
          <w:rFonts w:ascii="Calibri" w:hAnsi="Calibri"/>
          <w:b/>
          <w:sz w:val="20"/>
          <w:szCs w:val="20"/>
        </w:rPr>
        <w:t>gli ipovedenti</w:t>
      </w:r>
      <w:r>
        <w:rPr>
          <w:rFonts w:ascii="Calibri" w:hAnsi="Calibri"/>
          <w:sz w:val="20"/>
          <w:szCs w:val="20"/>
        </w:rPr>
        <w:t>, così come classificati dalla legge 138/2001 sopra riportata, di concerto con i limiti statutari dell’ente.</w:t>
      </w:r>
    </w:p>
    <w:p>
      <w:pPr>
        <w:pStyle w:val="Normal"/>
        <w:spacing w:before="0" w:after="0"/>
        <w:jc w:val="both"/>
        <w:rPr>
          <w:rFonts w:ascii="Calibri" w:hAnsi="Calibri"/>
          <w:sz w:val="20"/>
          <w:szCs w:val="20"/>
        </w:rPr>
      </w:pPr>
      <w:r>
        <w:rPr>
          <w:rFonts w:ascii="Calibri" w:hAnsi="Calibri"/>
          <w:sz w:val="20"/>
          <w:szCs w:val="20"/>
        </w:rPr>
        <w:t xml:space="preserve">I </w:t>
      </w:r>
      <w:r>
        <w:rPr>
          <w:rFonts w:ascii="Calibri" w:hAnsi="Calibri"/>
          <w:b/>
          <w:sz w:val="20"/>
          <w:szCs w:val="20"/>
        </w:rPr>
        <w:t>beneficiari indiretti</w:t>
      </w:r>
      <w:r>
        <w:rPr>
          <w:rFonts w:ascii="Calibri" w:hAnsi="Calibri"/>
          <w:sz w:val="20"/>
          <w:szCs w:val="20"/>
        </w:rPr>
        <w:t xml:space="preserve"> sono individuabili come di seguito indicato:</w:t>
      </w:r>
    </w:p>
    <w:p>
      <w:pPr>
        <w:pStyle w:val="Normal"/>
        <w:numPr>
          <w:ilvl w:val="0"/>
          <w:numId w:val="5"/>
        </w:numPr>
        <w:suppressAutoHyphens w:val="false"/>
        <w:spacing w:before="0" w:after="0"/>
        <w:jc w:val="both"/>
        <w:rPr>
          <w:rFonts w:ascii="Calibri" w:hAnsi="Calibri"/>
          <w:sz w:val="20"/>
          <w:szCs w:val="20"/>
        </w:rPr>
      </w:pPr>
      <w:r>
        <w:rPr>
          <w:rFonts w:ascii="Calibri" w:hAnsi="Calibri"/>
          <w:b/>
          <w:sz w:val="20"/>
          <w:szCs w:val="20"/>
        </w:rPr>
        <w:t>Famiglie dei non vedenti</w:t>
      </w:r>
      <w:r>
        <w:rPr>
          <w:rFonts w:ascii="Calibri" w:hAnsi="Calibri"/>
          <w:sz w:val="20"/>
          <w:szCs w:val="20"/>
        </w:rPr>
        <w:t>: la realizzazione sociale del non vedente giova allo stesso ma anche al contesto in cui egli vive, compreso quello familiare;</w:t>
      </w:r>
    </w:p>
    <w:p>
      <w:pPr>
        <w:pStyle w:val="Normal"/>
        <w:numPr>
          <w:ilvl w:val="0"/>
          <w:numId w:val="5"/>
        </w:numPr>
        <w:suppressAutoHyphens w:val="false"/>
        <w:spacing w:before="0" w:after="0"/>
        <w:jc w:val="both"/>
        <w:rPr>
          <w:rFonts w:ascii="Calibri" w:hAnsi="Calibri"/>
          <w:sz w:val="20"/>
          <w:szCs w:val="20"/>
        </w:rPr>
      </w:pPr>
      <w:r>
        <w:rPr>
          <w:rFonts w:ascii="Calibri" w:hAnsi="Calibri"/>
          <w:b/>
          <w:sz w:val="20"/>
          <w:szCs w:val="20"/>
        </w:rPr>
        <w:t>Volontari:</w:t>
      </w:r>
      <w:r>
        <w:rPr>
          <w:rFonts w:ascii="Calibri" w:hAnsi="Calibri"/>
          <w:sz w:val="20"/>
          <w:szCs w:val="20"/>
        </w:rPr>
        <w:t xml:space="preserve"> attraverso la formazione da questi ricevuta nell’ambito delle attività progettuali viene offerta loro una “finestra” su un mondo che altrimenti sarebbe rimasto sconosciuto. Va ribadito però che ciò è da considerarsi una possibilità e non una certezza. Statisticamente solo una minima parte dei volontari in servizio civile rimangono professionalmente attivi nell’ambito del sociale;</w:t>
      </w:r>
    </w:p>
    <w:p>
      <w:pPr>
        <w:pStyle w:val="Normal"/>
        <w:numPr>
          <w:ilvl w:val="0"/>
          <w:numId w:val="5"/>
        </w:numPr>
        <w:suppressAutoHyphens w:val="false"/>
        <w:spacing w:before="0" w:after="0"/>
        <w:jc w:val="both"/>
        <w:rPr>
          <w:rFonts w:ascii="Calibri" w:hAnsi="Calibri"/>
          <w:sz w:val="20"/>
          <w:szCs w:val="20"/>
        </w:rPr>
      </w:pPr>
      <w:r>
        <w:rPr>
          <w:rFonts w:ascii="Calibri" w:hAnsi="Calibri"/>
          <w:b/>
          <w:sz w:val="20"/>
          <w:szCs w:val="20"/>
        </w:rPr>
        <w:t>U.I.C.I.</w:t>
      </w:r>
      <w:r>
        <w:rPr>
          <w:rFonts w:ascii="Calibri" w:hAnsi="Calibri"/>
          <w:sz w:val="20"/>
          <w:szCs w:val="20"/>
        </w:rPr>
        <w:t xml:space="preserve"> – senza fare troppi riferimenti all’autoreferenzialità sono indiscussi ed indubbi i vantaggi che l’Unione avrebbe dallo svolgimento del progetto sia in termini di proposte attive rese nel territorio sia in termini di ritorno di immagine positiva tra i soci e la popolazione in generale.</w:t>
      </w:r>
    </w:p>
    <w:p>
      <w:pPr>
        <w:pStyle w:val="Normal"/>
        <w:spacing w:before="0" w:after="0"/>
        <w:rPr>
          <w:rFonts w:ascii="Calibri" w:hAnsi="Calibri"/>
          <w:sz w:val="20"/>
          <w:szCs w:val="20"/>
        </w:rPr>
      </w:pPr>
      <w:r>
        <w:rPr>
          <w:rFonts w:ascii="Calibri" w:hAnsi="Calibri"/>
          <w:sz w:val="20"/>
          <w:szCs w:val="20"/>
        </w:rPr>
      </w:r>
    </w:p>
    <w:p>
      <w:pPr>
        <w:pStyle w:val="Normal"/>
        <w:spacing w:before="0" w:after="0"/>
        <w:jc w:val="center"/>
        <w:rPr>
          <w:rFonts w:ascii="Calibri" w:hAnsi="Calibri"/>
          <w:b/>
          <w:b/>
          <w:sz w:val="20"/>
          <w:szCs w:val="20"/>
        </w:rPr>
      </w:pPr>
      <w:r>
        <w:rPr>
          <w:rFonts w:ascii="Calibri" w:hAnsi="Calibri"/>
          <w:b/>
          <w:sz w:val="20"/>
          <w:szCs w:val="20"/>
        </w:rPr>
        <w:t>PRINCIPALI INDICATORI MISURABILI</w:t>
      </w:r>
    </w:p>
    <w:p>
      <w:pPr>
        <w:pStyle w:val="Normal"/>
        <w:spacing w:before="0" w:after="0"/>
        <w:jc w:val="center"/>
        <w:rPr>
          <w:rFonts w:ascii="Calibri" w:hAnsi="Calibri"/>
          <w:b/>
          <w:b/>
          <w:sz w:val="20"/>
          <w:szCs w:val="20"/>
        </w:rPr>
      </w:pPr>
      <w:r>
        <w:rPr>
          <w:rFonts w:ascii="Calibri" w:hAnsi="Calibri"/>
          <w:b/>
          <w:sz w:val="20"/>
          <w:szCs w:val="20"/>
        </w:rPr>
      </w:r>
    </w:p>
    <w:tbl>
      <w:tblPr>
        <w:tblW w:w="6300" w:type="dxa"/>
        <w:jc w:val="center"/>
        <w:tblInd w:w="0" w:type="dxa"/>
        <w:tblLayout w:type="fixed"/>
        <w:tblCellMar>
          <w:top w:w="0" w:type="dxa"/>
          <w:left w:w="70" w:type="dxa"/>
          <w:bottom w:w="0" w:type="dxa"/>
          <w:right w:w="70" w:type="dxa"/>
        </w:tblCellMar>
        <w:tblLook w:val="0000"/>
      </w:tblPr>
      <w:tblGrid>
        <w:gridCol w:w="3378"/>
        <w:gridCol w:w="1241"/>
        <w:gridCol w:w="1681"/>
      </w:tblGrid>
      <w:tr>
        <w:trPr>
          <w:trHeight w:val="570" w:hRule="atLeast"/>
        </w:trPr>
        <w:tc>
          <w:tcPr>
            <w:tcW w:w="6300" w:type="dxa"/>
            <w:gridSpan w:val="3"/>
            <w:tcBorders>
              <w:top w:val="single" w:sz="4" w:space="0" w:color="000000"/>
              <w:left w:val="single" w:sz="4" w:space="0" w:color="000000"/>
              <w:bottom w:val="single" w:sz="4" w:space="0" w:color="000000"/>
              <w:right w:val="single" w:sz="4" w:space="0" w:color="000000"/>
            </w:tcBorders>
            <w:shd w:color="auto" w:fill="CCFFFF" w:val="clear"/>
            <w:vAlign w:val="bottom"/>
          </w:tcPr>
          <w:p>
            <w:pPr>
              <w:pStyle w:val="Normal"/>
              <w:widowControl w:val="false"/>
              <w:spacing w:lineRule="auto" w:line="240" w:before="0" w:after="0"/>
              <w:jc w:val="center"/>
              <w:rPr>
                <w:rFonts w:ascii="Calibri" w:hAnsi="Calibri"/>
                <w:b/>
                <w:b/>
                <w:bCs/>
                <w:sz w:val="20"/>
                <w:szCs w:val="20"/>
              </w:rPr>
            </w:pPr>
            <w:r>
              <w:rPr>
                <w:rFonts w:ascii="Calibri" w:hAnsi="Calibri"/>
                <w:b/>
                <w:bCs/>
                <w:sz w:val="20"/>
                <w:szCs w:val="20"/>
              </w:rPr>
              <w:t>TAB. 1 - DOMANDA DEI SERVIZI RELATIVI ALLA SFERA DELLA MOBILITA'</w:t>
            </w:r>
          </w:p>
        </w:tc>
      </w:tr>
      <w:tr>
        <w:trPr>
          <w:trHeight w:val="255" w:hRule="atLeast"/>
        </w:trPr>
        <w:tc>
          <w:tcPr>
            <w:tcW w:w="3378" w:type="dxa"/>
            <w:tcBorders>
              <w:left w:val="single" w:sz="4" w:space="0" w:color="000000"/>
              <w:bottom w:val="single" w:sz="4" w:space="0" w:color="000000"/>
              <w:right w:val="single" w:sz="4" w:space="0" w:color="000000"/>
            </w:tcBorders>
            <w:shd w:color="auto" w:fill="CCFFFF" w:val="clear"/>
          </w:tcPr>
          <w:p>
            <w:pPr>
              <w:pStyle w:val="Normal"/>
              <w:widowControl w:val="false"/>
              <w:spacing w:lineRule="auto" w:line="240" w:before="0" w:after="0"/>
              <w:jc w:val="center"/>
              <w:rPr>
                <w:rFonts w:ascii="Calibri" w:hAnsi="Calibri"/>
                <w:b/>
                <w:b/>
                <w:bCs/>
                <w:sz w:val="20"/>
                <w:szCs w:val="20"/>
              </w:rPr>
            </w:pPr>
            <w:r>
              <w:rPr>
                <w:rFonts w:ascii="Calibri" w:hAnsi="Calibri"/>
                <w:b/>
                <w:bCs/>
                <w:sz w:val="20"/>
                <w:szCs w:val="20"/>
              </w:rPr>
              <w:t>A</w:t>
            </w:r>
          </w:p>
        </w:tc>
        <w:tc>
          <w:tcPr>
            <w:tcW w:w="1241" w:type="dxa"/>
            <w:tcBorders>
              <w:bottom w:val="single" w:sz="4" w:space="0" w:color="000000"/>
              <w:right w:val="single" w:sz="4" w:space="0" w:color="000000"/>
            </w:tcBorders>
            <w:shd w:color="auto" w:fill="CCFFFF" w:val="clear"/>
          </w:tcPr>
          <w:p>
            <w:pPr>
              <w:pStyle w:val="Normal"/>
              <w:widowControl w:val="false"/>
              <w:spacing w:lineRule="auto" w:line="240" w:before="0" w:after="0"/>
              <w:jc w:val="center"/>
              <w:rPr>
                <w:rFonts w:ascii="Calibri" w:hAnsi="Calibri"/>
                <w:b/>
                <w:b/>
                <w:bCs/>
                <w:sz w:val="20"/>
                <w:szCs w:val="20"/>
              </w:rPr>
            </w:pPr>
            <w:r>
              <w:rPr>
                <w:rFonts w:ascii="Calibri" w:hAnsi="Calibri"/>
                <w:b/>
                <w:bCs/>
                <w:sz w:val="20"/>
                <w:szCs w:val="20"/>
              </w:rPr>
              <w:t>B</w:t>
            </w:r>
          </w:p>
        </w:tc>
        <w:tc>
          <w:tcPr>
            <w:tcW w:w="1681" w:type="dxa"/>
            <w:tcBorders>
              <w:bottom w:val="single" w:sz="4" w:space="0" w:color="000000"/>
              <w:right w:val="single" w:sz="4" w:space="0" w:color="000000"/>
            </w:tcBorders>
            <w:shd w:color="auto" w:fill="CCFFFF" w:val="clear"/>
          </w:tcPr>
          <w:p>
            <w:pPr>
              <w:pStyle w:val="Normal"/>
              <w:widowControl w:val="false"/>
              <w:spacing w:lineRule="auto" w:line="240" w:before="0" w:after="0"/>
              <w:jc w:val="center"/>
              <w:rPr>
                <w:rFonts w:ascii="Calibri" w:hAnsi="Calibri"/>
                <w:b/>
                <w:b/>
                <w:bCs/>
                <w:sz w:val="20"/>
                <w:szCs w:val="20"/>
              </w:rPr>
            </w:pPr>
            <w:r>
              <w:rPr>
                <w:rFonts w:ascii="Calibri" w:hAnsi="Calibri"/>
                <w:b/>
                <w:bCs/>
                <w:sz w:val="20"/>
                <w:szCs w:val="20"/>
              </w:rPr>
              <w:t>C</w:t>
            </w:r>
          </w:p>
        </w:tc>
      </w:tr>
      <w:tr>
        <w:trPr>
          <w:trHeight w:val="480" w:hRule="atLeast"/>
        </w:trPr>
        <w:tc>
          <w:tcPr>
            <w:tcW w:w="3378" w:type="dxa"/>
            <w:tcBorders>
              <w:left w:val="single" w:sz="4" w:space="0" w:color="000000"/>
              <w:bottom w:val="single" w:sz="4" w:space="0" w:color="000000"/>
              <w:right w:val="single" w:sz="4" w:space="0" w:color="000000"/>
            </w:tcBorders>
            <w:shd w:color="auto" w:fill="CCFFFF" w:val="clear"/>
          </w:tcPr>
          <w:p>
            <w:pPr>
              <w:pStyle w:val="Normal"/>
              <w:widowControl w:val="false"/>
              <w:spacing w:lineRule="auto" w:line="240" w:before="0" w:after="0"/>
              <w:jc w:val="center"/>
              <w:rPr>
                <w:rFonts w:ascii="Calibri" w:hAnsi="Calibri"/>
                <w:sz w:val="20"/>
                <w:szCs w:val="20"/>
              </w:rPr>
            </w:pPr>
            <w:r>
              <w:rPr>
                <w:rFonts w:ascii="Calibri" w:hAnsi="Calibri"/>
                <w:sz w:val="20"/>
                <w:szCs w:val="20"/>
              </w:rPr>
              <w:t>Tipo Servizio</w:t>
            </w:r>
          </w:p>
        </w:tc>
        <w:tc>
          <w:tcPr>
            <w:tcW w:w="1241" w:type="dxa"/>
            <w:tcBorders>
              <w:bottom w:val="single" w:sz="4" w:space="0" w:color="000000"/>
              <w:right w:val="single" w:sz="4" w:space="0" w:color="000000"/>
            </w:tcBorders>
            <w:shd w:color="auto" w:fill="CCFFFF" w:val="clear"/>
          </w:tcPr>
          <w:p>
            <w:pPr>
              <w:pStyle w:val="Normal"/>
              <w:widowControl w:val="false"/>
              <w:spacing w:lineRule="auto" w:line="240" w:before="0" w:after="0"/>
              <w:jc w:val="center"/>
              <w:rPr>
                <w:rFonts w:ascii="Calibri" w:hAnsi="Calibri"/>
                <w:sz w:val="20"/>
                <w:szCs w:val="20"/>
              </w:rPr>
            </w:pPr>
            <w:r>
              <w:rPr>
                <w:rFonts w:ascii="Calibri" w:hAnsi="Calibri"/>
                <w:sz w:val="20"/>
                <w:szCs w:val="20"/>
              </w:rPr>
              <w:t>Unità di misura</w:t>
            </w:r>
          </w:p>
        </w:tc>
        <w:tc>
          <w:tcPr>
            <w:tcW w:w="1681" w:type="dxa"/>
            <w:tcBorders>
              <w:bottom w:val="single" w:sz="4" w:space="0" w:color="000000"/>
              <w:right w:val="single" w:sz="4" w:space="0" w:color="000000"/>
            </w:tcBorders>
            <w:shd w:color="auto" w:fill="CCFFFF" w:val="clear"/>
          </w:tcPr>
          <w:p>
            <w:pPr>
              <w:pStyle w:val="Normal"/>
              <w:widowControl w:val="false"/>
              <w:spacing w:lineRule="auto" w:line="240" w:before="0" w:after="0"/>
              <w:jc w:val="center"/>
              <w:rPr>
                <w:rFonts w:ascii="Calibri" w:hAnsi="Calibri"/>
                <w:sz w:val="20"/>
                <w:szCs w:val="20"/>
              </w:rPr>
            </w:pPr>
            <w:r>
              <w:rPr>
                <w:rFonts w:ascii="Calibri" w:hAnsi="Calibri"/>
                <w:sz w:val="20"/>
                <w:szCs w:val="20"/>
              </w:rPr>
              <w:t>Richieste di servizi rilevate per anno</w:t>
            </w:r>
          </w:p>
        </w:tc>
      </w:tr>
      <w:tr>
        <w:trPr>
          <w:trHeight w:val="480" w:hRule="atLeast"/>
        </w:trPr>
        <w:tc>
          <w:tcPr>
            <w:tcW w:w="3378"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sz w:val="20"/>
                <w:szCs w:val="20"/>
              </w:rPr>
            </w:pPr>
            <w:r>
              <w:rPr>
                <w:rFonts w:ascii="Calibri" w:hAnsi="Calibri"/>
                <w:sz w:val="20"/>
                <w:szCs w:val="20"/>
              </w:rPr>
              <w:t>Servizio di accompagnamento a ciechi lavoratori (in macchina, a piedi e con mezzi pubblici), per motivi sanitari e/o sociali</w:t>
            </w:r>
          </w:p>
        </w:tc>
        <w:tc>
          <w:tcPr>
            <w:tcW w:w="124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sz w:val="20"/>
                <w:szCs w:val="20"/>
              </w:rPr>
            </w:pPr>
            <w:r>
              <w:rPr>
                <w:rFonts w:ascii="Calibri" w:hAnsi="Calibri"/>
                <w:sz w:val="20"/>
                <w:szCs w:val="20"/>
              </w:rPr>
              <w:t>num. servizi</w:t>
            </w:r>
          </w:p>
        </w:tc>
        <w:tc>
          <w:tcPr>
            <w:tcW w:w="168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sz w:val="20"/>
                <w:szCs w:val="20"/>
              </w:rPr>
            </w:pPr>
            <w:r>
              <w:rPr>
                <w:rFonts w:ascii="Calibri" w:hAnsi="Calibri"/>
                <w:sz w:val="20"/>
                <w:szCs w:val="20"/>
              </w:rPr>
              <w:t>15.840</w:t>
            </w:r>
          </w:p>
          <w:p>
            <w:pPr>
              <w:pStyle w:val="Normal"/>
              <w:widowControl w:val="false"/>
              <w:spacing w:lineRule="auto" w:line="240" w:before="0" w:after="0"/>
              <w:jc w:val="center"/>
              <w:rPr>
                <w:rFonts w:ascii="Calibri" w:hAnsi="Calibri"/>
                <w:sz w:val="20"/>
                <w:szCs w:val="20"/>
              </w:rPr>
            </w:pPr>
            <w:r>
              <w:rPr>
                <w:rFonts w:ascii="Calibri" w:hAnsi="Calibri"/>
                <w:sz w:val="20"/>
                <w:szCs w:val="20"/>
              </w:rPr>
              <w:t>(30 x 2 x 264)</w:t>
            </w:r>
          </w:p>
        </w:tc>
      </w:tr>
    </w:tbl>
    <w:p>
      <w:pPr>
        <w:pStyle w:val="Normal"/>
        <w:jc w:val="both"/>
        <w:rPr>
          <w:rFonts w:ascii="Calibri" w:hAnsi="Calibri"/>
          <w:b/>
          <w:b/>
          <w:sz w:val="20"/>
          <w:szCs w:val="20"/>
        </w:rPr>
      </w:pPr>
      <w:r>
        <w:rPr>
          <w:rFonts w:ascii="Calibri" w:hAnsi="Calibri"/>
          <w:b/>
          <w:sz w:val="20"/>
          <w:szCs w:val="20"/>
        </w:rPr>
      </w:r>
    </w:p>
    <w:p>
      <w:pPr>
        <w:pStyle w:val="Normal"/>
        <w:spacing w:before="0" w:after="0"/>
        <w:jc w:val="both"/>
        <w:rPr>
          <w:rFonts w:ascii="Calibri" w:hAnsi="Calibri"/>
          <w:sz w:val="20"/>
          <w:szCs w:val="20"/>
        </w:rPr>
      </w:pPr>
      <w:r>
        <w:rPr>
          <w:rFonts w:ascii="Calibri" w:hAnsi="Calibri"/>
          <w:sz w:val="20"/>
          <w:szCs w:val="20"/>
        </w:rPr>
        <w:t>Per la determinazione degli obiettivi si è proceduto a rielaborare il precedente albero dei problemi, trasformando un problema, o causa dello stesso, in un obiettivo. Attraverso questo meccanismo si è potuta verificare la perfetta corrispondenza tra problema (</w:t>
      </w:r>
      <w:r>
        <w:rPr>
          <w:rFonts w:ascii="Calibri" w:hAnsi="Calibri"/>
          <w:b/>
          <w:sz w:val="20"/>
          <w:szCs w:val="20"/>
        </w:rPr>
        <w:t>situazione data</w:t>
      </w:r>
      <w:r>
        <w:rPr>
          <w:rFonts w:ascii="Calibri" w:hAnsi="Calibri"/>
          <w:sz w:val="20"/>
          <w:szCs w:val="20"/>
        </w:rPr>
        <w:t>) e obiettivo (</w:t>
      </w:r>
      <w:r>
        <w:rPr>
          <w:rFonts w:ascii="Calibri" w:hAnsi="Calibri"/>
          <w:b/>
          <w:sz w:val="20"/>
          <w:szCs w:val="20"/>
        </w:rPr>
        <w:t>situazione desiderata o situazione di arrivo</w:t>
      </w:r>
      <w:r>
        <w:rPr>
          <w:rFonts w:ascii="Calibri" w:hAnsi="Calibri"/>
          <w:sz w:val="20"/>
          <w:szCs w:val="20"/>
        </w:rPr>
        <w:t>).</w:t>
      </w:r>
    </w:p>
    <w:p>
      <w:pPr>
        <w:pStyle w:val="Normal"/>
        <w:spacing w:before="0" w:after="0"/>
        <w:jc w:val="both"/>
        <w:rPr>
          <w:rFonts w:ascii="Calibri" w:hAnsi="Calibri"/>
          <w:sz w:val="20"/>
          <w:szCs w:val="20"/>
        </w:rPr>
      </w:pPr>
      <w:r>
        <w:rPr>
          <w:rFonts w:ascii="Calibri" w:hAnsi="Calibri"/>
          <w:sz w:val="20"/>
          <w:szCs w:val="20"/>
        </w:rPr>
        <w:t xml:space="preserve">E’  stato individuato così </w:t>
      </w:r>
      <w:r>
        <w:rPr>
          <w:rFonts w:ascii="Calibri" w:hAnsi="Calibri"/>
          <w:b/>
          <w:sz w:val="20"/>
          <w:szCs w:val="20"/>
        </w:rPr>
        <w:t>l’ obiettivo specifico principale</w:t>
      </w:r>
      <w:r>
        <w:rPr>
          <w:rFonts w:ascii="Calibri" w:hAnsi="Calibri"/>
          <w:sz w:val="20"/>
          <w:szCs w:val="20"/>
        </w:rPr>
        <w:t>, facilmente rilevabile dall’</w:t>
      </w:r>
      <w:r>
        <w:rPr>
          <w:rFonts w:ascii="Calibri" w:hAnsi="Calibri"/>
          <w:b/>
          <w:sz w:val="20"/>
          <w:szCs w:val="20"/>
        </w:rPr>
        <w:t xml:space="preserve">albero degli obiettivi </w:t>
      </w:r>
      <w:r>
        <w:rPr>
          <w:rFonts w:ascii="Calibri" w:hAnsi="Calibri"/>
          <w:sz w:val="20"/>
          <w:szCs w:val="20"/>
        </w:rPr>
        <w:t>di seguito riportato.</w:t>
      </w:r>
    </w:p>
    <w:p>
      <w:pPr>
        <w:pStyle w:val="Normal"/>
        <w:spacing w:before="0" w:after="0"/>
        <w:jc w:val="both"/>
        <w:rPr>
          <w:rFonts w:ascii="Calibri" w:hAnsi="Calibri" w:cs="Arial"/>
          <w:b/>
          <w:b/>
          <w:color w:val="FF0000"/>
          <w:sz w:val="20"/>
          <w:szCs w:val="20"/>
          <w:highlight w:val="yellow"/>
        </w:rPr>
      </w:pPr>
      <w:r>
        <w:rPr>
          <w:rFonts w:cs="Arial" w:ascii="Calibri" w:hAnsi="Calibri"/>
          <w:b/>
          <w:color w:val="FF0000"/>
          <w:sz w:val="20"/>
          <w:szCs w:val="20"/>
          <w:highlight w:val="yellow"/>
        </w:rPr>
      </w:r>
    </w:p>
    <w:p>
      <w:pPr>
        <w:pStyle w:val="Normal"/>
        <w:jc w:val="center"/>
        <w:rPr>
          <w:rFonts w:asciiTheme="minorHAnsi" w:hAnsiTheme="minorHAnsi"/>
          <w:sz w:val="22"/>
          <w:szCs w:val="22"/>
        </w:rPr>
      </w:pPr>
      <w:r>
        <w:rPr/>
        <w:drawing>
          <wp:inline distT="0" distB="0" distL="0" distR="0">
            <wp:extent cx="5570855" cy="3481705"/>
            <wp:effectExtent l="0" t="0" r="0" b="0"/>
            <wp:docPr id="3"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descr=""/>
                    <pic:cNvPicPr>
                      <a:picLocks noChangeAspect="1" noChangeArrowheads="1"/>
                    </pic:cNvPicPr>
                  </pic:nvPicPr>
                  <pic:blipFill>
                    <a:blip r:embed="rId4"/>
                    <a:stretch>
                      <a:fillRect/>
                    </a:stretch>
                  </pic:blipFill>
                  <pic:spPr bwMode="auto">
                    <a:xfrm>
                      <a:off x="0" y="0"/>
                      <a:ext cx="5570855" cy="3481705"/>
                    </a:xfrm>
                    <a:prstGeom prst="rect">
                      <a:avLst/>
                    </a:prstGeom>
                  </pic:spPr>
                </pic:pic>
              </a:graphicData>
            </a:graphic>
          </wp:inline>
        </w:drawing>
      </w:r>
    </w:p>
    <w:p>
      <w:pPr>
        <w:pStyle w:val="Normal"/>
        <w:spacing w:before="0" w:after="0"/>
        <w:rPr>
          <w:rFonts w:asciiTheme="minorHAnsi" w:hAnsiTheme="minorHAnsi"/>
          <w:sz w:val="22"/>
          <w:szCs w:val="22"/>
        </w:rPr>
      </w:pPr>
      <w:r>
        <w:rPr>
          <w:rFonts w:asciiTheme="minorHAnsi" w:hAnsiTheme="minorHAnsi"/>
          <w:sz w:val="22"/>
          <w:szCs w:val="22"/>
        </w:rPr>
      </w:r>
    </w:p>
    <w:p>
      <w:pPr>
        <w:pStyle w:val="Normal"/>
        <w:spacing w:before="0" w:after="0"/>
        <w:rPr>
          <w:rFonts w:cs="BookAntiqua-BoldItalic" w:asciiTheme="minorHAnsi" w:hAnsiTheme="minorHAnsi"/>
          <w:b/>
          <w:b/>
          <w:bCs/>
          <w:i/>
          <w:i/>
          <w:iCs/>
          <w:sz w:val="22"/>
          <w:szCs w:val="22"/>
        </w:rPr>
      </w:pPr>
      <w:r>
        <w:rPr>
          <w:rFonts w:cs="BookAntiqua-BoldItalic" w:asciiTheme="minorHAnsi" w:hAnsiTheme="minorHAnsi"/>
          <w:b/>
          <w:bCs/>
          <w:i/>
          <w:iCs/>
          <w:sz w:val="22"/>
          <w:szCs w:val="22"/>
        </w:rPr>
        <w:t>Obiettivo specifico</w:t>
      </w:r>
    </w:p>
    <w:p>
      <w:pPr>
        <w:pStyle w:val="Normal"/>
        <w:spacing w:before="0" w:after="0"/>
        <w:rPr>
          <w:rFonts w:cs="BookAntiqua-BoldItalic" w:asciiTheme="minorHAnsi" w:hAnsiTheme="minorHAnsi"/>
          <w:b/>
          <w:b/>
          <w:bCs/>
          <w:i/>
          <w:i/>
          <w:iCs/>
          <w:sz w:val="22"/>
          <w:szCs w:val="22"/>
        </w:rPr>
      </w:pPr>
      <w:r>
        <w:rPr>
          <w:rFonts w:cs="BookAntiqua-BoldItalic" w:asciiTheme="minorHAnsi" w:hAnsiTheme="minorHAnsi"/>
          <w:b/>
          <w:bCs/>
          <w:i/>
          <w:iCs/>
          <w:sz w:val="22"/>
          <w:szCs w:val="22"/>
        </w:rPr>
      </w:r>
    </w:p>
    <w:p>
      <w:pPr>
        <w:pStyle w:val="Normal"/>
        <w:spacing w:before="0" w:after="0"/>
        <w:ind w:left="290" w:hanging="0"/>
        <w:jc w:val="both"/>
        <w:rPr>
          <w:rFonts w:cs="BookAntiqua" w:asciiTheme="minorHAnsi" w:hAnsiTheme="minorHAnsi"/>
          <w:sz w:val="22"/>
          <w:szCs w:val="22"/>
        </w:rPr>
      </w:pPr>
      <w:r>
        <w:rPr>
          <w:rFonts w:asciiTheme="minorHAnsi" w:hAnsiTheme="minorHAnsi"/>
          <w:b/>
          <w:i/>
          <w:sz w:val="22"/>
          <w:szCs w:val="22"/>
        </w:rPr>
        <w:t>Miglioramento dell’</w:t>
      </w:r>
      <w:r>
        <w:rPr>
          <w:rFonts w:asciiTheme="minorHAnsi" w:hAnsiTheme="minorHAnsi"/>
          <w:b/>
          <w:bCs/>
          <w:i/>
          <w:iCs/>
          <w:sz w:val="22"/>
          <w:szCs w:val="22"/>
        </w:rPr>
        <w:t xml:space="preserve">Integrazione </w:t>
      </w:r>
      <w:r>
        <w:rPr>
          <w:rFonts w:cs="BookAntiqua-BoldItalic" w:asciiTheme="minorHAnsi" w:hAnsiTheme="minorHAnsi"/>
          <w:b/>
          <w:bCs/>
          <w:i/>
          <w:iCs/>
          <w:sz w:val="22"/>
          <w:szCs w:val="22"/>
        </w:rPr>
        <w:t xml:space="preserve">sociale - </w:t>
      </w:r>
      <w:r>
        <w:rPr>
          <w:rFonts w:cs="BookAntiqua" w:asciiTheme="minorHAnsi" w:hAnsiTheme="minorHAnsi"/>
          <w:sz w:val="22"/>
          <w:szCs w:val="22"/>
        </w:rPr>
        <w:t>Favorire la mobilità in relazione alla propria autonomia per consentire al non vedente pari opportunità per l’accesso a tutte le attività quotidiane attraverso i servizi di accompagnamento quotidiano sul luogo di lavoro in maniera da non fare sentire il non vedente “solo” con il proprio handicap, ma di dargli un valido strumento (in generale: l’accompagnamento) da utilizzare al meglio per una propria mobilità autonoma.</w:t>
      </w:r>
    </w:p>
    <w:p>
      <w:pPr>
        <w:pStyle w:val="Normal"/>
        <w:spacing w:before="0" w:after="0"/>
        <w:jc w:val="center"/>
        <w:rPr>
          <w:rFonts w:cs="Arial" w:asciiTheme="minorHAnsi" w:hAnsiTheme="minorHAnsi"/>
          <w:b/>
          <w:b/>
          <w:sz w:val="22"/>
          <w:szCs w:val="22"/>
        </w:rPr>
      </w:pPr>
      <w:r>
        <w:rPr>
          <w:rFonts w:cs="Arial" w:asciiTheme="minorHAnsi" w:hAnsiTheme="minorHAnsi"/>
          <w:b/>
          <w:sz w:val="22"/>
          <w:szCs w:val="22"/>
        </w:rPr>
      </w:r>
    </w:p>
    <w:p>
      <w:pPr>
        <w:pStyle w:val="Normal"/>
        <w:tabs>
          <w:tab w:val="clear" w:pos="720"/>
          <w:tab w:val="left" w:pos="2520" w:leader="none"/>
        </w:tabs>
        <w:spacing w:before="0" w:after="0"/>
        <w:ind w:left="60" w:hanging="0"/>
        <w:jc w:val="both"/>
        <w:rPr>
          <w:rFonts w:asciiTheme="minorHAnsi" w:hAnsiTheme="minorHAnsi"/>
          <w:sz w:val="22"/>
          <w:szCs w:val="22"/>
        </w:rPr>
      </w:pPr>
      <w:r>
        <w:rPr>
          <w:rFonts w:asciiTheme="minorHAnsi" w:hAnsiTheme="minorHAnsi"/>
          <w:sz w:val="22"/>
          <w:szCs w:val="22"/>
        </w:rPr>
        <w:t xml:space="preserve">Al fine di rendere detto obiettivo </w:t>
      </w:r>
      <w:r>
        <w:rPr>
          <w:rFonts w:asciiTheme="minorHAnsi" w:hAnsiTheme="minorHAnsi"/>
          <w:b/>
          <w:sz w:val="22"/>
          <w:szCs w:val="22"/>
        </w:rPr>
        <w:t>specifico congruo e con indicatori riferiti al contesto,</w:t>
      </w:r>
      <w:r>
        <w:rPr>
          <w:rFonts w:asciiTheme="minorHAnsi" w:hAnsiTheme="minorHAnsi"/>
          <w:sz w:val="22"/>
          <w:szCs w:val="22"/>
        </w:rPr>
        <w:t xml:space="preserve"> si è proceduto alla redazione di due tabelle: una descrittiva e una numerica in maniera da specificarne, per ogni obiettivo proposto, una </w:t>
      </w:r>
      <w:r>
        <w:rPr>
          <w:rFonts w:asciiTheme="minorHAnsi" w:hAnsiTheme="minorHAnsi"/>
          <w:b/>
          <w:sz w:val="22"/>
          <w:szCs w:val="22"/>
        </w:rPr>
        <w:t>chiara individuazione degli indicatori di risultato,</w:t>
      </w:r>
      <w:r>
        <w:rPr>
          <w:rFonts w:asciiTheme="minorHAnsi" w:hAnsiTheme="minorHAnsi"/>
          <w:sz w:val="22"/>
          <w:szCs w:val="22"/>
        </w:rPr>
        <w:t xml:space="preserve"> la </w:t>
      </w:r>
      <w:r>
        <w:rPr>
          <w:rFonts w:asciiTheme="minorHAnsi" w:hAnsiTheme="minorHAnsi"/>
          <w:b/>
          <w:sz w:val="22"/>
          <w:szCs w:val="22"/>
        </w:rPr>
        <w:t>congruità con l’analisi del contesto</w:t>
      </w:r>
      <w:r>
        <w:rPr>
          <w:rFonts w:asciiTheme="minorHAnsi" w:hAnsiTheme="minorHAnsi"/>
          <w:sz w:val="22"/>
          <w:szCs w:val="22"/>
        </w:rPr>
        <w:t xml:space="preserve">, e la </w:t>
      </w:r>
      <w:r>
        <w:rPr>
          <w:rFonts w:asciiTheme="minorHAnsi" w:hAnsiTheme="minorHAnsi"/>
          <w:b/>
          <w:sz w:val="22"/>
          <w:szCs w:val="22"/>
        </w:rPr>
        <w:t>reale e concreta fattibilità</w:t>
      </w:r>
      <w:r>
        <w:rPr>
          <w:rFonts w:asciiTheme="minorHAnsi" w:hAnsiTheme="minorHAnsi"/>
          <w:sz w:val="22"/>
          <w:szCs w:val="22"/>
        </w:rPr>
        <w:t xml:space="preserve"> attraverso il relativo controllo con </w:t>
      </w:r>
      <w:r>
        <w:rPr>
          <w:rFonts w:asciiTheme="minorHAnsi" w:hAnsiTheme="minorHAnsi"/>
          <w:b/>
          <w:sz w:val="22"/>
          <w:szCs w:val="22"/>
        </w:rPr>
        <w:t>i mezzi di verifica</w:t>
      </w:r>
      <w:r>
        <w:rPr>
          <w:rFonts w:asciiTheme="minorHAnsi" w:hAnsiTheme="minorHAnsi"/>
          <w:sz w:val="22"/>
          <w:szCs w:val="22"/>
        </w:rPr>
        <w:t>.</w:t>
      </w:r>
    </w:p>
    <w:p>
      <w:pPr>
        <w:pStyle w:val="Normal"/>
        <w:jc w:val="center"/>
        <w:rPr>
          <w:rFonts w:cs="Arial" w:asciiTheme="minorHAnsi" w:hAnsiTheme="minorHAnsi"/>
          <w:b/>
          <w:b/>
          <w:sz w:val="22"/>
          <w:szCs w:val="22"/>
        </w:rPr>
      </w:pPr>
      <w:r>
        <w:rPr>
          <w:rFonts w:cs="Arial" w:asciiTheme="minorHAnsi" w:hAnsiTheme="minorHAnsi"/>
          <w:b/>
          <w:sz w:val="22"/>
          <w:szCs w:val="22"/>
        </w:rPr>
      </w:r>
    </w:p>
    <w:tbl>
      <w:tblPr>
        <w:tblW w:w="9460" w:type="dxa"/>
        <w:jc w:val="left"/>
        <w:tblInd w:w="-75" w:type="dxa"/>
        <w:tblLayout w:type="fixed"/>
        <w:tblCellMar>
          <w:top w:w="0" w:type="dxa"/>
          <w:left w:w="70" w:type="dxa"/>
          <w:bottom w:w="0" w:type="dxa"/>
          <w:right w:w="70" w:type="dxa"/>
        </w:tblCellMar>
        <w:tblLook w:val="04a0"/>
      </w:tblPr>
      <w:tblGrid>
        <w:gridCol w:w="1780"/>
        <w:gridCol w:w="1560"/>
        <w:gridCol w:w="2441"/>
        <w:gridCol w:w="3678"/>
      </w:tblGrid>
      <w:tr>
        <w:trPr>
          <w:trHeight w:val="240" w:hRule="atLeast"/>
        </w:trPr>
        <w:tc>
          <w:tcPr>
            <w:tcW w:w="1780" w:type="dxa"/>
            <w:vMerge w:val="restart"/>
            <w:tcBorders>
              <w:top w:val="single" w:sz="4" w:space="0" w:color="000000"/>
              <w:left w:val="single" w:sz="4" w:space="0" w:color="000000"/>
              <w:bottom w:val="single" w:sz="4" w:space="0" w:color="000000"/>
              <w:right w:val="single" w:sz="4" w:space="0" w:color="000000"/>
            </w:tcBorders>
            <w:shd w:color="000000" w:fill="CCFFCC" w:val="clear"/>
            <w:vAlign w:val="center"/>
          </w:tcPr>
          <w:p>
            <w:pPr>
              <w:pStyle w:val="Normal"/>
              <w:widowControl w:val="false"/>
              <w:spacing w:before="0" w:after="0"/>
              <w:jc w:val="center"/>
              <w:rPr>
                <w:rFonts w:cs="Arial" w:asciiTheme="minorHAnsi" w:hAnsiTheme="minorHAnsi"/>
                <w:b/>
                <w:b/>
                <w:bCs/>
                <w:sz w:val="20"/>
                <w:szCs w:val="22"/>
              </w:rPr>
            </w:pPr>
            <w:r>
              <w:rPr>
                <w:rFonts w:cs="Arial" w:asciiTheme="minorHAnsi" w:hAnsiTheme="minorHAnsi"/>
                <w:b/>
                <w:bCs/>
                <w:sz w:val="20"/>
                <w:szCs w:val="22"/>
              </w:rPr>
              <w:t>OBIETTIVO</w:t>
            </w:r>
          </w:p>
        </w:tc>
        <w:tc>
          <w:tcPr>
            <w:tcW w:w="1560" w:type="dxa"/>
            <w:tcBorders>
              <w:top w:val="single" w:sz="4" w:space="0" w:color="000000"/>
              <w:left w:val="single" w:sz="4" w:space="0" w:color="000000"/>
              <w:right w:val="single" w:sz="4" w:space="0" w:color="000000"/>
            </w:tcBorders>
            <w:shd w:color="000000" w:fill="CCFFCC" w:val="clear"/>
            <w:vAlign w:val="center"/>
          </w:tcPr>
          <w:p>
            <w:pPr>
              <w:pStyle w:val="Normal"/>
              <w:widowControl w:val="false"/>
              <w:spacing w:before="0" w:after="0"/>
              <w:jc w:val="center"/>
              <w:rPr>
                <w:rFonts w:cs="Arial" w:asciiTheme="minorHAnsi" w:hAnsiTheme="minorHAnsi"/>
                <w:b/>
                <w:b/>
                <w:bCs/>
                <w:sz w:val="20"/>
                <w:szCs w:val="22"/>
              </w:rPr>
            </w:pPr>
            <w:r>
              <w:rPr>
                <w:rFonts w:cs="Arial" w:asciiTheme="minorHAnsi" w:hAnsiTheme="minorHAnsi"/>
                <w:b/>
                <w:bCs/>
                <w:sz w:val="20"/>
                <w:szCs w:val="22"/>
              </w:rPr>
              <w:t>TARGET</w:t>
            </w:r>
          </w:p>
        </w:tc>
        <w:tc>
          <w:tcPr>
            <w:tcW w:w="2441" w:type="dxa"/>
            <w:vMerge w:val="restart"/>
            <w:tcBorders>
              <w:top w:val="single" w:sz="4" w:space="0" w:color="000000"/>
              <w:left w:val="single" w:sz="4" w:space="0" w:color="000000"/>
              <w:bottom w:val="single" w:sz="4" w:space="0" w:color="000000"/>
              <w:right w:val="single" w:sz="4" w:space="0" w:color="000000"/>
            </w:tcBorders>
            <w:shd w:color="000000" w:fill="CCFFCC" w:val="clear"/>
            <w:vAlign w:val="center"/>
          </w:tcPr>
          <w:p>
            <w:pPr>
              <w:pStyle w:val="Normal"/>
              <w:widowControl w:val="false"/>
              <w:spacing w:before="0" w:after="0"/>
              <w:jc w:val="center"/>
              <w:rPr>
                <w:rFonts w:cs="Arial" w:asciiTheme="minorHAnsi" w:hAnsiTheme="minorHAnsi"/>
                <w:b/>
                <w:b/>
                <w:bCs/>
                <w:sz w:val="20"/>
                <w:szCs w:val="22"/>
              </w:rPr>
            </w:pPr>
            <w:r>
              <w:rPr>
                <w:rFonts w:cs="Arial" w:asciiTheme="minorHAnsi" w:hAnsiTheme="minorHAnsi"/>
                <w:b/>
                <w:bCs/>
                <w:sz w:val="20"/>
                <w:szCs w:val="22"/>
              </w:rPr>
              <w:t>INDICATORI</w:t>
            </w:r>
          </w:p>
        </w:tc>
        <w:tc>
          <w:tcPr>
            <w:tcW w:w="3678" w:type="dxa"/>
            <w:vMerge w:val="restart"/>
            <w:tcBorders>
              <w:top w:val="single" w:sz="4" w:space="0" w:color="000000"/>
              <w:left w:val="single" w:sz="4" w:space="0" w:color="000000"/>
              <w:bottom w:val="single" w:sz="4" w:space="0" w:color="000000"/>
              <w:right w:val="single" w:sz="4" w:space="0" w:color="000000"/>
            </w:tcBorders>
            <w:shd w:color="000000" w:fill="CCFFCC" w:val="clear"/>
            <w:vAlign w:val="center"/>
          </w:tcPr>
          <w:p>
            <w:pPr>
              <w:pStyle w:val="Normal"/>
              <w:widowControl w:val="false"/>
              <w:spacing w:before="0" w:after="0"/>
              <w:jc w:val="center"/>
              <w:rPr>
                <w:rFonts w:cs="Arial" w:asciiTheme="minorHAnsi" w:hAnsiTheme="minorHAnsi"/>
                <w:b/>
                <w:b/>
                <w:bCs/>
                <w:sz w:val="20"/>
                <w:szCs w:val="22"/>
              </w:rPr>
            </w:pPr>
            <w:r>
              <w:rPr>
                <w:rFonts w:cs="Arial" w:asciiTheme="minorHAnsi" w:hAnsiTheme="minorHAnsi"/>
                <w:b/>
                <w:bCs/>
                <w:sz w:val="20"/>
                <w:szCs w:val="22"/>
              </w:rPr>
              <w:t>MEZZI DI VERIFICA</w:t>
            </w:r>
          </w:p>
        </w:tc>
      </w:tr>
      <w:tr>
        <w:trPr>
          <w:trHeight w:val="240" w:hRule="atLeast"/>
        </w:trPr>
        <w:tc>
          <w:tcPr>
            <w:tcW w:w="17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cs="Arial" w:asciiTheme="minorHAnsi" w:hAnsiTheme="minorHAnsi"/>
                <w:b/>
                <w:b/>
                <w:bCs/>
                <w:sz w:val="20"/>
                <w:szCs w:val="22"/>
              </w:rPr>
            </w:pPr>
            <w:r>
              <w:rPr>
                <w:rFonts w:cs="Arial" w:asciiTheme="minorHAnsi" w:hAnsiTheme="minorHAnsi"/>
                <w:b/>
                <w:bCs/>
                <w:sz w:val="20"/>
                <w:szCs w:val="22"/>
              </w:rPr>
            </w:r>
          </w:p>
        </w:tc>
        <w:tc>
          <w:tcPr>
            <w:tcW w:w="1560" w:type="dxa"/>
            <w:tcBorders>
              <w:left w:val="single" w:sz="4" w:space="0" w:color="000000"/>
              <w:bottom w:val="single" w:sz="4" w:space="0" w:color="000000"/>
              <w:right w:val="single" w:sz="4" w:space="0" w:color="000000"/>
            </w:tcBorders>
            <w:shd w:color="000000" w:fill="CCFFCC" w:val="clear"/>
            <w:vAlign w:val="center"/>
          </w:tcPr>
          <w:p>
            <w:pPr>
              <w:pStyle w:val="Normal"/>
              <w:widowControl w:val="false"/>
              <w:spacing w:before="0" w:after="0"/>
              <w:jc w:val="center"/>
              <w:rPr>
                <w:rFonts w:cs="Arial" w:asciiTheme="minorHAnsi" w:hAnsiTheme="minorHAnsi"/>
                <w:b/>
                <w:b/>
                <w:bCs/>
                <w:sz w:val="20"/>
                <w:szCs w:val="22"/>
              </w:rPr>
            </w:pPr>
            <w:r>
              <w:rPr>
                <w:rFonts w:cs="Arial" w:asciiTheme="minorHAnsi" w:hAnsiTheme="minorHAnsi"/>
                <w:b/>
                <w:bCs/>
                <w:sz w:val="20"/>
                <w:szCs w:val="22"/>
              </w:rPr>
              <w:t>GROUP</w:t>
            </w:r>
          </w:p>
        </w:tc>
        <w:tc>
          <w:tcPr>
            <w:tcW w:w="24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cs="Arial" w:asciiTheme="minorHAnsi" w:hAnsiTheme="minorHAnsi"/>
                <w:b/>
                <w:b/>
                <w:bCs/>
                <w:sz w:val="20"/>
                <w:szCs w:val="22"/>
              </w:rPr>
            </w:pPr>
            <w:r>
              <w:rPr>
                <w:rFonts w:cs="Arial" w:asciiTheme="minorHAnsi" w:hAnsiTheme="minorHAnsi"/>
                <w:b/>
                <w:bCs/>
                <w:sz w:val="20"/>
                <w:szCs w:val="22"/>
              </w:rPr>
            </w:r>
          </w:p>
        </w:tc>
        <w:tc>
          <w:tcPr>
            <w:tcW w:w="367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cs="Arial" w:asciiTheme="minorHAnsi" w:hAnsiTheme="minorHAnsi"/>
                <w:b/>
                <w:b/>
                <w:bCs/>
                <w:sz w:val="20"/>
                <w:szCs w:val="22"/>
              </w:rPr>
            </w:pPr>
            <w:r>
              <w:rPr>
                <w:rFonts w:cs="Arial" w:asciiTheme="minorHAnsi" w:hAnsiTheme="minorHAnsi"/>
                <w:b/>
                <w:bCs/>
                <w:sz w:val="20"/>
                <w:szCs w:val="22"/>
              </w:rPr>
            </w:r>
          </w:p>
        </w:tc>
      </w:tr>
      <w:tr>
        <w:trPr>
          <w:trHeight w:val="1080" w:hRule="atLeast"/>
        </w:trPr>
        <w:tc>
          <w:tcPr>
            <w:tcW w:w="1780" w:type="dxa"/>
            <w:vMerge w:val="restart"/>
            <w:tcBorders>
              <w:top w:val="single" w:sz="4" w:space="0" w:color="000000"/>
              <w:left w:val="single" w:sz="4" w:space="0" w:color="000000"/>
              <w:bottom w:val="single" w:sz="4" w:space="0" w:color="000000"/>
              <w:right w:val="single" w:sz="4" w:space="0" w:color="000000"/>
            </w:tcBorders>
            <w:shd w:color="000000" w:fill="CCFFFF" w:val="clear"/>
            <w:vAlign w:val="center"/>
          </w:tcPr>
          <w:p>
            <w:pPr>
              <w:pStyle w:val="Normal"/>
              <w:widowControl w:val="false"/>
              <w:spacing w:before="0" w:after="0"/>
              <w:jc w:val="center"/>
              <w:rPr>
                <w:rFonts w:cs="Arial" w:asciiTheme="minorHAnsi" w:hAnsiTheme="minorHAnsi"/>
                <w:b/>
                <w:b/>
                <w:bCs/>
                <w:i/>
                <w:i/>
                <w:iCs/>
                <w:sz w:val="20"/>
                <w:szCs w:val="22"/>
              </w:rPr>
            </w:pPr>
            <w:r>
              <w:rPr>
                <w:rFonts w:cs="Arial" w:asciiTheme="minorHAnsi" w:hAnsiTheme="minorHAnsi"/>
                <w:b/>
                <w:bCs/>
                <w:i/>
                <w:iCs/>
                <w:sz w:val="20"/>
                <w:szCs w:val="22"/>
              </w:rPr>
              <w:t>Miglioramento dell’Integrazione sociale</w:t>
            </w:r>
          </w:p>
        </w:tc>
        <w:tc>
          <w:tcPr>
            <w:tcW w:w="1560" w:type="dxa"/>
            <w:tcBorders>
              <w:top w:val="single" w:sz="4" w:space="0" w:color="000000"/>
              <w:left w:val="single" w:sz="4" w:space="0" w:color="000000"/>
              <w:bottom w:val="single" w:sz="4" w:space="0" w:color="000000"/>
              <w:right w:val="single" w:sz="4" w:space="0" w:color="000000"/>
            </w:tcBorders>
            <w:shd w:color="000000" w:fill="CCFFFF" w:val="clear"/>
            <w:vAlign w:val="center"/>
          </w:tcPr>
          <w:p>
            <w:pPr>
              <w:pStyle w:val="Normal"/>
              <w:widowControl w:val="false"/>
              <w:spacing w:before="0" w:after="0"/>
              <w:jc w:val="center"/>
              <w:rPr>
                <w:rFonts w:cs="Arial" w:asciiTheme="minorHAnsi" w:hAnsiTheme="minorHAnsi"/>
                <w:sz w:val="20"/>
                <w:szCs w:val="22"/>
              </w:rPr>
            </w:pPr>
            <w:r>
              <w:rPr>
                <w:rFonts w:cs="Arial" w:asciiTheme="minorHAnsi" w:hAnsiTheme="minorHAnsi"/>
                <w:sz w:val="20"/>
                <w:szCs w:val="22"/>
              </w:rPr>
              <w:t>Disabili della vista presenti sul territorio provinciale</w:t>
            </w:r>
          </w:p>
        </w:tc>
        <w:tc>
          <w:tcPr>
            <w:tcW w:w="2441" w:type="dxa"/>
            <w:vMerge w:val="restart"/>
            <w:tcBorders>
              <w:top w:val="single" w:sz="4" w:space="0" w:color="000000"/>
              <w:left w:val="single" w:sz="4" w:space="0" w:color="000000"/>
              <w:bottom w:val="single" w:sz="4" w:space="0" w:color="000000"/>
              <w:right w:val="single" w:sz="4" w:space="0" w:color="000000"/>
            </w:tcBorders>
            <w:shd w:color="000000" w:fill="CCFFFF" w:val="clear"/>
            <w:vAlign w:val="center"/>
          </w:tcPr>
          <w:p>
            <w:pPr>
              <w:pStyle w:val="Normal"/>
              <w:widowControl w:val="false"/>
              <w:spacing w:before="0" w:after="0"/>
              <w:rPr>
                <w:rFonts w:cs="Arial" w:asciiTheme="minorHAnsi" w:hAnsiTheme="minorHAnsi"/>
                <w:sz w:val="20"/>
                <w:szCs w:val="22"/>
              </w:rPr>
            </w:pPr>
            <w:r>
              <w:rPr>
                <w:rFonts w:cs="Arial" w:asciiTheme="minorHAnsi" w:hAnsiTheme="minorHAnsi"/>
                <w:sz w:val="20"/>
                <w:szCs w:val="22"/>
              </w:rPr>
              <w:t>Incremento dei beneficiari che usufruiscono dei servizi previsti dalle azioni del progetto (numero di servizi accompagnamenti)</w:t>
            </w:r>
          </w:p>
        </w:tc>
        <w:tc>
          <w:tcPr>
            <w:tcW w:w="3678" w:type="dxa"/>
            <w:vMerge w:val="restart"/>
            <w:tcBorders>
              <w:top w:val="single" w:sz="4" w:space="0" w:color="000000"/>
              <w:left w:val="single" w:sz="4" w:space="0" w:color="000000"/>
              <w:bottom w:val="single" w:sz="4" w:space="0" w:color="000000"/>
              <w:right w:val="single" w:sz="4" w:space="0" w:color="000000"/>
            </w:tcBorders>
            <w:shd w:color="000000" w:fill="CCFFFF" w:val="clear"/>
            <w:vAlign w:val="center"/>
          </w:tcPr>
          <w:p>
            <w:pPr>
              <w:pStyle w:val="Normal"/>
              <w:widowControl w:val="false"/>
              <w:spacing w:before="0" w:after="0"/>
              <w:rPr>
                <w:rFonts w:cs="Arial" w:asciiTheme="minorHAnsi" w:hAnsiTheme="minorHAnsi"/>
                <w:sz w:val="20"/>
                <w:szCs w:val="22"/>
              </w:rPr>
            </w:pPr>
            <w:r>
              <w:rPr>
                <w:rFonts w:cs="Arial" w:asciiTheme="minorHAnsi" w:hAnsiTheme="minorHAnsi"/>
                <w:sz w:val="20"/>
                <w:szCs w:val="22"/>
              </w:rPr>
              <w:t xml:space="preserve">Sistema di rilevazione che prevede la compilazione di una scheda </w:t>
            </w:r>
            <w:r>
              <w:rPr>
                <w:rFonts w:cs="Arial" w:asciiTheme="minorHAnsi" w:hAnsiTheme="minorHAnsi"/>
                <w:i/>
                <w:iCs/>
                <w:sz w:val="20"/>
                <w:szCs w:val="22"/>
              </w:rPr>
              <w:t xml:space="preserve">(es. nome utente, motivo dell’accompagnamento, km effettuati) </w:t>
            </w:r>
            <w:r>
              <w:rPr>
                <w:rFonts w:cs="Arial" w:asciiTheme="minorHAnsi" w:hAnsiTheme="minorHAnsi"/>
                <w:sz w:val="20"/>
                <w:szCs w:val="22"/>
              </w:rPr>
              <w:t xml:space="preserve">che consentirà di </w:t>
            </w:r>
            <w:r>
              <w:rPr>
                <w:rFonts w:cs="Arial" w:asciiTheme="minorHAnsi" w:hAnsiTheme="minorHAnsi"/>
                <w:b/>
                <w:sz w:val="20"/>
                <w:szCs w:val="22"/>
              </w:rPr>
              <w:t>quantificare</w:t>
            </w:r>
            <w:r>
              <w:rPr>
                <w:rFonts w:cs="Arial" w:asciiTheme="minorHAnsi" w:hAnsiTheme="minorHAnsi"/>
                <w:sz w:val="20"/>
                <w:szCs w:val="22"/>
              </w:rPr>
              <w:t xml:space="preserve"> il </w:t>
            </w:r>
            <w:r>
              <w:rPr>
                <w:rFonts w:cs="Arial" w:asciiTheme="minorHAnsi" w:hAnsiTheme="minorHAnsi"/>
                <w:b/>
                <w:bCs/>
                <w:sz w:val="20"/>
                <w:szCs w:val="22"/>
              </w:rPr>
              <w:t>numero</w:t>
            </w:r>
            <w:r>
              <w:rPr>
                <w:rFonts w:cs="Arial" w:asciiTheme="minorHAnsi" w:hAnsiTheme="minorHAnsi"/>
                <w:sz w:val="20"/>
                <w:szCs w:val="22"/>
              </w:rPr>
              <w:t xml:space="preserve"> dei servizi effettuati e somministrazione questionari di gradimento.</w:t>
            </w:r>
          </w:p>
        </w:tc>
      </w:tr>
      <w:tr>
        <w:trPr>
          <w:trHeight w:val="510" w:hRule="atLeast"/>
        </w:trPr>
        <w:tc>
          <w:tcPr>
            <w:tcW w:w="17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cs="Arial" w:asciiTheme="minorHAnsi" w:hAnsiTheme="minorHAnsi"/>
                <w:b/>
                <w:b/>
                <w:bCs/>
                <w:i/>
                <w:i/>
                <w:iCs/>
                <w:sz w:val="20"/>
                <w:szCs w:val="22"/>
              </w:rPr>
            </w:pPr>
            <w:r>
              <w:rPr>
                <w:rFonts w:cs="Arial" w:asciiTheme="minorHAnsi" w:hAnsiTheme="minorHAnsi"/>
                <w:b/>
                <w:bCs/>
                <w:i/>
                <w:iCs/>
                <w:sz w:val="20"/>
                <w:szCs w:val="22"/>
              </w:rPr>
            </w:r>
          </w:p>
        </w:tc>
        <w:tc>
          <w:tcPr>
            <w:tcW w:w="1560" w:type="dxa"/>
            <w:vMerge w:val="restart"/>
            <w:tcBorders>
              <w:top w:val="single" w:sz="4" w:space="0" w:color="000000"/>
              <w:left w:val="single" w:sz="4" w:space="0" w:color="000000"/>
              <w:bottom w:val="single" w:sz="4" w:space="0" w:color="000000"/>
              <w:right w:val="single" w:sz="4" w:space="0" w:color="000000"/>
            </w:tcBorders>
            <w:shd w:color="000000" w:fill="CCFFFF" w:val="clear"/>
            <w:vAlign w:val="center"/>
          </w:tcPr>
          <w:p>
            <w:pPr>
              <w:pStyle w:val="Normal"/>
              <w:widowControl w:val="false"/>
              <w:spacing w:before="0" w:after="0"/>
              <w:jc w:val="center"/>
              <w:rPr>
                <w:rFonts w:cs="Arial" w:asciiTheme="minorHAnsi" w:hAnsiTheme="minorHAnsi"/>
                <w:sz w:val="20"/>
                <w:szCs w:val="22"/>
              </w:rPr>
            </w:pPr>
            <w:r>
              <w:rPr>
                <w:rFonts w:cs="Arial" w:asciiTheme="minorHAnsi" w:hAnsiTheme="minorHAnsi"/>
                <w:sz w:val="20"/>
                <w:szCs w:val="22"/>
              </w:rPr>
              <w:t>Famiglie dei disabili visivi, U.I.C.I.</w:t>
            </w:r>
          </w:p>
        </w:tc>
        <w:tc>
          <w:tcPr>
            <w:tcW w:w="24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cs="Arial" w:asciiTheme="minorHAnsi" w:hAnsiTheme="minorHAnsi"/>
                <w:sz w:val="20"/>
                <w:szCs w:val="22"/>
              </w:rPr>
            </w:pPr>
            <w:r>
              <w:rPr>
                <w:rFonts w:cs="Arial" w:asciiTheme="minorHAnsi" w:hAnsiTheme="minorHAnsi"/>
                <w:sz w:val="20"/>
                <w:szCs w:val="22"/>
              </w:rPr>
            </w:r>
          </w:p>
        </w:tc>
        <w:tc>
          <w:tcPr>
            <w:tcW w:w="367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cs="Arial" w:asciiTheme="minorHAnsi" w:hAnsiTheme="minorHAnsi"/>
                <w:sz w:val="20"/>
                <w:szCs w:val="22"/>
              </w:rPr>
            </w:pPr>
            <w:r>
              <w:rPr>
                <w:rFonts w:cs="Arial" w:asciiTheme="minorHAnsi" w:hAnsiTheme="minorHAnsi"/>
                <w:sz w:val="20"/>
                <w:szCs w:val="22"/>
              </w:rPr>
            </w:r>
          </w:p>
        </w:tc>
      </w:tr>
      <w:tr>
        <w:trPr>
          <w:trHeight w:val="600" w:hRule="atLeast"/>
        </w:trPr>
        <w:tc>
          <w:tcPr>
            <w:tcW w:w="17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cs="Arial" w:asciiTheme="minorHAnsi" w:hAnsiTheme="minorHAnsi"/>
                <w:b/>
                <w:b/>
                <w:bCs/>
                <w:i/>
                <w:i/>
                <w:iCs/>
                <w:sz w:val="22"/>
                <w:szCs w:val="22"/>
              </w:rPr>
            </w:pPr>
            <w:r>
              <w:rPr>
                <w:rFonts w:cs="Arial" w:asciiTheme="minorHAnsi" w:hAnsiTheme="minorHAnsi"/>
                <w:b/>
                <w:bCs/>
                <w:i/>
                <w:iCs/>
                <w:sz w:val="22"/>
                <w:szCs w:val="22"/>
              </w:rPr>
            </w:r>
          </w:p>
        </w:tc>
        <w:tc>
          <w:tcPr>
            <w:tcW w:w="1560" w:type="dxa"/>
            <w:vMerge w:val="continue"/>
            <w:tcBorders>
              <w:left w:val="single" w:sz="4" w:space="0" w:color="000000"/>
              <w:bottom w:val="single" w:sz="4" w:space="0" w:color="000000"/>
              <w:right w:val="single" w:sz="4" w:space="0" w:color="000000"/>
            </w:tcBorders>
            <w:vAlign w:val="center"/>
          </w:tcPr>
          <w:p>
            <w:pPr>
              <w:pStyle w:val="Normal"/>
              <w:widowControl w:val="false"/>
              <w:spacing w:before="0" w:after="200"/>
              <w:rPr>
                <w:rFonts w:cs="Arial" w:asciiTheme="minorHAnsi" w:hAnsiTheme="minorHAnsi"/>
                <w:sz w:val="22"/>
                <w:szCs w:val="22"/>
              </w:rPr>
            </w:pPr>
            <w:r>
              <w:rPr>
                <w:rFonts w:cs="Arial" w:asciiTheme="minorHAnsi" w:hAnsiTheme="minorHAnsi"/>
                <w:sz w:val="22"/>
                <w:szCs w:val="22"/>
              </w:rPr>
            </w:r>
          </w:p>
        </w:tc>
        <w:tc>
          <w:tcPr>
            <w:tcW w:w="24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cs="Arial" w:asciiTheme="minorHAnsi" w:hAnsiTheme="minorHAnsi"/>
                <w:sz w:val="22"/>
                <w:szCs w:val="22"/>
              </w:rPr>
            </w:pPr>
            <w:r>
              <w:rPr>
                <w:rFonts w:cs="Arial" w:asciiTheme="minorHAnsi" w:hAnsiTheme="minorHAnsi"/>
                <w:sz w:val="22"/>
                <w:szCs w:val="22"/>
              </w:rPr>
            </w:r>
          </w:p>
        </w:tc>
        <w:tc>
          <w:tcPr>
            <w:tcW w:w="367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cs="Arial" w:asciiTheme="minorHAnsi" w:hAnsiTheme="minorHAnsi"/>
                <w:sz w:val="22"/>
                <w:szCs w:val="22"/>
              </w:rPr>
            </w:pPr>
            <w:r>
              <w:rPr>
                <w:rFonts w:cs="Arial" w:asciiTheme="minorHAnsi" w:hAnsiTheme="minorHAnsi"/>
                <w:sz w:val="22"/>
                <w:szCs w:val="22"/>
              </w:rPr>
            </w:r>
          </w:p>
        </w:tc>
      </w:tr>
    </w:tbl>
    <w:p>
      <w:pPr>
        <w:pStyle w:val="Normal"/>
        <w:jc w:val="center"/>
        <w:rPr>
          <w:rFonts w:cs="Arial" w:asciiTheme="minorHAnsi" w:hAnsiTheme="minorHAnsi"/>
          <w:b/>
          <w:b/>
          <w:sz w:val="22"/>
          <w:szCs w:val="22"/>
        </w:rPr>
      </w:pPr>
      <w:r>
        <w:rPr>
          <w:rFonts w:cs="Arial" w:asciiTheme="minorHAnsi" w:hAnsiTheme="minorHAnsi"/>
          <w:b/>
          <w:sz w:val="22"/>
          <w:szCs w:val="22"/>
        </w:rPr>
      </w:r>
    </w:p>
    <w:p>
      <w:pPr>
        <w:pStyle w:val="Normal"/>
        <w:tabs>
          <w:tab w:val="clear" w:pos="720"/>
          <w:tab w:val="left" w:pos="2520" w:leader="none"/>
        </w:tabs>
        <w:spacing w:before="0" w:after="0"/>
        <w:ind w:left="60" w:hanging="0"/>
        <w:jc w:val="center"/>
        <w:rPr>
          <w:rFonts w:asciiTheme="minorHAnsi" w:hAnsiTheme="minorHAnsi"/>
          <w:b/>
          <w:b/>
          <w:sz w:val="20"/>
          <w:szCs w:val="22"/>
        </w:rPr>
      </w:pPr>
      <w:r>
        <w:rPr>
          <w:rFonts w:asciiTheme="minorHAnsi" w:hAnsiTheme="minorHAnsi"/>
          <w:b/>
          <w:sz w:val="20"/>
          <w:szCs w:val="22"/>
        </w:rPr>
        <w:t>TABELLE NUMERICHE</w:t>
      </w:r>
    </w:p>
    <w:p>
      <w:pPr>
        <w:pStyle w:val="Normal"/>
        <w:spacing w:before="0" w:after="0"/>
        <w:rPr>
          <w:rFonts w:asciiTheme="minorHAnsi" w:hAnsiTheme="minorHAnsi"/>
          <w:sz w:val="20"/>
          <w:szCs w:val="22"/>
        </w:rPr>
      </w:pPr>
      <w:r>
        <w:rPr>
          <w:rFonts w:asciiTheme="minorHAnsi" w:hAnsiTheme="minorHAnsi"/>
          <w:sz w:val="20"/>
          <w:szCs w:val="22"/>
        </w:rPr>
      </w:r>
    </w:p>
    <w:p>
      <w:pPr>
        <w:pStyle w:val="Normal"/>
        <w:tabs>
          <w:tab w:val="clear" w:pos="720"/>
          <w:tab w:val="left" w:pos="2520" w:leader="none"/>
        </w:tabs>
        <w:spacing w:before="0" w:after="0"/>
        <w:ind w:left="60" w:hanging="0"/>
        <w:jc w:val="both"/>
        <w:rPr>
          <w:rFonts w:eastAsia="Batang" w:asciiTheme="minorHAnsi" w:hAnsiTheme="minorHAnsi"/>
          <w:sz w:val="20"/>
          <w:szCs w:val="22"/>
        </w:rPr>
      </w:pPr>
      <w:r>
        <w:rPr>
          <w:rFonts w:eastAsia="Batang" w:asciiTheme="minorHAnsi" w:hAnsiTheme="minorHAnsi"/>
          <w:sz w:val="20"/>
          <w:szCs w:val="22"/>
        </w:rPr>
        <w:t xml:space="preserve">Gli indicatori numerici rilevati nella </w:t>
      </w:r>
      <w:r>
        <w:rPr>
          <w:rFonts w:eastAsia="Batang" w:asciiTheme="minorHAnsi" w:hAnsiTheme="minorHAnsi"/>
          <w:b/>
          <w:bCs/>
          <w:sz w:val="20"/>
          <w:szCs w:val="22"/>
        </w:rPr>
        <w:t>Colonna “C”</w:t>
      </w:r>
      <w:r>
        <w:rPr>
          <w:rFonts w:eastAsia="Batang" w:asciiTheme="minorHAnsi" w:hAnsiTheme="minorHAnsi"/>
          <w:sz w:val="20"/>
          <w:szCs w:val="22"/>
        </w:rPr>
        <w:t xml:space="preserve"> della tabella 1,  riportata alla </w:t>
      </w:r>
      <w:r>
        <w:rPr>
          <w:rFonts w:eastAsia="Batang" w:asciiTheme="minorHAnsi" w:hAnsiTheme="minorHAnsi"/>
          <w:b/>
          <w:bCs/>
          <w:sz w:val="20"/>
          <w:szCs w:val="22"/>
        </w:rPr>
        <w:t xml:space="preserve">voce 6 </w:t>
      </w:r>
      <w:r>
        <w:rPr>
          <w:rFonts w:eastAsia="Batang" w:asciiTheme="minorHAnsi" w:hAnsiTheme="minorHAnsi"/>
          <w:sz w:val="20"/>
          <w:szCs w:val="22"/>
        </w:rPr>
        <w:t xml:space="preserve">della scheda di progetto </w:t>
      </w:r>
      <w:r>
        <w:rPr>
          <w:rFonts w:eastAsia="Batang" w:asciiTheme="minorHAnsi" w:hAnsiTheme="minorHAnsi"/>
          <w:i/>
          <w:iCs/>
          <w:sz w:val="20"/>
          <w:szCs w:val="22"/>
        </w:rPr>
        <w:t>(descrizione del contesto territoriale e/o ...)</w:t>
      </w:r>
      <w:r>
        <w:rPr>
          <w:rFonts w:eastAsia="Batang" w:asciiTheme="minorHAnsi" w:hAnsiTheme="minorHAnsi"/>
          <w:sz w:val="20"/>
          <w:szCs w:val="22"/>
        </w:rPr>
        <w:t>, rappresentano la quantificazione delle variabili numeriche assunte come obiettivo specifico della singola azione che si intenderà realizzare con il presente progetto.</w:t>
      </w:r>
    </w:p>
    <w:p>
      <w:pPr>
        <w:pStyle w:val="Normal"/>
        <w:spacing w:before="0" w:after="0"/>
        <w:jc w:val="both"/>
        <w:rPr>
          <w:rFonts w:eastAsia="Batang" w:asciiTheme="minorHAnsi" w:hAnsiTheme="minorHAnsi"/>
          <w:iCs/>
          <w:sz w:val="20"/>
          <w:szCs w:val="22"/>
        </w:rPr>
      </w:pPr>
      <w:r>
        <w:rPr>
          <w:rFonts w:eastAsia="Batang" w:asciiTheme="minorHAnsi" w:hAnsiTheme="minorHAnsi"/>
          <w:iCs/>
          <w:sz w:val="20"/>
          <w:szCs w:val="22"/>
        </w:rPr>
      </w:r>
    </w:p>
    <w:p>
      <w:pPr>
        <w:pStyle w:val="Normal"/>
        <w:spacing w:before="0" w:after="0"/>
        <w:jc w:val="both"/>
        <w:rPr>
          <w:rFonts w:eastAsia="Batang" w:asciiTheme="minorHAnsi" w:hAnsiTheme="minorHAnsi"/>
          <w:sz w:val="20"/>
          <w:szCs w:val="22"/>
        </w:rPr>
      </w:pPr>
      <w:r>
        <w:rPr>
          <w:rFonts w:eastAsia="Batang" w:asciiTheme="minorHAnsi" w:hAnsiTheme="minorHAnsi"/>
          <w:sz w:val="20"/>
          <w:szCs w:val="22"/>
        </w:rPr>
        <w:t>Pertanto, definita la domanda di servizi presente nel contesto territoriale di riferimento e data l'offerta degli stessi sul territorio, si delinea di seguito, con riferimento a ciascuna tipologia di servizio, la quantificazione degli interventi da porre in essere con la presente iniziativa progettuale.</w:t>
      </w:r>
    </w:p>
    <w:p>
      <w:pPr>
        <w:pStyle w:val="Normal"/>
        <w:spacing w:before="0" w:after="0"/>
        <w:rPr>
          <w:rFonts w:asciiTheme="minorHAnsi" w:hAnsiTheme="minorHAnsi"/>
          <w:sz w:val="20"/>
          <w:szCs w:val="22"/>
        </w:rPr>
      </w:pPr>
      <w:r>
        <w:rPr>
          <w:rFonts w:asciiTheme="minorHAnsi" w:hAnsiTheme="minorHAnsi"/>
          <w:sz w:val="20"/>
          <w:szCs w:val="22"/>
        </w:rPr>
      </w:r>
    </w:p>
    <w:tbl>
      <w:tblPr>
        <w:tblW w:w="8960" w:type="dxa"/>
        <w:jc w:val="center"/>
        <w:tblInd w:w="0" w:type="dxa"/>
        <w:tblLayout w:type="fixed"/>
        <w:tblCellMar>
          <w:top w:w="0" w:type="dxa"/>
          <w:left w:w="70" w:type="dxa"/>
          <w:bottom w:w="0" w:type="dxa"/>
          <w:right w:w="70" w:type="dxa"/>
        </w:tblCellMar>
        <w:tblLook w:val="0000"/>
      </w:tblPr>
      <w:tblGrid>
        <w:gridCol w:w="1929"/>
        <w:gridCol w:w="1134"/>
        <w:gridCol w:w="1276"/>
        <w:gridCol w:w="1198"/>
        <w:gridCol w:w="1036"/>
        <w:gridCol w:w="934"/>
        <w:gridCol w:w="1452"/>
      </w:tblGrid>
      <w:tr>
        <w:trPr>
          <w:trHeight w:val="300" w:hRule="atLeast"/>
        </w:trPr>
        <w:tc>
          <w:tcPr>
            <w:tcW w:w="8959" w:type="dxa"/>
            <w:gridSpan w:val="7"/>
            <w:tcBorders>
              <w:top w:val="single" w:sz="8" w:space="0" w:color="000000"/>
              <w:left w:val="single" w:sz="8" w:space="0" w:color="000000"/>
              <w:bottom w:val="single" w:sz="4" w:space="0" w:color="000000"/>
              <w:right w:val="single" w:sz="8" w:space="0" w:color="000000"/>
            </w:tcBorders>
            <w:shd w:color="auto" w:fill="CCFFFF" w:val="clear"/>
            <w:vAlign w:val="bottom"/>
          </w:tcPr>
          <w:p>
            <w:pPr>
              <w:pStyle w:val="Normal"/>
              <w:widowControl w:val="false"/>
              <w:spacing w:before="0" w:after="0"/>
              <w:jc w:val="center"/>
              <w:rPr>
                <w:rFonts w:cs="Arial" w:asciiTheme="minorHAnsi" w:hAnsiTheme="minorHAnsi"/>
                <w:b/>
                <w:b/>
                <w:bCs/>
                <w:i/>
                <w:i/>
                <w:iCs/>
                <w:sz w:val="18"/>
                <w:szCs w:val="20"/>
              </w:rPr>
            </w:pPr>
            <w:r>
              <w:rPr>
                <w:rFonts w:cs="Arial" w:asciiTheme="minorHAnsi" w:hAnsiTheme="minorHAnsi"/>
                <w:b/>
                <w:bCs/>
                <w:i/>
                <w:iCs/>
                <w:sz w:val="18"/>
                <w:szCs w:val="20"/>
              </w:rPr>
              <w:t xml:space="preserve">Obiettivo Specifico: </w:t>
            </w:r>
            <w:r>
              <w:rPr>
                <w:rFonts w:cs="Arial" w:asciiTheme="minorHAnsi" w:hAnsiTheme="minorHAnsi"/>
                <w:b/>
                <w:bCs/>
                <w:i/>
                <w:iCs/>
                <w:sz w:val="18"/>
                <w:szCs w:val="20"/>
                <w:u w:val="single"/>
              </w:rPr>
              <w:t>Miglioramento dell’Integrazione sociale</w:t>
            </w:r>
          </w:p>
        </w:tc>
      </w:tr>
      <w:tr>
        <w:trPr>
          <w:trHeight w:val="255" w:hRule="atLeast"/>
        </w:trPr>
        <w:tc>
          <w:tcPr>
            <w:tcW w:w="1929" w:type="dxa"/>
            <w:tcBorders>
              <w:left w:val="single" w:sz="8" w:space="0" w:color="000000"/>
              <w:bottom w:val="single" w:sz="4" w:space="0" w:color="000000"/>
              <w:right w:val="single" w:sz="4" w:space="0" w:color="000000"/>
            </w:tcBorders>
            <w:shd w:color="auto" w:fill="CCFFFF" w:val="clear"/>
            <w:vAlign w:val="bottom"/>
          </w:tcPr>
          <w:p>
            <w:pPr>
              <w:pStyle w:val="Normal"/>
              <w:widowControl w:val="false"/>
              <w:spacing w:before="0" w:after="0"/>
              <w:jc w:val="center"/>
              <w:rPr>
                <w:rFonts w:cs="Arial" w:asciiTheme="minorHAnsi" w:hAnsiTheme="minorHAnsi"/>
                <w:sz w:val="18"/>
                <w:szCs w:val="20"/>
              </w:rPr>
            </w:pPr>
            <w:r>
              <w:rPr>
                <w:rFonts w:eastAsia="Batang" w:cs="Arial" w:asciiTheme="minorHAnsi" w:hAnsiTheme="minorHAnsi"/>
                <w:sz w:val="18"/>
                <w:szCs w:val="20"/>
              </w:rPr>
              <w:t>A</w:t>
            </w:r>
          </w:p>
        </w:tc>
        <w:tc>
          <w:tcPr>
            <w:tcW w:w="1134" w:type="dxa"/>
            <w:tcBorders>
              <w:bottom w:val="single" w:sz="4" w:space="0" w:color="000000"/>
              <w:right w:val="single" w:sz="4" w:space="0" w:color="000000"/>
            </w:tcBorders>
            <w:shd w:color="auto" w:fill="CCFFFF" w:val="clear"/>
            <w:vAlign w:val="bottom"/>
          </w:tcPr>
          <w:p>
            <w:pPr>
              <w:pStyle w:val="Normal"/>
              <w:widowControl w:val="false"/>
              <w:spacing w:before="0" w:after="0"/>
              <w:jc w:val="center"/>
              <w:rPr>
                <w:rFonts w:cs="Arial" w:asciiTheme="minorHAnsi" w:hAnsiTheme="minorHAnsi"/>
                <w:sz w:val="18"/>
                <w:szCs w:val="20"/>
              </w:rPr>
            </w:pPr>
            <w:r>
              <w:rPr>
                <w:rFonts w:eastAsia="Batang" w:cs="Arial" w:asciiTheme="minorHAnsi" w:hAnsiTheme="minorHAnsi"/>
                <w:sz w:val="18"/>
                <w:szCs w:val="20"/>
              </w:rPr>
              <w:t>B</w:t>
            </w:r>
          </w:p>
        </w:tc>
        <w:tc>
          <w:tcPr>
            <w:tcW w:w="1276" w:type="dxa"/>
            <w:tcBorders>
              <w:bottom w:val="single" w:sz="4" w:space="0" w:color="000000"/>
              <w:right w:val="single" w:sz="4" w:space="0" w:color="000000"/>
            </w:tcBorders>
            <w:shd w:color="auto" w:fill="CCFFFF" w:val="clear"/>
            <w:vAlign w:val="bottom"/>
          </w:tcPr>
          <w:p>
            <w:pPr>
              <w:pStyle w:val="Normal"/>
              <w:widowControl w:val="false"/>
              <w:spacing w:before="0" w:after="0"/>
              <w:jc w:val="center"/>
              <w:rPr>
                <w:rFonts w:cs="Arial" w:asciiTheme="minorHAnsi" w:hAnsiTheme="minorHAnsi"/>
                <w:sz w:val="18"/>
                <w:szCs w:val="20"/>
              </w:rPr>
            </w:pPr>
            <w:r>
              <w:rPr>
                <w:rFonts w:eastAsia="Batang" w:cs="Arial" w:asciiTheme="minorHAnsi" w:hAnsiTheme="minorHAnsi"/>
                <w:sz w:val="18"/>
                <w:szCs w:val="20"/>
              </w:rPr>
              <w:t>C</w:t>
            </w:r>
          </w:p>
        </w:tc>
        <w:tc>
          <w:tcPr>
            <w:tcW w:w="1198" w:type="dxa"/>
            <w:tcBorders>
              <w:bottom w:val="single" w:sz="4" w:space="0" w:color="000000"/>
              <w:right w:val="single" w:sz="4" w:space="0" w:color="000000"/>
            </w:tcBorders>
            <w:shd w:color="auto" w:fill="CCFFFF" w:val="clear"/>
            <w:vAlign w:val="bottom"/>
          </w:tcPr>
          <w:p>
            <w:pPr>
              <w:pStyle w:val="Normal"/>
              <w:widowControl w:val="false"/>
              <w:spacing w:before="0" w:after="0"/>
              <w:jc w:val="center"/>
              <w:rPr>
                <w:rFonts w:cs="Arial" w:asciiTheme="minorHAnsi" w:hAnsiTheme="minorHAnsi"/>
                <w:sz w:val="18"/>
                <w:szCs w:val="20"/>
              </w:rPr>
            </w:pPr>
            <w:r>
              <w:rPr>
                <w:rFonts w:eastAsia="Batang" w:cs="Arial" w:asciiTheme="minorHAnsi" w:hAnsiTheme="minorHAnsi"/>
                <w:sz w:val="18"/>
                <w:szCs w:val="20"/>
              </w:rPr>
              <w:t>D</w:t>
            </w:r>
          </w:p>
        </w:tc>
        <w:tc>
          <w:tcPr>
            <w:tcW w:w="1036" w:type="dxa"/>
            <w:tcBorders>
              <w:bottom w:val="single" w:sz="4" w:space="0" w:color="000000"/>
              <w:right w:val="single" w:sz="4" w:space="0" w:color="000000"/>
            </w:tcBorders>
            <w:shd w:color="auto" w:fill="CCFFFF" w:val="clear"/>
            <w:vAlign w:val="bottom"/>
          </w:tcPr>
          <w:p>
            <w:pPr>
              <w:pStyle w:val="Normal"/>
              <w:widowControl w:val="false"/>
              <w:spacing w:before="0" w:after="0"/>
              <w:jc w:val="center"/>
              <w:rPr>
                <w:rFonts w:cs="Arial" w:asciiTheme="minorHAnsi" w:hAnsiTheme="minorHAnsi"/>
                <w:sz w:val="18"/>
                <w:szCs w:val="20"/>
              </w:rPr>
            </w:pPr>
            <w:r>
              <w:rPr>
                <w:rFonts w:eastAsia="Batang" w:cs="Arial" w:asciiTheme="minorHAnsi" w:hAnsiTheme="minorHAnsi"/>
                <w:sz w:val="18"/>
                <w:szCs w:val="20"/>
              </w:rPr>
              <w:t>E</w:t>
            </w:r>
          </w:p>
        </w:tc>
        <w:tc>
          <w:tcPr>
            <w:tcW w:w="934" w:type="dxa"/>
            <w:tcBorders>
              <w:bottom w:val="single" w:sz="4" w:space="0" w:color="000000"/>
              <w:right w:val="single" w:sz="4" w:space="0" w:color="000000"/>
            </w:tcBorders>
            <w:shd w:color="auto" w:fill="CCFFFF" w:val="clear"/>
            <w:vAlign w:val="bottom"/>
          </w:tcPr>
          <w:p>
            <w:pPr>
              <w:pStyle w:val="Normal"/>
              <w:widowControl w:val="false"/>
              <w:spacing w:before="0" w:after="0"/>
              <w:jc w:val="center"/>
              <w:rPr>
                <w:rFonts w:cs="Arial" w:asciiTheme="minorHAnsi" w:hAnsiTheme="minorHAnsi"/>
                <w:sz w:val="18"/>
                <w:szCs w:val="20"/>
              </w:rPr>
            </w:pPr>
            <w:r>
              <w:rPr>
                <w:rFonts w:eastAsia="Batang" w:cs="Arial" w:asciiTheme="minorHAnsi" w:hAnsiTheme="minorHAnsi"/>
                <w:sz w:val="18"/>
                <w:szCs w:val="20"/>
              </w:rPr>
              <w:t>F</w:t>
            </w:r>
          </w:p>
        </w:tc>
        <w:tc>
          <w:tcPr>
            <w:tcW w:w="1452" w:type="dxa"/>
            <w:tcBorders>
              <w:bottom w:val="single" w:sz="4" w:space="0" w:color="000000"/>
              <w:right w:val="single" w:sz="8" w:space="0" w:color="000000"/>
            </w:tcBorders>
            <w:shd w:color="auto" w:fill="CCFFFF" w:val="clear"/>
            <w:vAlign w:val="bottom"/>
          </w:tcPr>
          <w:p>
            <w:pPr>
              <w:pStyle w:val="Normal"/>
              <w:widowControl w:val="false"/>
              <w:spacing w:before="0" w:after="0"/>
              <w:jc w:val="center"/>
              <w:rPr>
                <w:rFonts w:cs="Arial" w:asciiTheme="minorHAnsi" w:hAnsiTheme="minorHAnsi"/>
                <w:sz w:val="18"/>
                <w:szCs w:val="20"/>
              </w:rPr>
            </w:pPr>
            <w:r>
              <w:rPr>
                <w:rFonts w:eastAsia="Batang" w:cs="Arial" w:asciiTheme="minorHAnsi" w:hAnsiTheme="minorHAnsi"/>
                <w:sz w:val="18"/>
                <w:szCs w:val="20"/>
              </w:rPr>
              <w:t>G</w:t>
            </w:r>
          </w:p>
        </w:tc>
      </w:tr>
      <w:tr>
        <w:trPr>
          <w:trHeight w:val="1020" w:hRule="atLeast"/>
        </w:trPr>
        <w:tc>
          <w:tcPr>
            <w:tcW w:w="1929" w:type="dxa"/>
            <w:tcBorders>
              <w:left w:val="single" w:sz="8" w:space="0" w:color="000000"/>
              <w:bottom w:val="single" w:sz="4" w:space="0" w:color="000000"/>
              <w:right w:val="single" w:sz="4" w:space="0" w:color="000000"/>
            </w:tcBorders>
            <w:shd w:color="auto" w:fill="auto" w:val="clear"/>
            <w:vAlign w:val="center"/>
          </w:tcPr>
          <w:p>
            <w:pPr>
              <w:pStyle w:val="Normal"/>
              <w:widowControl w:val="false"/>
              <w:spacing w:before="0" w:after="0"/>
              <w:rPr>
                <w:rFonts w:cs="Arial" w:asciiTheme="minorHAnsi" w:hAnsiTheme="minorHAnsi"/>
                <w:sz w:val="18"/>
                <w:szCs w:val="20"/>
              </w:rPr>
            </w:pPr>
            <w:r>
              <w:rPr>
                <w:rFonts w:cs="Arial" w:asciiTheme="minorHAnsi" w:hAnsiTheme="minorHAnsi"/>
                <w:sz w:val="18"/>
                <w:szCs w:val="20"/>
              </w:rPr>
              <w:t>Azioni previste</w:t>
            </w:r>
          </w:p>
        </w:tc>
        <w:tc>
          <w:tcPr>
            <w:tcW w:w="1134" w:type="dxa"/>
            <w:tcBorders>
              <w:bottom w:val="single" w:sz="4" w:space="0" w:color="000000"/>
              <w:right w:val="single" w:sz="4" w:space="0" w:color="000000"/>
            </w:tcBorders>
            <w:shd w:color="auto" w:fill="auto" w:val="clear"/>
            <w:vAlign w:val="center"/>
          </w:tcPr>
          <w:p>
            <w:pPr>
              <w:pStyle w:val="Normal"/>
              <w:widowControl w:val="false"/>
              <w:spacing w:before="0" w:after="0"/>
              <w:jc w:val="center"/>
              <w:rPr>
                <w:rFonts w:cs="Arial" w:asciiTheme="minorHAnsi" w:hAnsiTheme="minorHAnsi"/>
                <w:sz w:val="18"/>
                <w:szCs w:val="20"/>
              </w:rPr>
            </w:pPr>
            <w:r>
              <w:rPr>
                <w:rFonts w:cs="Arial" w:asciiTheme="minorHAnsi" w:hAnsiTheme="minorHAnsi"/>
                <w:sz w:val="18"/>
                <w:szCs w:val="20"/>
              </w:rPr>
              <w:t>Unità misura × unità di tempo</w:t>
            </w:r>
          </w:p>
        </w:tc>
        <w:tc>
          <w:tcPr>
            <w:tcW w:w="1276" w:type="dxa"/>
            <w:tcBorders>
              <w:bottom w:val="single" w:sz="4" w:space="0" w:color="000000"/>
              <w:right w:val="single" w:sz="4" w:space="0" w:color="000000"/>
            </w:tcBorders>
            <w:shd w:color="auto" w:fill="auto" w:val="clear"/>
            <w:vAlign w:val="center"/>
          </w:tcPr>
          <w:p>
            <w:pPr>
              <w:pStyle w:val="Normal"/>
              <w:widowControl w:val="false"/>
              <w:spacing w:before="0" w:after="0"/>
              <w:jc w:val="center"/>
              <w:rPr>
                <w:rFonts w:cs="Arial" w:asciiTheme="minorHAnsi" w:hAnsiTheme="minorHAnsi"/>
                <w:sz w:val="18"/>
                <w:szCs w:val="20"/>
              </w:rPr>
            </w:pPr>
            <w:r>
              <w:rPr>
                <w:rFonts w:cs="Arial" w:asciiTheme="minorHAnsi" w:hAnsiTheme="minorHAnsi"/>
                <w:sz w:val="18"/>
                <w:szCs w:val="20"/>
              </w:rPr>
              <w:t>Servizi occorrenti nell’unità di tempo</w:t>
            </w:r>
          </w:p>
        </w:tc>
        <w:tc>
          <w:tcPr>
            <w:tcW w:w="1198" w:type="dxa"/>
            <w:tcBorders>
              <w:bottom w:val="single" w:sz="4" w:space="0" w:color="000000"/>
              <w:right w:val="single" w:sz="4" w:space="0" w:color="000000"/>
            </w:tcBorders>
            <w:shd w:color="auto" w:fill="auto" w:val="clear"/>
            <w:vAlign w:val="center"/>
          </w:tcPr>
          <w:p>
            <w:pPr>
              <w:pStyle w:val="Normal"/>
              <w:widowControl w:val="false"/>
              <w:spacing w:before="0" w:after="0"/>
              <w:jc w:val="center"/>
              <w:rPr>
                <w:rFonts w:cs="Arial" w:asciiTheme="minorHAnsi" w:hAnsiTheme="minorHAnsi"/>
                <w:sz w:val="18"/>
                <w:szCs w:val="20"/>
              </w:rPr>
            </w:pPr>
            <w:r>
              <w:rPr>
                <w:rFonts w:cs="Arial" w:asciiTheme="minorHAnsi" w:hAnsiTheme="minorHAnsi"/>
                <w:sz w:val="18"/>
                <w:szCs w:val="20"/>
              </w:rPr>
              <w:t>N. Unità di tempo per anno</w:t>
            </w:r>
          </w:p>
        </w:tc>
        <w:tc>
          <w:tcPr>
            <w:tcW w:w="1036" w:type="dxa"/>
            <w:tcBorders>
              <w:bottom w:val="single" w:sz="4" w:space="0" w:color="000000"/>
              <w:right w:val="single" w:sz="4" w:space="0" w:color="000000"/>
            </w:tcBorders>
            <w:shd w:color="auto" w:fill="auto" w:val="clear"/>
            <w:vAlign w:val="center"/>
          </w:tcPr>
          <w:p>
            <w:pPr>
              <w:pStyle w:val="Normal"/>
              <w:widowControl w:val="false"/>
              <w:spacing w:before="0" w:after="0"/>
              <w:jc w:val="center"/>
              <w:rPr>
                <w:rFonts w:cs="Arial" w:asciiTheme="minorHAnsi" w:hAnsiTheme="minorHAnsi"/>
                <w:sz w:val="18"/>
                <w:szCs w:val="20"/>
              </w:rPr>
            </w:pPr>
            <w:r>
              <w:rPr>
                <w:rFonts w:cs="Arial" w:asciiTheme="minorHAnsi" w:hAnsiTheme="minorHAnsi"/>
                <w:sz w:val="18"/>
                <w:szCs w:val="20"/>
              </w:rPr>
              <w:t>Prod. max teorica annua</w:t>
            </w:r>
          </w:p>
          <w:p>
            <w:pPr>
              <w:pStyle w:val="Normal"/>
              <w:widowControl w:val="false"/>
              <w:spacing w:before="0" w:after="0"/>
              <w:jc w:val="center"/>
              <w:rPr>
                <w:rFonts w:cs="Arial" w:asciiTheme="minorHAnsi" w:hAnsiTheme="minorHAnsi"/>
                <w:sz w:val="18"/>
                <w:szCs w:val="20"/>
              </w:rPr>
            </w:pPr>
            <w:r>
              <w:rPr>
                <w:rFonts w:cs="Arial" w:asciiTheme="minorHAnsi" w:hAnsiTheme="minorHAnsi"/>
                <w:sz w:val="18"/>
                <w:szCs w:val="20"/>
              </w:rPr>
              <w:t>(C × D)</w:t>
            </w:r>
          </w:p>
        </w:tc>
        <w:tc>
          <w:tcPr>
            <w:tcW w:w="934" w:type="dxa"/>
            <w:tcBorders>
              <w:bottom w:val="single" w:sz="4" w:space="0" w:color="000000"/>
              <w:right w:val="single" w:sz="4" w:space="0" w:color="000000"/>
            </w:tcBorders>
            <w:shd w:color="auto" w:fill="auto" w:val="clear"/>
            <w:vAlign w:val="center"/>
          </w:tcPr>
          <w:p>
            <w:pPr>
              <w:pStyle w:val="Normal"/>
              <w:widowControl w:val="false"/>
              <w:spacing w:before="0" w:after="0"/>
              <w:jc w:val="center"/>
              <w:rPr>
                <w:rFonts w:cs="Arial" w:asciiTheme="minorHAnsi" w:hAnsiTheme="minorHAnsi"/>
                <w:sz w:val="18"/>
                <w:szCs w:val="20"/>
              </w:rPr>
            </w:pPr>
            <w:r>
              <w:rPr>
                <w:rFonts w:cs="Arial" w:asciiTheme="minorHAnsi" w:hAnsiTheme="minorHAnsi"/>
                <w:sz w:val="18"/>
                <w:szCs w:val="20"/>
              </w:rPr>
              <w:t>Prod. effettiva per unità di tempo</w:t>
            </w:r>
          </w:p>
        </w:tc>
        <w:tc>
          <w:tcPr>
            <w:tcW w:w="1452" w:type="dxa"/>
            <w:tcBorders>
              <w:bottom w:val="single" w:sz="4" w:space="0" w:color="000000"/>
              <w:right w:val="single" w:sz="8" w:space="0" w:color="000000"/>
            </w:tcBorders>
            <w:shd w:color="auto" w:fill="CCFFFF" w:val="clear"/>
            <w:vAlign w:val="center"/>
          </w:tcPr>
          <w:p>
            <w:pPr>
              <w:pStyle w:val="Normal"/>
              <w:widowControl w:val="false"/>
              <w:spacing w:before="0" w:after="0"/>
              <w:jc w:val="center"/>
              <w:rPr>
                <w:rFonts w:cs="Arial" w:asciiTheme="minorHAnsi" w:hAnsiTheme="minorHAnsi"/>
                <w:sz w:val="18"/>
                <w:szCs w:val="20"/>
              </w:rPr>
            </w:pPr>
            <w:r>
              <w:rPr>
                <w:rFonts w:cs="Arial" w:asciiTheme="minorHAnsi" w:hAnsiTheme="minorHAnsi"/>
                <w:sz w:val="18"/>
                <w:szCs w:val="20"/>
              </w:rPr>
              <w:t>Azioni effettuate per anno</w:t>
            </w:r>
          </w:p>
          <w:p>
            <w:pPr>
              <w:pStyle w:val="Normal"/>
              <w:widowControl w:val="false"/>
              <w:spacing w:before="0" w:after="0"/>
              <w:jc w:val="center"/>
              <w:rPr>
                <w:rFonts w:cs="Arial" w:asciiTheme="minorHAnsi" w:hAnsiTheme="minorHAnsi"/>
                <w:sz w:val="18"/>
                <w:szCs w:val="20"/>
              </w:rPr>
            </w:pPr>
            <w:r>
              <w:rPr>
                <w:rFonts w:cs="Arial" w:asciiTheme="minorHAnsi" w:hAnsiTheme="minorHAnsi"/>
                <w:sz w:val="18"/>
                <w:szCs w:val="20"/>
              </w:rPr>
              <w:t>(F × D)</w:t>
            </w:r>
          </w:p>
        </w:tc>
      </w:tr>
      <w:tr>
        <w:trPr>
          <w:trHeight w:val="780" w:hRule="atLeast"/>
        </w:trPr>
        <w:tc>
          <w:tcPr>
            <w:tcW w:w="1929" w:type="dxa"/>
            <w:tcBorders>
              <w:left w:val="single" w:sz="8" w:space="0" w:color="000000"/>
              <w:bottom w:val="single" w:sz="8" w:space="0" w:color="000000"/>
              <w:right w:val="single" w:sz="4" w:space="0" w:color="000000"/>
            </w:tcBorders>
            <w:shd w:color="auto" w:fill="auto" w:val="clear"/>
            <w:vAlign w:val="center"/>
          </w:tcPr>
          <w:p>
            <w:pPr>
              <w:pStyle w:val="Normal"/>
              <w:widowControl w:val="false"/>
              <w:spacing w:before="0" w:after="0"/>
              <w:rPr>
                <w:rFonts w:cs="Arial" w:asciiTheme="minorHAnsi" w:hAnsiTheme="minorHAnsi"/>
                <w:sz w:val="18"/>
                <w:szCs w:val="20"/>
              </w:rPr>
            </w:pPr>
            <w:r>
              <w:rPr>
                <w:rFonts w:cs="Arial" w:asciiTheme="minorHAnsi" w:hAnsiTheme="minorHAnsi"/>
                <w:sz w:val="18"/>
                <w:szCs w:val="20"/>
              </w:rPr>
              <w:t>Servizio di accompagnamento</w:t>
            </w:r>
          </w:p>
        </w:tc>
        <w:tc>
          <w:tcPr>
            <w:tcW w:w="1134" w:type="dxa"/>
            <w:tcBorders>
              <w:bottom w:val="single" w:sz="8" w:space="0" w:color="000000"/>
              <w:right w:val="single" w:sz="4" w:space="0" w:color="000000"/>
            </w:tcBorders>
            <w:shd w:color="auto" w:fill="auto" w:val="clear"/>
            <w:vAlign w:val="center"/>
          </w:tcPr>
          <w:p>
            <w:pPr>
              <w:pStyle w:val="Normal"/>
              <w:widowControl w:val="false"/>
              <w:spacing w:before="0" w:after="0"/>
              <w:jc w:val="center"/>
              <w:rPr>
                <w:rFonts w:cs="Arial" w:asciiTheme="minorHAnsi" w:hAnsiTheme="minorHAnsi"/>
                <w:sz w:val="18"/>
                <w:szCs w:val="20"/>
              </w:rPr>
            </w:pPr>
            <w:r>
              <w:rPr>
                <w:rFonts w:cs="Arial" w:asciiTheme="minorHAnsi" w:hAnsiTheme="minorHAnsi"/>
                <w:sz w:val="18"/>
                <w:szCs w:val="20"/>
              </w:rPr>
              <w:t>Num. accomp./giorno lavorativo</w:t>
            </w:r>
          </w:p>
        </w:tc>
        <w:tc>
          <w:tcPr>
            <w:tcW w:w="1276" w:type="dxa"/>
            <w:tcBorders>
              <w:bottom w:val="single" w:sz="8" w:space="0" w:color="000000"/>
              <w:right w:val="single" w:sz="4" w:space="0" w:color="000000"/>
            </w:tcBorders>
            <w:shd w:color="auto" w:fill="auto" w:val="clear"/>
            <w:vAlign w:val="center"/>
          </w:tcPr>
          <w:p>
            <w:pPr>
              <w:pStyle w:val="Normal"/>
              <w:widowControl w:val="false"/>
              <w:spacing w:before="0" w:after="0"/>
              <w:jc w:val="center"/>
              <w:rPr>
                <w:rFonts w:cs="Arial" w:asciiTheme="minorHAnsi" w:hAnsiTheme="minorHAnsi"/>
                <w:sz w:val="18"/>
                <w:szCs w:val="20"/>
              </w:rPr>
            </w:pPr>
            <w:r>
              <w:rPr>
                <w:rFonts w:cs="Arial" w:asciiTheme="minorHAnsi" w:hAnsiTheme="minorHAnsi"/>
                <w:sz w:val="18"/>
                <w:szCs w:val="20"/>
              </w:rPr>
              <w:t>60</w:t>
            </w:r>
          </w:p>
        </w:tc>
        <w:tc>
          <w:tcPr>
            <w:tcW w:w="1198" w:type="dxa"/>
            <w:tcBorders>
              <w:bottom w:val="single" w:sz="8" w:space="0" w:color="000000"/>
              <w:right w:val="single" w:sz="4" w:space="0" w:color="000000"/>
            </w:tcBorders>
            <w:shd w:color="auto" w:fill="auto" w:val="clear"/>
            <w:vAlign w:val="center"/>
          </w:tcPr>
          <w:p>
            <w:pPr>
              <w:pStyle w:val="Normal"/>
              <w:widowControl w:val="false"/>
              <w:spacing w:before="0" w:after="0"/>
              <w:jc w:val="center"/>
              <w:rPr>
                <w:rFonts w:cs="Arial" w:asciiTheme="minorHAnsi" w:hAnsiTheme="minorHAnsi"/>
                <w:b/>
                <w:b/>
                <w:sz w:val="18"/>
                <w:szCs w:val="20"/>
              </w:rPr>
            </w:pPr>
            <w:r>
              <w:rPr>
                <w:rFonts w:cs="Arial" w:asciiTheme="minorHAnsi" w:hAnsiTheme="minorHAnsi"/>
                <w:b/>
                <w:sz w:val="18"/>
                <w:szCs w:val="20"/>
              </w:rPr>
              <w:t>264</w:t>
            </w:r>
          </w:p>
        </w:tc>
        <w:tc>
          <w:tcPr>
            <w:tcW w:w="1036" w:type="dxa"/>
            <w:tcBorders>
              <w:bottom w:val="single" w:sz="8" w:space="0" w:color="000000"/>
              <w:right w:val="single" w:sz="4" w:space="0" w:color="000000"/>
            </w:tcBorders>
            <w:shd w:color="auto" w:fill="auto" w:val="clear"/>
            <w:vAlign w:val="center"/>
          </w:tcPr>
          <w:p>
            <w:pPr>
              <w:pStyle w:val="Normal"/>
              <w:widowControl w:val="false"/>
              <w:spacing w:before="0" w:after="0"/>
              <w:jc w:val="center"/>
              <w:rPr>
                <w:rFonts w:cs="Arial" w:asciiTheme="minorHAnsi" w:hAnsiTheme="minorHAnsi"/>
                <w:sz w:val="18"/>
                <w:szCs w:val="20"/>
              </w:rPr>
            </w:pPr>
            <w:r>
              <w:rPr>
                <w:rFonts w:cs="Arial" w:asciiTheme="minorHAnsi" w:hAnsiTheme="minorHAnsi"/>
                <w:sz w:val="18"/>
                <w:szCs w:val="20"/>
              </w:rPr>
              <w:t>15.840</w:t>
            </w:r>
          </w:p>
        </w:tc>
        <w:tc>
          <w:tcPr>
            <w:tcW w:w="934" w:type="dxa"/>
            <w:tcBorders>
              <w:bottom w:val="single" w:sz="8" w:space="0" w:color="000000"/>
              <w:right w:val="single" w:sz="4" w:space="0" w:color="000000"/>
            </w:tcBorders>
            <w:shd w:color="auto" w:fill="auto" w:val="clear"/>
            <w:vAlign w:val="center"/>
          </w:tcPr>
          <w:p>
            <w:pPr>
              <w:pStyle w:val="Normal"/>
              <w:widowControl w:val="false"/>
              <w:spacing w:before="0" w:after="0"/>
              <w:jc w:val="center"/>
              <w:rPr>
                <w:rFonts w:cs="Arial" w:asciiTheme="minorHAnsi" w:hAnsiTheme="minorHAnsi"/>
                <w:b/>
                <w:b/>
                <w:sz w:val="18"/>
                <w:szCs w:val="20"/>
              </w:rPr>
            </w:pPr>
            <w:r>
              <w:rPr>
                <w:rFonts w:cs="Arial" w:asciiTheme="minorHAnsi" w:hAnsiTheme="minorHAnsi"/>
                <w:b/>
                <w:sz w:val="18"/>
                <w:szCs w:val="20"/>
              </w:rPr>
              <w:t>32</w:t>
            </w:r>
          </w:p>
        </w:tc>
        <w:tc>
          <w:tcPr>
            <w:tcW w:w="1452" w:type="dxa"/>
            <w:tcBorders>
              <w:bottom w:val="single" w:sz="8" w:space="0" w:color="000000"/>
              <w:right w:val="single" w:sz="8" w:space="0" w:color="000000"/>
            </w:tcBorders>
            <w:shd w:color="auto" w:fill="CCFFFF" w:val="clear"/>
            <w:vAlign w:val="center"/>
          </w:tcPr>
          <w:p>
            <w:pPr>
              <w:pStyle w:val="Normal"/>
              <w:widowControl w:val="false"/>
              <w:spacing w:before="0" w:after="0"/>
              <w:jc w:val="center"/>
              <w:rPr>
                <w:rFonts w:cs="Arial" w:asciiTheme="minorHAnsi" w:hAnsiTheme="minorHAnsi"/>
                <w:b/>
                <w:b/>
                <w:sz w:val="18"/>
                <w:szCs w:val="20"/>
              </w:rPr>
            </w:pPr>
            <w:r>
              <w:rPr>
                <w:rFonts w:cs="Arial" w:asciiTheme="minorHAnsi" w:hAnsiTheme="minorHAnsi"/>
                <w:b/>
                <w:sz w:val="18"/>
                <w:szCs w:val="20"/>
              </w:rPr>
              <w:t>8.448</w:t>
            </w:r>
          </w:p>
        </w:tc>
      </w:tr>
    </w:tbl>
    <w:p>
      <w:pPr>
        <w:pStyle w:val="Normal"/>
        <w:spacing w:before="0" w:after="0"/>
        <w:jc w:val="center"/>
        <w:rPr>
          <w:rFonts w:ascii="Calibri" w:hAnsi="Calibri" w:cs="Arial"/>
          <w:b/>
          <w:b/>
          <w:sz w:val="20"/>
          <w:szCs w:val="20"/>
        </w:rPr>
      </w:pPr>
      <w:r>
        <w:rPr>
          <w:rFonts w:cs="Arial" w:ascii="Calibri" w:hAnsi="Calibri"/>
          <w:b/>
          <w:sz w:val="20"/>
          <w:szCs w:val="20"/>
        </w:rPr>
      </w:r>
    </w:p>
    <w:tbl>
      <w:tblPr>
        <w:tblW w:w="8899" w:type="dxa"/>
        <w:jc w:val="center"/>
        <w:tblInd w:w="0" w:type="dxa"/>
        <w:tblLayout w:type="fixed"/>
        <w:tblCellMar>
          <w:top w:w="0" w:type="dxa"/>
          <w:left w:w="70" w:type="dxa"/>
          <w:bottom w:w="0" w:type="dxa"/>
          <w:right w:w="70" w:type="dxa"/>
        </w:tblCellMar>
        <w:tblLook w:val="00bf"/>
      </w:tblPr>
      <w:tblGrid>
        <w:gridCol w:w="3424"/>
        <w:gridCol w:w="5474"/>
      </w:tblGrid>
      <w:tr>
        <w:trPr/>
        <w:tc>
          <w:tcPr>
            <w:tcW w:w="3424" w:type="dxa"/>
            <w:tcBorders>
              <w:top w:val="outset" w:sz="6" w:space="0" w:color="000000"/>
              <w:left w:val="outset" w:sz="6" w:space="0" w:color="000000"/>
              <w:bottom w:val="outset" w:sz="6" w:space="0" w:color="000000"/>
              <w:right w:val="outset" w:sz="6" w:space="0" w:color="000000"/>
            </w:tcBorders>
            <w:shd w:color="auto" w:fill="CCFFCC" w:val="clear"/>
            <w:vAlign w:val="center"/>
          </w:tcPr>
          <w:p>
            <w:pPr>
              <w:pStyle w:val="Normal"/>
              <w:widowControl w:val="false"/>
              <w:spacing w:before="0" w:after="0"/>
              <w:jc w:val="both"/>
              <w:rPr>
                <w:rFonts w:ascii="Calibri" w:hAnsi="Calibri" w:eastAsia="Batang"/>
                <w:b/>
                <w:b/>
                <w:sz w:val="20"/>
                <w:szCs w:val="20"/>
              </w:rPr>
            </w:pPr>
            <w:r>
              <w:rPr>
                <w:rFonts w:eastAsia="Batang" w:ascii="Calibri" w:hAnsi="Calibri"/>
                <w:b/>
                <w:i/>
                <w:sz w:val="20"/>
                <w:szCs w:val="20"/>
              </w:rPr>
              <w:t>Descrizione dell’azione</w:t>
            </w:r>
          </w:p>
        </w:tc>
        <w:tc>
          <w:tcPr>
            <w:tcW w:w="5474" w:type="dxa"/>
            <w:tcBorders>
              <w:top w:val="outset" w:sz="6" w:space="0" w:color="000000"/>
              <w:left w:val="outset" w:sz="6" w:space="0" w:color="000000"/>
              <w:bottom w:val="outset" w:sz="6" w:space="0" w:color="000000"/>
              <w:right w:val="outset" w:sz="6" w:space="0" w:color="000000"/>
            </w:tcBorders>
            <w:shd w:color="auto" w:fill="CCFFCC" w:val="clear"/>
            <w:vAlign w:val="center"/>
          </w:tcPr>
          <w:p>
            <w:pPr>
              <w:pStyle w:val="Normal"/>
              <w:widowControl w:val="false"/>
              <w:spacing w:before="0" w:after="0"/>
              <w:ind w:left="180" w:hanging="0"/>
              <w:jc w:val="both"/>
              <w:rPr>
                <w:rFonts w:ascii="Calibri" w:hAnsi="Calibri" w:eastAsia="Batang"/>
                <w:b/>
                <w:b/>
                <w:sz w:val="20"/>
                <w:szCs w:val="20"/>
              </w:rPr>
            </w:pPr>
            <w:r>
              <w:rPr>
                <w:rFonts w:eastAsia="Batang" w:ascii="Calibri" w:hAnsi="Calibri"/>
                <w:b/>
                <w:i/>
                <w:sz w:val="20"/>
                <w:szCs w:val="20"/>
              </w:rPr>
              <w:t>Descrizione delle attività previste</w:t>
            </w:r>
          </w:p>
        </w:tc>
      </w:tr>
      <w:tr>
        <w:trPr/>
        <w:tc>
          <w:tcPr>
            <w:tcW w:w="3424"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before="0" w:after="0"/>
              <w:rPr>
                <w:rFonts w:ascii="Calibri" w:hAnsi="Calibri" w:eastAsia="Batang"/>
                <w:i/>
                <w:i/>
                <w:iCs/>
                <w:sz w:val="20"/>
                <w:szCs w:val="20"/>
              </w:rPr>
            </w:pPr>
            <w:r>
              <w:rPr>
                <w:rFonts w:eastAsia="Batang" w:ascii="Calibri" w:hAnsi="Calibri"/>
                <w:i/>
                <w:iCs/>
                <w:sz w:val="20"/>
                <w:szCs w:val="20"/>
              </w:rPr>
              <w:t>Accompagnamento individualizzato di lavoratori non vedenti ed ipovedenti</w:t>
            </w:r>
          </w:p>
        </w:tc>
        <w:tc>
          <w:tcPr>
            <w:tcW w:w="5474"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before="0" w:after="0"/>
              <w:jc w:val="both"/>
              <w:rPr>
                <w:rFonts w:ascii="Calibri" w:hAnsi="Calibri" w:eastAsia="Batang"/>
                <w:sz w:val="20"/>
                <w:szCs w:val="20"/>
              </w:rPr>
            </w:pPr>
            <w:r>
              <w:rPr>
                <w:rFonts w:eastAsia="Batang" w:ascii="Calibri" w:hAnsi="Calibri"/>
                <w:sz w:val="20"/>
                <w:szCs w:val="20"/>
              </w:rPr>
              <w:t>Le attività di accompagnamento verranno espletate dai volontari con mezzi pubblici, con auto in dotazione della sezione o semplicemente a piedi.</w:t>
            </w:r>
          </w:p>
          <w:p>
            <w:pPr>
              <w:pStyle w:val="Normal"/>
              <w:widowControl w:val="false"/>
              <w:spacing w:before="0" w:after="0"/>
              <w:jc w:val="both"/>
              <w:rPr>
                <w:rFonts w:ascii="Calibri" w:hAnsi="Calibri" w:eastAsia="Batang"/>
                <w:sz w:val="20"/>
                <w:szCs w:val="20"/>
              </w:rPr>
            </w:pPr>
            <w:r>
              <w:rPr>
                <w:rFonts w:eastAsia="Batang" w:ascii="Calibri" w:hAnsi="Calibri"/>
                <w:sz w:val="20"/>
                <w:szCs w:val="20"/>
              </w:rPr>
              <w:t>Il volontario sarà tenuto a redigere un calendario settimanale degli appuntamenti, in maniera da pianificare una corretta erogazione del servizio, sulla base delle richieste dell’utenza, compatibilmente con la disponibilità delle risorse.</w:t>
            </w:r>
          </w:p>
          <w:p>
            <w:pPr>
              <w:pStyle w:val="Normal"/>
              <w:widowControl w:val="false"/>
              <w:spacing w:before="0" w:after="0"/>
              <w:jc w:val="both"/>
              <w:rPr>
                <w:rFonts w:ascii="Calibri" w:hAnsi="Calibri" w:eastAsia="Batang"/>
                <w:sz w:val="20"/>
                <w:szCs w:val="20"/>
              </w:rPr>
            </w:pPr>
            <w:r>
              <w:rPr>
                <w:rFonts w:eastAsia="Batang" w:ascii="Calibri" w:hAnsi="Calibri"/>
                <w:sz w:val="20"/>
                <w:szCs w:val="20"/>
              </w:rPr>
              <w:t>Il volontario dopo aver svolto il servizio, compilerà l’apposita scheda di lavoro mensile, all’uopo predisposta dall’ente.</w:t>
            </w:r>
          </w:p>
          <w:p>
            <w:pPr>
              <w:pStyle w:val="Normal"/>
              <w:widowControl w:val="false"/>
              <w:spacing w:before="0" w:after="0"/>
              <w:jc w:val="both"/>
              <w:rPr>
                <w:rFonts w:ascii="Calibri" w:hAnsi="Calibri" w:eastAsia="Batang"/>
                <w:sz w:val="20"/>
                <w:szCs w:val="20"/>
              </w:rPr>
            </w:pPr>
            <w:r>
              <w:rPr>
                <w:rFonts w:eastAsia="Batang" w:ascii="Calibri" w:hAnsi="Calibri"/>
                <w:sz w:val="20"/>
                <w:szCs w:val="20"/>
              </w:rPr>
              <w:t>La compilazione di tale documento permetterà all’ente una costante azione di controllo e di monitoraggio del servizio.</w:t>
            </w:r>
          </w:p>
          <w:p>
            <w:pPr>
              <w:pStyle w:val="Normal"/>
              <w:widowControl w:val="false"/>
              <w:spacing w:before="0" w:after="0"/>
              <w:jc w:val="both"/>
              <w:rPr>
                <w:rFonts w:ascii="Calibri" w:hAnsi="Calibri" w:eastAsia="Batang"/>
                <w:sz w:val="20"/>
                <w:szCs w:val="20"/>
                <w:u w:val="single"/>
              </w:rPr>
            </w:pPr>
            <w:r>
              <w:rPr>
                <w:rFonts w:eastAsia="Batang" w:ascii="Calibri" w:hAnsi="Calibri"/>
                <w:sz w:val="20"/>
                <w:szCs w:val="20"/>
              </w:rPr>
              <w:t>Organizzando gli accompagnamenti in relazione al tempo, al luogo e al tipo di servizio richiesto si cercherà di soddisfare nel miglior modo possibile le esigenze del non vedente.</w:t>
            </w:r>
          </w:p>
        </w:tc>
      </w:tr>
    </w:tbl>
    <w:p>
      <w:pPr>
        <w:pStyle w:val="Normal"/>
        <w:spacing w:before="0" w:after="0"/>
        <w:jc w:val="center"/>
        <w:rPr>
          <w:rFonts w:ascii="Calibri" w:hAnsi="Calibri" w:cs="Arial"/>
          <w:b/>
          <w:b/>
          <w:sz w:val="20"/>
          <w:szCs w:val="20"/>
        </w:rPr>
      </w:pPr>
      <w:r>
        <w:rPr>
          <w:rFonts w:cs="Arial" w:ascii="Calibri" w:hAnsi="Calibri"/>
          <w:b/>
          <w:sz w:val="20"/>
          <w:szCs w:val="20"/>
        </w:rPr>
      </w:r>
    </w:p>
    <w:tbl>
      <w:tblPr>
        <w:tblW w:w="9822" w:type="dxa"/>
        <w:jc w:val="center"/>
        <w:tblInd w:w="0" w:type="dxa"/>
        <w:tblLayout w:type="fixed"/>
        <w:tblCellMar>
          <w:top w:w="0" w:type="dxa"/>
          <w:left w:w="70" w:type="dxa"/>
          <w:bottom w:w="0" w:type="dxa"/>
          <w:right w:w="70" w:type="dxa"/>
        </w:tblCellMar>
        <w:tblLook w:val="00bf"/>
      </w:tblPr>
      <w:tblGrid>
        <w:gridCol w:w="4485"/>
        <w:gridCol w:w="5336"/>
      </w:tblGrid>
      <w:tr>
        <w:trPr>
          <w:trHeight w:val="320" w:hRule="atLeast"/>
        </w:trPr>
        <w:tc>
          <w:tcPr>
            <w:tcW w:w="4485" w:type="dxa"/>
            <w:tcBorders>
              <w:top w:val="outset" w:sz="24" w:space="0" w:color="000000"/>
              <w:left w:val="outset" w:sz="24" w:space="0" w:color="000000"/>
              <w:bottom w:val="outset" w:sz="24" w:space="0" w:color="000000"/>
              <w:right w:val="outset" w:sz="6" w:space="0" w:color="000000"/>
            </w:tcBorders>
            <w:shd w:color="auto" w:fill="D9D9D9" w:val="clear"/>
            <w:vAlign w:val="center"/>
          </w:tcPr>
          <w:p>
            <w:pPr>
              <w:pStyle w:val="Normal"/>
              <w:widowControl w:val="false"/>
              <w:spacing w:before="0" w:after="200"/>
              <w:jc w:val="center"/>
              <w:rPr>
                <w:rFonts w:ascii="Calibri" w:hAnsi="Calibri" w:eastAsia="Batang"/>
                <w:b/>
                <w:b/>
                <w:bCs/>
                <w:i/>
                <w:i/>
                <w:sz w:val="20"/>
                <w:szCs w:val="20"/>
              </w:rPr>
            </w:pPr>
            <w:r>
              <w:rPr>
                <w:rFonts w:eastAsia="Batang" w:ascii="Calibri" w:hAnsi="Calibri"/>
                <w:b/>
                <w:bCs/>
                <w:i/>
                <w:sz w:val="20"/>
                <w:szCs w:val="20"/>
              </w:rPr>
              <w:t>Attività</w:t>
            </w:r>
          </w:p>
        </w:tc>
        <w:tc>
          <w:tcPr>
            <w:tcW w:w="5336" w:type="dxa"/>
            <w:tcBorders>
              <w:top w:val="outset" w:sz="24" w:space="0" w:color="000000"/>
              <w:left w:val="outset" w:sz="6" w:space="0" w:color="000000"/>
              <w:bottom w:val="outset" w:sz="24" w:space="0" w:color="000000"/>
              <w:right w:val="outset" w:sz="24" w:space="0" w:color="000000"/>
            </w:tcBorders>
            <w:shd w:color="auto" w:fill="D9D9D9" w:val="clear"/>
            <w:vAlign w:val="center"/>
          </w:tcPr>
          <w:p>
            <w:pPr>
              <w:pStyle w:val="Normal"/>
              <w:widowControl w:val="false"/>
              <w:spacing w:before="0" w:after="200"/>
              <w:jc w:val="center"/>
              <w:rPr>
                <w:rFonts w:ascii="Calibri" w:hAnsi="Calibri" w:eastAsia="Batang"/>
                <w:b/>
                <w:b/>
                <w:bCs/>
                <w:i/>
                <w:i/>
                <w:sz w:val="20"/>
                <w:szCs w:val="20"/>
              </w:rPr>
            </w:pPr>
            <w:r>
              <w:rPr>
                <w:rFonts w:eastAsia="Batang" w:ascii="Calibri" w:hAnsi="Calibri"/>
                <w:b/>
                <w:bCs/>
                <w:i/>
                <w:sz w:val="20"/>
                <w:szCs w:val="20"/>
              </w:rPr>
              <w:t>Ruolo del volontario</w:t>
            </w:r>
          </w:p>
        </w:tc>
      </w:tr>
    </w:tbl>
    <w:p>
      <w:pPr>
        <w:pStyle w:val="Intestazione"/>
        <w:tabs>
          <w:tab w:val="clear" w:pos="4819"/>
          <w:tab w:val="clear" w:pos="9638"/>
        </w:tabs>
        <w:rPr>
          <w:rFonts w:ascii="Calibri" w:hAnsi="Calibri" w:eastAsia="Batang"/>
          <w:sz w:val="12"/>
          <w:szCs w:val="20"/>
        </w:rPr>
      </w:pPr>
      <w:r>
        <w:rPr>
          <w:rFonts w:eastAsia="Batang" w:ascii="Calibri" w:hAnsi="Calibri"/>
          <w:sz w:val="12"/>
          <w:szCs w:val="20"/>
        </w:rPr>
      </w:r>
    </w:p>
    <w:tbl>
      <w:tblPr>
        <w:tblW w:w="9845" w:type="dxa"/>
        <w:jc w:val="center"/>
        <w:tblInd w:w="0" w:type="dxa"/>
        <w:tblLayout w:type="fixed"/>
        <w:tblCellMar>
          <w:top w:w="0" w:type="dxa"/>
          <w:left w:w="70" w:type="dxa"/>
          <w:bottom w:w="0" w:type="dxa"/>
          <w:right w:w="70" w:type="dxa"/>
        </w:tblCellMar>
        <w:tblLook w:val="00bf"/>
      </w:tblPr>
      <w:tblGrid>
        <w:gridCol w:w="4469"/>
        <w:gridCol w:w="5375"/>
      </w:tblGrid>
      <w:tr>
        <w:trPr/>
        <w:tc>
          <w:tcPr>
            <w:tcW w:w="4469" w:type="dxa"/>
            <w:tcBorders>
              <w:top w:val="outset" w:sz="6" w:space="0" w:color="000000"/>
              <w:left w:val="outset" w:sz="6" w:space="0" w:color="000000"/>
              <w:bottom w:val="outset" w:sz="6" w:space="0" w:color="000000"/>
              <w:right w:val="outset" w:sz="6" w:space="0" w:color="000000"/>
            </w:tcBorders>
            <w:shd w:color="auto" w:fill="E6E6E6" w:val="clear"/>
            <w:vAlign w:val="center"/>
          </w:tcPr>
          <w:p>
            <w:pPr>
              <w:pStyle w:val="Intestazione"/>
              <w:widowControl w:val="false"/>
              <w:tabs>
                <w:tab w:val="clear" w:pos="4819"/>
                <w:tab w:val="clear" w:pos="9638"/>
              </w:tabs>
              <w:rPr>
                <w:rFonts w:ascii="Calibri" w:hAnsi="Calibri" w:eastAsia="Batang"/>
                <w:i/>
                <w:i/>
                <w:iCs/>
                <w:sz w:val="20"/>
                <w:szCs w:val="20"/>
              </w:rPr>
            </w:pPr>
            <w:r>
              <w:rPr>
                <w:rFonts w:eastAsia="Batang" w:ascii="Calibri" w:hAnsi="Calibri"/>
                <w:i/>
                <w:iCs/>
                <w:sz w:val="20"/>
                <w:szCs w:val="20"/>
              </w:rPr>
              <w:t>Servizio di accompagnamento</w:t>
            </w:r>
          </w:p>
        </w:tc>
        <w:tc>
          <w:tcPr>
            <w:tcW w:w="5375" w:type="dxa"/>
            <w:tcBorders>
              <w:top w:val="outset" w:sz="6" w:space="0" w:color="000000"/>
              <w:left w:val="outset" w:sz="6" w:space="0" w:color="000000"/>
              <w:bottom w:val="outset" w:sz="6" w:space="0" w:color="000000"/>
              <w:right w:val="outset" w:sz="6" w:space="0" w:color="000000"/>
            </w:tcBorders>
            <w:shd w:color="auto" w:fill="E6E6E6" w:val="clear"/>
            <w:vAlign w:val="center"/>
          </w:tcPr>
          <w:p>
            <w:pPr>
              <w:pStyle w:val="Normal"/>
              <w:widowControl w:val="false"/>
              <w:numPr>
                <w:ilvl w:val="0"/>
                <w:numId w:val="6"/>
              </w:numPr>
              <w:suppressAutoHyphens w:val="false"/>
              <w:spacing w:lineRule="auto" w:line="288" w:before="0" w:after="0"/>
              <w:jc w:val="both"/>
              <w:rPr>
                <w:rFonts w:ascii="Calibri" w:hAnsi="Calibri" w:eastAsia="Batang"/>
                <w:sz w:val="20"/>
                <w:szCs w:val="20"/>
              </w:rPr>
            </w:pPr>
            <w:r>
              <w:rPr>
                <w:rFonts w:eastAsia="Batang" w:ascii="Calibri" w:hAnsi="Calibri"/>
                <w:sz w:val="20"/>
                <w:szCs w:val="20"/>
              </w:rPr>
              <w:t>Accompagnamento a piedi, con mezzi pubblici o con auto autorizzate per:</w:t>
            </w:r>
          </w:p>
          <w:p>
            <w:pPr>
              <w:pStyle w:val="Normal"/>
              <w:widowControl w:val="false"/>
              <w:numPr>
                <w:ilvl w:val="0"/>
                <w:numId w:val="8"/>
              </w:numPr>
              <w:suppressAutoHyphens w:val="false"/>
              <w:spacing w:lineRule="auto" w:line="240" w:before="0" w:after="0"/>
              <w:jc w:val="both"/>
              <w:rPr>
                <w:rFonts w:ascii="Calibri" w:hAnsi="Calibri" w:eastAsia="Batang"/>
                <w:i/>
                <w:i/>
                <w:iCs/>
                <w:sz w:val="20"/>
                <w:szCs w:val="20"/>
              </w:rPr>
            </w:pPr>
            <w:r>
              <w:rPr>
                <w:rFonts w:eastAsia="Batang" w:ascii="Calibri" w:hAnsi="Calibri"/>
                <w:i/>
                <w:iCs/>
                <w:sz w:val="20"/>
                <w:szCs w:val="20"/>
              </w:rPr>
              <w:t>motivi  professionali,</w:t>
            </w:r>
          </w:p>
          <w:p>
            <w:pPr>
              <w:pStyle w:val="Normal"/>
              <w:widowControl w:val="false"/>
              <w:numPr>
                <w:ilvl w:val="0"/>
                <w:numId w:val="8"/>
              </w:numPr>
              <w:suppressAutoHyphens w:val="false"/>
              <w:spacing w:lineRule="auto" w:line="240" w:before="0" w:after="0"/>
              <w:jc w:val="both"/>
              <w:rPr>
                <w:rFonts w:ascii="Calibri" w:hAnsi="Calibri" w:eastAsia="Batang"/>
                <w:i/>
                <w:i/>
                <w:iCs/>
                <w:sz w:val="20"/>
                <w:szCs w:val="20"/>
              </w:rPr>
            </w:pPr>
            <w:r>
              <w:rPr>
                <w:rFonts w:eastAsia="Batang" w:ascii="Calibri" w:hAnsi="Calibri"/>
                <w:i/>
                <w:iCs/>
                <w:sz w:val="20"/>
                <w:szCs w:val="20"/>
              </w:rPr>
              <w:t>sanitari e riabilitativi</w:t>
            </w:r>
          </w:p>
          <w:p>
            <w:pPr>
              <w:pStyle w:val="Normal"/>
              <w:widowControl w:val="false"/>
              <w:numPr>
                <w:ilvl w:val="0"/>
                <w:numId w:val="8"/>
              </w:numPr>
              <w:suppressAutoHyphens w:val="false"/>
              <w:spacing w:lineRule="auto" w:line="240" w:before="0" w:after="0"/>
              <w:jc w:val="both"/>
              <w:rPr>
                <w:rFonts w:ascii="Calibri" w:hAnsi="Calibri" w:eastAsia="Batang"/>
                <w:i/>
                <w:i/>
                <w:iCs/>
                <w:sz w:val="20"/>
                <w:szCs w:val="20"/>
              </w:rPr>
            </w:pPr>
            <w:r>
              <w:rPr>
                <w:rFonts w:eastAsia="Batang" w:ascii="Calibri" w:hAnsi="Calibri"/>
                <w:i/>
                <w:iCs/>
                <w:sz w:val="20"/>
                <w:szCs w:val="20"/>
              </w:rPr>
              <w:t>servizi vari afferenti la sfera quotidiana del non vedente / ipovedente</w:t>
            </w:r>
          </w:p>
        </w:tc>
      </w:tr>
      <w:tr>
        <w:trPr/>
        <w:tc>
          <w:tcPr>
            <w:tcW w:w="4469" w:type="dxa"/>
            <w:tcBorders>
              <w:top w:val="outset" w:sz="6" w:space="0" w:color="000000"/>
              <w:left w:val="outset" w:sz="6" w:space="0" w:color="000000"/>
              <w:bottom w:val="outset" w:sz="6" w:space="0" w:color="000000"/>
              <w:right w:val="outset" w:sz="6" w:space="0" w:color="000000"/>
            </w:tcBorders>
            <w:shd w:color="auto" w:fill="E6E6E6" w:val="clear"/>
            <w:vAlign w:val="center"/>
          </w:tcPr>
          <w:p>
            <w:pPr>
              <w:pStyle w:val="Intestazione"/>
              <w:widowControl w:val="false"/>
              <w:tabs>
                <w:tab w:val="clear" w:pos="4819"/>
                <w:tab w:val="clear" w:pos="9638"/>
              </w:tabs>
              <w:rPr>
                <w:rFonts w:ascii="Calibri" w:hAnsi="Calibri" w:eastAsia="Batang"/>
                <w:i/>
                <w:i/>
                <w:iCs/>
                <w:sz w:val="20"/>
                <w:szCs w:val="20"/>
              </w:rPr>
            </w:pPr>
            <w:r>
              <w:rPr>
                <w:rFonts w:eastAsia="Batang" w:ascii="Calibri" w:hAnsi="Calibri"/>
                <w:i/>
                <w:sz w:val="20"/>
                <w:szCs w:val="20"/>
              </w:rPr>
              <w:t>Monitoraggio dell’utenza</w:t>
            </w:r>
          </w:p>
        </w:tc>
        <w:tc>
          <w:tcPr>
            <w:tcW w:w="5375" w:type="dxa"/>
            <w:tcBorders>
              <w:top w:val="outset" w:sz="6" w:space="0" w:color="000000"/>
              <w:left w:val="outset" w:sz="6" w:space="0" w:color="000000"/>
              <w:bottom w:val="outset" w:sz="6" w:space="0" w:color="000000"/>
              <w:right w:val="outset" w:sz="6" w:space="0" w:color="000000"/>
            </w:tcBorders>
            <w:shd w:color="auto" w:fill="E6E6E6" w:val="clear"/>
            <w:vAlign w:val="center"/>
          </w:tcPr>
          <w:p>
            <w:pPr>
              <w:pStyle w:val="Normal"/>
              <w:widowControl w:val="false"/>
              <w:numPr>
                <w:ilvl w:val="0"/>
                <w:numId w:val="6"/>
              </w:numPr>
              <w:suppressAutoHyphens w:val="false"/>
              <w:spacing w:lineRule="auto" w:line="288" w:before="0" w:after="0"/>
              <w:jc w:val="both"/>
              <w:rPr>
                <w:rFonts w:ascii="Calibri" w:hAnsi="Calibri" w:eastAsia="Batang"/>
                <w:sz w:val="20"/>
                <w:szCs w:val="20"/>
              </w:rPr>
            </w:pPr>
            <w:r>
              <w:rPr>
                <w:rFonts w:eastAsia="Batang" w:ascii="Calibri" w:hAnsi="Calibri"/>
                <w:i/>
                <w:iCs/>
                <w:sz w:val="20"/>
                <w:szCs w:val="20"/>
              </w:rPr>
              <w:t>Somministrazione questionari di gradimento</w:t>
            </w:r>
          </w:p>
        </w:tc>
      </w:tr>
    </w:tbl>
    <w:p>
      <w:pPr>
        <w:pStyle w:val="Normal"/>
        <w:tabs>
          <w:tab w:val="clear" w:pos="720"/>
          <w:tab w:val="left" w:pos="744" w:leader="none"/>
        </w:tabs>
        <w:spacing w:before="0" w:after="0"/>
        <w:ind w:left="1134" w:hanging="708"/>
        <w:rPr>
          <w:rFonts w:ascii="Calibri" w:hAnsi="Calibri" w:cs="Arial"/>
          <w:b/>
          <w:b/>
          <w:sz w:val="22"/>
          <w:szCs w:val="20"/>
        </w:rPr>
      </w:pPr>
      <w:r>
        <w:rPr>
          <w:rFonts w:cs="Arial" w:ascii="Calibri" w:hAnsi="Calibri"/>
          <w:b/>
          <w:sz w:val="22"/>
          <w:szCs w:val="20"/>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4"/>
          <w:szCs w:val="24"/>
        </w:rPr>
      </w:r>
    </w:p>
    <w:tbl>
      <w:tblPr>
        <w:tblW w:w="9845" w:type="dxa"/>
        <w:jc w:val="center"/>
        <w:tblInd w:w="0" w:type="dxa"/>
        <w:tblLayout w:type="fixed"/>
        <w:tblCellMar>
          <w:top w:w="0" w:type="dxa"/>
          <w:left w:w="70" w:type="dxa"/>
          <w:bottom w:w="0" w:type="dxa"/>
          <w:right w:w="70" w:type="dxa"/>
        </w:tblCellMar>
        <w:tblLook w:val="00bf"/>
      </w:tblPr>
      <w:tblGrid>
        <w:gridCol w:w="4468"/>
        <w:gridCol w:w="27"/>
        <w:gridCol w:w="5349"/>
      </w:tblGrid>
      <w:tr>
        <w:trPr>
          <w:trHeight w:val="320" w:hRule="atLeast"/>
        </w:trPr>
        <w:tc>
          <w:tcPr>
            <w:tcW w:w="4495" w:type="dxa"/>
            <w:gridSpan w:val="2"/>
            <w:tcBorders>
              <w:top w:val="outset" w:sz="24" w:space="0" w:color="000000"/>
              <w:left w:val="outset" w:sz="24" w:space="0" w:color="000000"/>
              <w:bottom w:val="outset" w:sz="24" w:space="0" w:color="000000"/>
              <w:right w:val="outset" w:sz="6" w:space="0" w:color="000000"/>
            </w:tcBorders>
            <w:shd w:color="auto" w:fill="D9D9D9" w:val="clear"/>
            <w:vAlign w:val="center"/>
          </w:tcPr>
          <w:p>
            <w:pPr>
              <w:pStyle w:val="Normal"/>
              <w:widowControl w:val="false"/>
              <w:spacing w:before="0" w:after="200"/>
              <w:jc w:val="center"/>
              <w:rPr>
                <w:rFonts w:ascii="Calibri" w:hAnsi="Calibri" w:eastAsia="Batang"/>
                <w:b/>
                <w:b/>
                <w:bCs/>
                <w:i/>
                <w:i/>
                <w:sz w:val="20"/>
                <w:szCs w:val="20"/>
              </w:rPr>
            </w:pPr>
            <w:r>
              <w:rPr>
                <w:rFonts w:eastAsia="Batang" w:ascii="Calibri" w:hAnsi="Calibri"/>
                <w:b/>
                <w:bCs/>
                <w:i/>
                <w:sz w:val="20"/>
                <w:szCs w:val="20"/>
              </w:rPr>
              <w:t>Attività</w:t>
            </w:r>
          </w:p>
        </w:tc>
        <w:tc>
          <w:tcPr>
            <w:tcW w:w="5349" w:type="dxa"/>
            <w:tcBorders>
              <w:top w:val="outset" w:sz="24" w:space="0" w:color="000000"/>
              <w:left w:val="outset" w:sz="6" w:space="0" w:color="000000"/>
              <w:bottom w:val="outset" w:sz="24" w:space="0" w:color="000000"/>
              <w:right w:val="outset" w:sz="24" w:space="0" w:color="000000"/>
            </w:tcBorders>
            <w:shd w:color="auto" w:fill="D9D9D9" w:val="clear"/>
            <w:vAlign w:val="center"/>
          </w:tcPr>
          <w:p>
            <w:pPr>
              <w:pStyle w:val="Normal"/>
              <w:widowControl w:val="false"/>
              <w:spacing w:before="0" w:after="200"/>
              <w:jc w:val="center"/>
              <w:rPr>
                <w:rFonts w:ascii="Calibri" w:hAnsi="Calibri" w:eastAsia="Batang"/>
                <w:b/>
                <w:b/>
                <w:bCs/>
                <w:i/>
                <w:i/>
                <w:sz w:val="20"/>
                <w:szCs w:val="20"/>
              </w:rPr>
            </w:pPr>
            <w:r>
              <w:rPr>
                <w:rFonts w:eastAsia="Batang" w:ascii="Calibri" w:hAnsi="Calibri"/>
                <w:b/>
                <w:bCs/>
                <w:i/>
                <w:sz w:val="20"/>
                <w:szCs w:val="20"/>
              </w:rPr>
              <w:t>Ruolo del volontario</w:t>
            </w:r>
          </w:p>
        </w:tc>
      </w:tr>
      <w:tr>
        <w:trPr/>
        <w:tc>
          <w:tcPr>
            <w:tcW w:w="4468" w:type="dxa"/>
            <w:tcBorders>
              <w:top w:val="outset" w:sz="6" w:space="0" w:color="000000"/>
              <w:left w:val="outset" w:sz="6" w:space="0" w:color="000000"/>
              <w:bottom w:val="outset" w:sz="6" w:space="0" w:color="000000"/>
              <w:right w:val="outset" w:sz="6" w:space="0" w:color="000000"/>
            </w:tcBorders>
            <w:shd w:color="auto" w:fill="E6E6E6" w:val="clear"/>
            <w:vAlign w:val="center"/>
          </w:tcPr>
          <w:p>
            <w:pPr>
              <w:pStyle w:val="Intestazione"/>
              <w:widowControl w:val="false"/>
              <w:tabs>
                <w:tab w:val="clear" w:pos="4819"/>
                <w:tab w:val="clear" w:pos="9638"/>
              </w:tabs>
              <w:rPr>
                <w:rFonts w:ascii="Calibri" w:hAnsi="Calibri" w:eastAsia="Batang"/>
                <w:i/>
                <w:i/>
                <w:iCs/>
                <w:sz w:val="20"/>
                <w:szCs w:val="20"/>
              </w:rPr>
            </w:pPr>
            <w:r>
              <w:rPr>
                <w:rFonts w:eastAsia="Batang" w:ascii="Calibri" w:hAnsi="Calibri"/>
                <w:i/>
                <w:iCs/>
                <w:sz w:val="20"/>
                <w:szCs w:val="20"/>
              </w:rPr>
              <w:t>Servizio di accompagnamento</w:t>
            </w:r>
          </w:p>
        </w:tc>
        <w:tc>
          <w:tcPr>
            <w:tcW w:w="5376" w:type="dxa"/>
            <w:gridSpan w:val="2"/>
            <w:tcBorders>
              <w:top w:val="outset" w:sz="6" w:space="0" w:color="000000"/>
              <w:left w:val="outset" w:sz="6" w:space="0" w:color="000000"/>
              <w:bottom w:val="outset" w:sz="6" w:space="0" w:color="000000"/>
              <w:right w:val="outset" w:sz="6" w:space="0" w:color="000000"/>
            </w:tcBorders>
            <w:shd w:color="auto" w:fill="E6E6E6" w:val="clear"/>
            <w:vAlign w:val="center"/>
          </w:tcPr>
          <w:p>
            <w:pPr>
              <w:pStyle w:val="Normal"/>
              <w:widowControl w:val="false"/>
              <w:numPr>
                <w:ilvl w:val="0"/>
                <w:numId w:val="6"/>
              </w:numPr>
              <w:suppressAutoHyphens w:val="false"/>
              <w:spacing w:lineRule="auto" w:line="288" w:before="0" w:after="0"/>
              <w:jc w:val="both"/>
              <w:rPr>
                <w:rFonts w:ascii="Calibri" w:hAnsi="Calibri" w:eastAsia="Batang"/>
                <w:sz w:val="20"/>
                <w:szCs w:val="20"/>
              </w:rPr>
            </w:pPr>
            <w:r>
              <w:rPr>
                <w:rFonts w:eastAsia="Batang" w:ascii="Calibri" w:hAnsi="Calibri"/>
                <w:sz w:val="20"/>
                <w:szCs w:val="20"/>
              </w:rPr>
              <w:t>Redazione calendario degli accompagnamenti;</w:t>
            </w:r>
          </w:p>
          <w:p>
            <w:pPr>
              <w:pStyle w:val="Normal"/>
              <w:widowControl w:val="false"/>
              <w:numPr>
                <w:ilvl w:val="0"/>
                <w:numId w:val="6"/>
              </w:numPr>
              <w:suppressAutoHyphens w:val="false"/>
              <w:spacing w:lineRule="auto" w:line="288" w:before="0" w:after="0"/>
              <w:jc w:val="both"/>
              <w:rPr>
                <w:rFonts w:ascii="Calibri" w:hAnsi="Calibri" w:eastAsia="Batang"/>
                <w:sz w:val="20"/>
                <w:szCs w:val="20"/>
              </w:rPr>
            </w:pPr>
            <w:r>
              <w:rPr>
                <w:rFonts w:eastAsia="Batang" w:ascii="Calibri" w:hAnsi="Calibri"/>
                <w:sz w:val="20"/>
                <w:szCs w:val="20"/>
              </w:rPr>
              <w:t>Compilazione di schede di lavoro;</w:t>
            </w:r>
          </w:p>
        </w:tc>
      </w:tr>
      <w:tr>
        <w:trPr/>
        <w:tc>
          <w:tcPr>
            <w:tcW w:w="4468" w:type="dxa"/>
            <w:tcBorders>
              <w:top w:val="outset" w:sz="6" w:space="0" w:color="000000"/>
              <w:left w:val="outset" w:sz="6" w:space="0" w:color="000000"/>
              <w:bottom w:val="outset" w:sz="6" w:space="0" w:color="000000"/>
              <w:right w:val="outset" w:sz="6" w:space="0" w:color="000000"/>
            </w:tcBorders>
            <w:shd w:color="auto" w:fill="E6E6E6" w:val="clear"/>
            <w:vAlign w:val="center"/>
          </w:tcPr>
          <w:p>
            <w:pPr>
              <w:pStyle w:val="Intestazione"/>
              <w:widowControl w:val="false"/>
              <w:tabs>
                <w:tab w:val="clear" w:pos="4819"/>
                <w:tab w:val="clear" w:pos="9638"/>
              </w:tabs>
              <w:rPr>
                <w:rFonts w:ascii="Calibri" w:hAnsi="Calibri" w:eastAsia="Batang"/>
                <w:i/>
                <w:i/>
                <w:iCs/>
                <w:sz w:val="20"/>
                <w:szCs w:val="20"/>
              </w:rPr>
            </w:pPr>
            <w:r>
              <w:rPr>
                <w:rFonts w:eastAsia="Batang" w:ascii="Calibri" w:hAnsi="Calibri"/>
                <w:i/>
                <w:sz w:val="20"/>
                <w:szCs w:val="20"/>
              </w:rPr>
              <w:t>Monitoraggio dell’utenza</w:t>
            </w:r>
          </w:p>
        </w:tc>
        <w:tc>
          <w:tcPr>
            <w:tcW w:w="5376" w:type="dxa"/>
            <w:gridSpan w:val="2"/>
            <w:tcBorders>
              <w:top w:val="outset" w:sz="6" w:space="0" w:color="000000"/>
              <w:left w:val="outset" w:sz="6" w:space="0" w:color="000000"/>
              <w:bottom w:val="outset" w:sz="6" w:space="0" w:color="000000"/>
              <w:right w:val="outset" w:sz="6" w:space="0" w:color="000000"/>
            </w:tcBorders>
            <w:shd w:color="auto" w:fill="E6E6E6" w:val="clear"/>
            <w:vAlign w:val="center"/>
          </w:tcPr>
          <w:p>
            <w:pPr>
              <w:pStyle w:val="Normal"/>
              <w:widowControl w:val="false"/>
              <w:numPr>
                <w:ilvl w:val="0"/>
                <w:numId w:val="7"/>
              </w:numPr>
              <w:suppressAutoHyphens w:val="false"/>
              <w:spacing w:lineRule="auto" w:line="240" w:before="0" w:after="0"/>
              <w:jc w:val="both"/>
              <w:rPr>
                <w:rFonts w:ascii="Calibri" w:hAnsi="Calibri" w:eastAsia="Batang"/>
                <w:sz w:val="20"/>
                <w:szCs w:val="20"/>
              </w:rPr>
            </w:pPr>
            <w:r>
              <w:rPr>
                <w:rFonts w:eastAsia="Batang" w:ascii="Calibri" w:hAnsi="Calibri"/>
                <w:sz w:val="20"/>
                <w:szCs w:val="20"/>
              </w:rPr>
              <w:t>Raccolta e analisi dei dati in collaborazione e supervisionati dal personale dell'ente.</w:t>
            </w:r>
          </w:p>
        </w:tc>
      </w:tr>
      <w:tr>
        <w:trPr/>
        <w:tc>
          <w:tcPr>
            <w:tcW w:w="4468" w:type="dxa"/>
            <w:tcBorders>
              <w:top w:val="outset" w:sz="6" w:space="0" w:color="000000"/>
              <w:left w:val="outset" w:sz="6" w:space="0" w:color="000000"/>
              <w:bottom w:val="outset" w:sz="6" w:space="0" w:color="000000"/>
              <w:right w:val="outset" w:sz="6" w:space="0" w:color="000000"/>
            </w:tcBorders>
            <w:shd w:color="auto" w:fill="E6E6E6" w:val="clear"/>
            <w:vAlign w:val="center"/>
          </w:tcPr>
          <w:p>
            <w:pPr>
              <w:pStyle w:val="Intestazione"/>
              <w:widowControl w:val="false"/>
              <w:tabs>
                <w:tab w:val="clear" w:pos="4819"/>
                <w:tab w:val="clear" w:pos="9638"/>
              </w:tabs>
              <w:rPr>
                <w:rFonts w:ascii="Calibri" w:hAnsi="Calibri" w:eastAsia="Batang"/>
                <w:i/>
                <w:i/>
                <w:sz w:val="20"/>
                <w:szCs w:val="20"/>
              </w:rPr>
            </w:pPr>
            <w:r>
              <w:rPr>
                <w:rFonts w:eastAsia="Batang" w:ascii="Calibri" w:hAnsi="Calibri"/>
                <w:i/>
                <w:sz w:val="20"/>
                <w:szCs w:val="20"/>
              </w:rPr>
              <w:t>Esame delle problematiche riscontrate e momenti confronto e di elaborazione dei risultati raggiunti</w:t>
            </w:r>
          </w:p>
        </w:tc>
        <w:tc>
          <w:tcPr>
            <w:tcW w:w="5376" w:type="dxa"/>
            <w:gridSpan w:val="2"/>
            <w:tcBorders>
              <w:top w:val="outset" w:sz="6" w:space="0" w:color="000000"/>
              <w:left w:val="outset" w:sz="6" w:space="0" w:color="000000"/>
              <w:bottom w:val="outset" w:sz="6" w:space="0" w:color="000000"/>
              <w:right w:val="outset" w:sz="6" w:space="0" w:color="000000"/>
            </w:tcBorders>
            <w:shd w:color="auto" w:fill="E6E6E6" w:val="clear"/>
            <w:vAlign w:val="center"/>
          </w:tcPr>
          <w:p>
            <w:pPr>
              <w:pStyle w:val="Normal"/>
              <w:widowControl w:val="false"/>
              <w:numPr>
                <w:ilvl w:val="0"/>
                <w:numId w:val="7"/>
              </w:numPr>
              <w:suppressAutoHyphens w:val="false"/>
              <w:spacing w:lineRule="auto" w:line="240" w:before="0" w:after="0"/>
              <w:jc w:val="both"/>
              <w:rPr>
                <w:rFonts w:ascii="Calibri" w:hAnsi="Calibri" w:eastAsia="Batang"/>
                <w:sz w:val="20"/>
                <w:szCs w:val="20"/>
              </w:rPr>
            </w:pPr>
            <w:r>
              <w:rPr>
                <w:rFonts w:eastAsia="Batang" w:ascii="Calibri" w:hAnsi="Calibri"/>
                <w:sz w:val="20"/>
                <w:szCs w:val="20"/>
              </w:rPr>
              <w:t>Somministrazione di questionari di gradimento agli utenti che usufruiscono del servizio;</w:t>
            </w:r>
          </w:p>
          <w:p>
            <w:pPr>
              <w:pStyle w:val="Normal"/>
              <w:widowControl w:val="false"/>
              <w:numPr>
                <w:ilvl w:val="0"/>
                <w:numId w:val="7"/>
              </w:numPr>
              <w:suppressAutoHyphens w:val="false"/>
              <w:spacing w:lineRule="auto" w:line="240" w:before="0" w:after="0"/>
              <w:jc w:val="both"/>
              <w:rPr>
                <w:rFonts w:ascii="Calibri" w:hAnsi="Calibri" w:eastAsia="Batang"/>
                <w:sz w:val="20"/>
                <w:szCs w:val="20"/>
              </w:rPr>
            </w:pPr>
            <w:r>
              <w:rPr>
                <w:rFonts w:eastAsia="Batang" w:ascii="Calibri" w:hAnsi="Calibri"/>
                <w:sz w:val="20"/>
                <w:szCs w:val="20"/>
              </w:rPr>
              <w:t>Analisi dei dati in collaborazione e supervisionati dal personale dell'ente.</w:t>
            </w:r>
          </w:p>
        </w:tc>
      </w:tr>
    </w:tbl>
    <w:p>
      <w:pPr>
        <w:pStyle w:val="Normal"/>
        <w:rPr/>
      </w:pPr>
      <w:r>
        <w:rPr/>
      </w:r>
    </w:p>
    <w:tbl>
      <w:tblPr>
        <w:tblW w:w="5000" w:type="pct"/>
        <w:jc w:val="left"/>
        <w:tblInd w:w="-5" w:type="dxa"/>
        <w:tblLayout w:type="fixed"/>
        <w:tblCellMar>
          <w:top w:w="55" w:type="dxa"/>
          <w:left w:w="55" w:type="dxa"/>
          <w:bottom w:w="55" w:type="dxa"/>
          <w:right w:w="55" w:type="dxa"/>
        </w:tblCellMar>
      </w:tblPr>
      <w:tblGrid>
        <w:gridCol w:w="6021"/>
        <w:gridCol w:w="3616"/>
      </w:tblGrid>
      <w:tr>
        <w:trPr/>
        <w:tc>
          <w:tcPr>
            <w:tcW w:w="6021"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tc>
        <w:tc>
          <w:tcPr>
            <w:tcW w:w="3616"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6021"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sz w:val="26"/>
                <w:szCs w:val="26"/>
              </w:rPr>
            </w:pPr>
            <w:r>
              <w:rPr>
                <w:rFonts w:eastAsia="Times New Roman" w:cs="" w:asciiTheme="minorHAnsi" w:cstheme="minorHAnsi" w:hAnsiTheme="minorHAnsi"/>
                <w:b/>
                <w:bCs/>
                <w:sz w:val="26"/>
                <w:szCs w:val="26"/>
              </w:rPr>
              <w:t xml:space="preserve">Unione Italiana Dei Ciechi e degli Ipovedenti ETS-APS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sz w:val="26"/>
                <w:szCs w:val="26"/>
              </w:rPr>
            </w:pPr>
            <w:r>
              <w:rPr>
                <w:rFonts w:eastAsia="Times New Roman" w:cs="" w:asciiTheme="minorHAnsi" w:cstheme="minorHAnsi" w:hAnsiTheme="minorHAnsi"/>
                <w:b/>
                <w:bCs/>
                <w:sz w:val="26"/>
                <w:szCs w:val="26"/>
              </w:rPr>
              <w:t xml:space="preserve">Sezione Territoriale di Trapani      Via Orti  n. 5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sz w:val="26"/>
                <w:szCs w:val="26"/>
              </w:rPr>
            </w:pPr>
            <w:r>
              <w:rPr>
                <w:rFonts w:eastAsia="Times New Roman" w:cs="" w:asciiTheme="minorHAnsi" w:cstheme="minorHAnsi" w:hAnsiTheme="minorHAnsi"/>
                <w:b/>
                <w:bCs/>
                <w:sz w:val="26"/>
                <w:szCs w:val="26"/>
              </w:rPr>
              <w:t xml:space="preserve">cap 91100  TRAPANI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cs="" w:asciiTheme="minorHAnsi" w:cstheme="minorHAnsi" w:hAnsiTheme="minorHAnsi"/>
                <w:sz w:val="26"/>
                <w:szCs w:val="26"/>
              </w:rPr>
              <w:t xml:space="preserve">Tel.: 0923 873232  e-mail: </w:t>
            </w:r>
            <w:hyperlink r:id="rId5">
              <w:r>
                <w:rPr>
                  <w:rStyle w:val="CollegamentoInternet"/>
                  <w:rFonts w:eastAsia="Times New Roman" w:cs="" w:asciiTheme="minorHAnsi" w:cstheme="minorHAnsi" w:hAnsiTheme="minorHAnsi"/>
                  <w:sz w:val="26"/>
                  <w:szCs w:val="26"/>
                </w:rPr>
                <w:t>UICTP@UICI.IT</w:t>
              </w:r>
            </w:hyperlink>
            <w:r>
              <w:rPr>
                <w:rFonts w:eastAsia="Times New Roman" w:cs="" w:asciiTheme="minorHAnsi" w:cstheme="minorHAnsi" w:hAnsiTheme="minorHAnsi"/>
                <w:sz w:val="26"/>
                <w:szCs w:val="26"/>
              </w:rPr>
              <w:t xml:space="preserve">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cs="" w:asciiTheme="minorHAnsi" w:cstheme="minorHAnsi" w:hAnsiTheme="minorHAnsi"/>
                <w:sz w:val="26"/>
                <w:szCs w:val="26"/>
              </w:rPr>
              <w:t>pec: UICTP@PEC.IT</w:t>
            </w:r>
          </w:p>
        </w:tc>
        <w:tc>
          <w:tcPr>
            <w:tcW w:w="3616"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 xml:space="preserve">N.   </w:t>
            </w:r>
            <w:r>
              <w:rPr>
                <w:b/>
                <w:bCs/>
                <w:sz w:val="26"/>
                <w:szCs w:val="26"/>
              </w:rPr>
              <w:t>4</w:t>
            </w:r>
          </w:p>
          <w:p>
            <w:pPr>
              <w:pStyle w:val="Contenutotabella"/>
              <w:widowControl w:val="false"/>
              <w:bidi w:val="0"/>
              <w:jc w:val="center"/>
              <w:rPr>
                <w:b/>
                <w:b/>
                <w:bCs/>
                <w:sz w:val="26"/>
                <w:szCs w:val="26"/>
              </w:rPr>
            </w:pPr>
            <w:r>
              <w:rPr>
                <w:b/>
                <w:bCs/>
                <w:sz w:val="26"/>
                <w:szCs w:val="26"/>
              </w:rPr>
            </w:r>
          </w:p>
          <w:p>
            <w:pPr>
              <w:pStyle w:val="Contenutotabella"/>
              <w:widowControl w:val="false"/>
              <w:bidi w:val="0"/>
              <w:jc w:val="center"/>
              <w:rPr>
                <w:b/>
                <w:b/>
                <w:bCs/>
                <w:sz w:val="26"/>
                <w:szCs w:val="26"/>
              </w:rPr>
            </w:pPr>
            <w:r>
              <w:rPr>
                <w:b/>
                <w:bCs/>
                <w:sz w:val="26"/>
                <w:szCs w:val="26"/>
              </w:rPr>
              <w:t>SENZA VITTO NÈ ALLOGGIO</w:t>
            </w:r>
          </w:p>
        </w:tc>
      </w:tr>
      <w:tr>
        <w:trPr/>
        <w:tc>
          <w:tcPr>
            <w:tcW w:w="6021" w:type="dxa"/>
            <w:tcBorders>
              <w:left w:val="single" w:sz="4" w:space="0" w:color="000000"/>
              <w:bottom w:val="single" w:sz="4" w:space="0" w:color="000000"/>
            </w:tcBorders>
          </w:tcPr>
          <w:p>
            <w:pPr>
              <w:pStyle w:val="Normal"/>
              <w:widowControl w:val="false"/>
              <w:suppressAutoHyphens w:val="true"/>
              <w:spacing w:lineRule="auto" w:line="240" w:before="0" w:after="0"/>
              <w:jc w:val="left"/>
              <w:rPr>
                <w:b/>
                <w:b/>
                <w:bCs/>
                <w:kern w:val="0"/>
                <w:sz w:val="22"/>
                <w:szCs w:val="22"/>
                <w:lang w:val="it-IT" w:bidi="ar-SA"/>
              </w:rPr>
            </w:pPr>
            <w:r>
              <w:rPr>
                <w:rFonts w:eastAsia="Times New Roman" w:cs="Times New Roman" w:ascii="Times New Roman" w:hAnsi="Times New Roman" w:asciiTheme="majorBidi" w:cstheme="majorBidi" w:hAnsiTheme="majorBidi"/>
                <w:b/>
                <w:bCs/>
                <w:kern w:val="0"/>
                <w:sz w:val="22"/>
                <w:szCs w:val="22"/>
                <w:lang w:val="it-IT" w:eastAsia="it-IT" w:bidi="ar-SA"/>
              </w:rPr>
              <w:t xml:space="preserve">Unione Italiana dei Ciechi e degli Ipovedenti ETS-APS </w:t>
            </w:r>
          </w:p>
          <w:p>
            <w:pPr>
              <w:pStyle w:val="Normal"/>
              <w:widowControl w:val="false"/>
              <w:suppressAutoHyphens w:val="true"/>
              <w:spacing w:lineRule="auto" w:line="240" w:before="0" w:after="0"/>
              <w:jc w:val="left"/>
              <w:rPr>
                <w:b/>
                <w:b/>
                <w:bCs/>
                <w:kern w:val="0"/>
                <w:sz w:val="22"/>
                <w:szCs w:val="22"/>
                <w:lang w:val="it-IT" w:bidi="ar-SA"/>
              </w:rPr>
            </w:pPr>
            <w:r>
              <w:rPr>
                <w:rFonts w:eastAsia="Times New Roman" w:cs="Times New Roman" w:ascii="Times New Roman" w:hAnsi="Times New Roman" w:asciiTheme="majorBidi" w:cstheme="majorBidi" w:hAnsiTheme="majorBidi"/>
                <w:b/>
                <w:bCs/>
                <w:kern w:val="0"/>
                <w:sz w:val="22"/>
                <w:szCs w:val="22"/>
                <w:lang w:val="it-IT" w:eastAsia="it-IT" w:bidi="ar-SA"/>
              </w:rPr>
              <w:t>SEDE</w:t>
            </w:r>
            <w:r>
              <w:rPr>
                <w:rFonts w:eastAsia="Times New Roman" w:cs="Times New Roman" w:ascii="Times New Roman" w:hAnsi="Times New Roman" w:asciiTheme="majorBidi" w:cstheme="majorBidi" w:hAnsiTheme="majorBidi"/>
                <w:b/>
                <w:bCs/>
                <w:kern w:val="0"/>
                <w:sz w:val="22"/>
                <w:szCs w:val="22"/>
                <w:lang w:val="it-IT" w:eastAsia="it-IT" w:bidi="ar-SA"/>
              </w:rPr>
              <w:t xml:space="preserve">  di ALCAMO (TP) - </w:t>
            </w:r>
            <w:r>
              <w:rPr>
                <w:rFonts w:eastAsia="Times New Roman" w:cs="Times New Roman" w:ascii="Times New Roman" w:hAnsi="Times New Roman" w:asciiTheme="majorBidi" w:cstheme="majorBidi" w:hAnsiTheme="majorBidi"/>
                <w:b/>
                <w:bCs/>
                <w:kern w:val="0"/>
                <w:sz w:val="18"/>
                <w:szCs w:val="22"/>
                <w:lang w:val="it-IT" w:eastAsia="it-IT" w:bidi="ar-SA"/>
              </w:rPr>
              <w:t xml:space="preserve">VIA NARICI SNC (PALAZZINA: P. T.) </w:t>
            </w:r>
          </w:p>
        </w:tc>
        <w:tc>
          <w:tcPr>
            <w:tcW w:w="3616" w:type="dxa"/>
            <w:tcBorders>
              <w:left w:val="single" w:sz="4" w:space="0" w:color="000000"/>
              <w:bottom w:val="single" w:sz="4" w:space="0" w:color="000000"/>
              <w:right w:val="single" w:sz="4" w:space="0" w:color="000000"/>
            </w:tcBorders>
          </w:tcPr>
          <w:p>
            <w:pPr>
              <w:pStyle w:val="Contenutotabella"/>
              <w:widowControl w:val="false"/>
              <w:bidi w:val="0"/>
              <w:jc w:val="center"/>
              <w:rPr>
                <w:b/>
                <w:b/>
                <w:bCs/>
              </w:rPr>
            </w:pPr>
            <w:r>
              <w:rPr>
                <w:b/>
                <w:bCs/>
                <w:sz w:val="26"/>
                <w:szCs w:val="26"/>
              </w:rPr>
              <w:t xml:space="preserve">N.   </w:t>
            </w:r>
            <w:r>
              <w:rPr>
                <w:b/>
                <w:bCs/>
                <w:sz w:val="26"/>
                <w:szCs w:val="26"/>
              </w:rPr>
              <w:t>4</w:t>
            </w:r>
          </w:p>
          <w:p>
            <w:pPr>
              <w:pStyle w:val="Contenutotabella"/>
              <w:widowControl w:val="false"/>
              <w:bidi w:val="0"/>
              <w:jc w:val="center"/>
              <w:rPr>
                <w:b/>
                <w:b/>
                <w:bCs/>
              </w:rPr>
            </w:pPr>
            <w:r>
              <w:rPr>
                <w:b/>
                <w:bCs/>
              </w:rPr>
              <w:t>SENZA VITTO NÈ ALLOGGIO</w:t>
            </w:r>
          </w:p>
        </w:tc>
      </w:tr>
      <w:tr>
        <w:trPr/>
        <w:tc>
          <w:tcPr>
            <w:tcW w:w="6021" w:type="dxa"/>
            <w:tcBorders>
              <w:left w:val="single" w:sz="4" w:space="0" w:color="000000"/>
              <w:bottom w:val="single" w:sz="4" w:space="0" w:color="000000"/>
            </w:tcBorders>
          </w:tcPr>
          <w:p>
            <w:pPr>
              <w:pStyle w:val="Normal"/>
              <w:widowControl w:val="false"/>
              <w:suppressAutoHyphens w:val="true"/>
              <w:spacing w:lineRule="auto" w:line="240" w:before="0" w:after="0"/>
              <w:jc w:val="left"/>
              <w:rPr>
                <w:b/>
                <w:b/>
                <w:bCs/>
                <w:kern w:val="0"/>
                <w:sz w:val="22"/>
                <w:szCs w:val="22"/>
                <w:lang w:val="it-IT" w:bidi="ar-SA"/>
              </w:rPr>
            </w:pPr>
            <w:r>
              <w:rPr>
                <w:rFonts w:eastAsia="Times New Roman" w:cs="Times New Roman" w:ascii="Times New Roman" w:hAnsi="Times New Roman" w:asciiTheme="majorBidi" w:cstheme="majorBidi" w:hAnsiTheme="majorBidi"/>
                <w:b/>
                <w:bCs/>
                <w:kern w:val="0"/>
                <w:sz w:val="22"/>
                <w:szCs w:val="22"/>
                <w:lang w:val="it-IT" w:eastAsia="it-IT" w:bidi="ar-SA"/>
              </w:rPr>
              <w:t xml:space="preserve">Unione Italiana dei Ciechi e degli Ipovedenti ETS-APS Rappresentanza  di CASTELVETRANO (TP) - </w:t>
            </w:r>
          </w:p>
          <w:p>
            <w:pPr>
              <w:pStyle w:val="Normal"/>
              <w:widowControl w:val="false"/>
              <w:suppressAutoHyphens w:val="true"/>
              <w:spacing w:lineRule="auto" w:line="240" w:before="0" w:after="0"/>
              <w:jc w:val="left"/>
              <w:rPr>
                <w:b/>
                <w:b/>
                <w:bCs/>
                <w:kern w:val="0"/>
                <w:sz w:val="22"/>
                <w:szCs w:val="22"/>
                <w:lang w:val="it-IT" w:bidi="ar-SA"/>
              </w:rPr>
            </w:pPr>
            <w:r>
              <w:rPr>
                <w:rFonts w:eastAsia="Times New Roman" w:cs="Times New Roman" w:ascii="Times New Roman" w:hAnsi="Times New Roman" w:asciiTheme="majorBidi" w:cstheme="majorBidi" w:hAnsiTheme="majorBidi"/>
                <w:b/>
                <w:bCs/>
                <w:kern w:val="0"/>
                <w:sz w:val="22"/>
                <w:szCs w:val="22"/>
                <w:lang w:val="it-IT" w:eastAsia="it-IT" w:bidi="ar-SA"/>
              </w:rPr>
              <w:t>Via Quattro Novembre, snc</w:t>
            </w:r>
          </w:p>
        </w:tc>
        <w:tc>
          <w:tcPr>
            <w:tcW w:w="3616" w:type="dxa"/>
            <w:tcBorders>
              <w:left w:val="single" w:sz="4" w:space="0" w:color="000000"/>
              <w:bottom w:val="single" w:sz="4" w:space="0" w:color="000000"/>
              <w:right w:val="single" w:sz="4" w:space="0" w:color="000000"/>
            </w:tcBorders>
          </w:tcPr>
          <w:p>
            <w:pPr>
              <w:pStyle w:val="Contenutotabella"/>
              <w:widowControl w:val="false"/>
              <w:bidi w:val="0"/>
              <w:jc w:val="center"/>
              <w:rPr>
                <w:b/>
                <w:b/>
                <w:bCs/>
              </w:rPr>
            </w:pPr>
            <w:r>
              <w:rPr>
                <w:b/>
                <w:bCs/>
                <w:sz w:val="26"/>
                <w:szCs w:val="26"/>
              </w:rPr>
              <w:t xml:space="preserve">N.   </w:t>
            </w:r>
            <w:r>
              <w:rPr>
                <w:b/>
                <w:bCs/>
                <w:sz w:val="26"/>
                <w:szCs w:val="26"/>
              </w:rPr>
              <w:t>2</w:t>
            </w:r>
          </w:p>
          <w:p>
            <w:pPr>
              <w:pStyle w:val="Contenutotabella"/>
              <w:widowControl w:val="false"/>
              <w:bidi w:val="0"/>
              <w:jc w:val="center"/>
              <w:rPr>
                <w:b/>
                <w:b/>
                <w:bCs/>
              </w:rPr>
            </w:pPr>
            <w:r>
              <w:rPr>
                <w:b/>
                <w:bCs/>
              </w:rPr>
              <w:t>SENZA VITTO NÈ ALLOGGIO</w:t>
            </w:r>
          </w:p>
        </w:tc>
      </w:tr>
      <w:tr>
        <w:trPr/>
        <w:tc>
          <w:tcPr>
            <w:tcW w:w="6021" w:type="dxa"/>
            <w:tcBorders>
              <w:left w:val="single" w:sz="4" w:space="0" w:color="000000"/>
              <w:bottom w:val="single" w:sz="4" w:space="0" w:color="000000"/>
            </w:tcBorders>
          </w:tcPr>
          <w:p>
            <w:pPr>
              <w:pStyle w:val="Normal"/>
              <w:widowControl w:val="false"/>
              <w:suppressAutoHyphens w:val="true"/>
              <w:spacing w:lineRule="auto" w:line="240" w:before="0" w:after="0"/>
              <w:jc w:val="left"/>
              <w:rPr>
                <w:b/>
                <w:b/>
                <w:bCs/>
                <w:kern w:val="0"/>
                <w:sz w:val="22"/>
                <w:szCs w:val="22"/>
                <w:lang w:val="it-IT" w:bidi="ar-SA"/>
              </w:rPr>
            </w:pPr>
            <w:r>
              <w:rPr>
                <w:rFonts w:eastAsia="Times New Roman" w:cs="Times New Roman" w:ascii="Times New Roman" w:hAnsi="Times New Roman" w:asciiTheme="majorBidi" w:cstheme="majorBidi" w:hAnsiTheme="majorBidi"/>
                <w:b/>
                <w:bCs/>
                <w:kern w:val="0"/>
                <w:sz w:val="22"/>
                <w:szCs w:val="22"/>
                <w:lang w:val="it-IT" w:eastAsia="it-IT" w:bidi="ar-SA"/>
              </w:rPr>
              <w:t xml:space="preserve">Unione Italiana dei Ciechi e degli Ipovedenti ETS-APS Rappresentanza  di MARSALA (TP) - </w:t>
            </w:r>
          </w:p>
          <w:p>
            <w:pPr>
              <w:pStyle w:val="Normal"/>
              <w:widowControl w:val="false"/>
              <w:suppressAutoHyphens w:val="true"/>
              <w:spacing w:lineRule="auto" w:line="240" w:before="0" w:after="0"/>
              <w:jc w:val="left"/>
              <w:rPr>
                <w:b/>
                <w:b/>
                <w:bCs/>
                <w:kern w:val="0"/>
                <w:sz w:val="22"/>
                <w:szCs w:val="22"/>
                <w:lang w:val="it-IT" w:bidi="ar-SA"/>
              </w:rPr>
            </w:pPr>
            <w:r>
              <w:rPr>
                <w:rFonts w:eastAsia="Times New Roman" w:cs="Times New Roman" w:ascii="Times New Roman" w:hAnsi="Times New Roman" w:asciiTheme="majorBidi" w:cstheme="majorBidi" w:hAnsiTheme="majorBidi"/>
                <w:b/>
                <w:bCs/>
                <w:kern w:val="0"/>
                <w:sz w:val="22"/>
                <w:szCs w:val="22"/>
                <w:lang w:val="it-IT" w:eastAsia="it-IT" w:bidi="ar-SA"/>
              </w:rPr>
              <w:t>Via Giuseppe Garibaldi, 1</w:t>
            </w:r>
          </w:p>
        </w:tc>
        <w:tc>
          <w:tcPr>
            <w:tcW w:w="3616" w:type="dxa"/>
            <w:tcBorders>
              <w:left w:val="single" w:sz="4" w:space="0" w:color="000000"/>
              <w:bottom w:val="single" w:sz="4" w:space="0" w:color="000000"/>
              <w:right w:val="single" w:sz="4" w:space="0" w:color="000000"/>
            </w:tcBorders>
          </w:tcPr>
          <w:p>
            <w:pPr>
              <w:pStyle w:val="Contenutotabella"/>
              <w:widowControl w:val="false"/>
              <w:bidi w:val="0"/>
              <w:jc w:val="center"/>
              <w:rPr>
                <w:b/>
                <w:b/>
                <w:bCs/>
              </w:rPr>
            </w:pPr>
            <w:r>
              <w:rPr>
                <w:b/>
                <w:bCs/>
                <w:sz w:val="26"/>
                <w:szCs w:val="26"/>
              </w:rPr>
              <w:t xml:space="preserve">N.  </w:t>
            </w:r>
            <w:r>
              <w:rPr>
                <w:b/>
                <w:bCs/>
                <w:sz w:val="26"/>
                <w:szCs w:val="26"/>
              </w:rPr>
              <w:t>13</w:t>
            </w:r>
          </w:p>
          <w:p>
            <w:pPr>
              <w:pStyle w:val="Contenutotabella"/>
              <w:widowControl w:val="false"/>
              <w:bidi w:val="0"/>
              <w:jc w:val="center"/>
              <w:rPr>
                <w:b/>
                <w:b/>
                <w:bCs/>
              </w:rPr>
            </w:pPr>
            <w:r>
              <w:rPr>
                <w:b/>
                <w:bCs/>
              </w:rPr>
              <w:t>SENZA VITTO NÈ ALLOGGIO</w:t>
            </w:r>
          </w:p>
        </w:tc>
      </w:tr>
      <w:tr>
        <w:trPr/>
        <w:tc>
          <w:tcPr>
            <w:tcW w:w="6021" w:type="dxa"/>
            <w:tcBorders>
              <w:left w:val="single" w:sz="4" w:space="0" w:color="000000"/>
              <w:bottom w:val="single" w:sz="4" w:space="0" w:color="000000"/>
            </w:tcBorders>
          </w:tcPr>
          <w:p>
            <w:pPr>
              <w:pStyle w:val="Normal"/>
              <w:widowControl w:val="false"/>
              <w:suppressAutoHyphens w:val="true"/>
              <w:spacing w:lineRule="auto" w:line="240" w:before="0" w:after="0"/>
              <w:jc w:val="left"/>
              <w:rPr>
                <w:b/>
                <w:b/>
                <w:bCs/>
                <w:kern w:val="0"/>
                <w:sz w:val="22"/>
                <w:szCs w:val="22"/>
                <w:lang w:val="it-IT" w:bidi="ar-SA"/>
              </w:rPr>
            </w:pPr>
            <w:r>
              <w:rPr>
                <w:rFonts w:eastAsia="Times New Roman" w:cs="Times New Roman" w:ascii="Times New Roman" w:hAnsi="Times New Roman" w:asciiTheme="majorBidi" w:cstheme="majorBidi" w:hAnsiTheme="majorBidi"/>
                <w:b/>
                <w:bCs/>
                <w:kern w:val="0"/>
                <w:sz w:val="22"/>
                <w:szCs w:val="22"/>
                <w:lang w:val="it-IT" w:eastAsia="it-IT" w:bidi="ar-SA"/>
              </w:rPr>
              <w:t xml:space="preserve">Unione Italiana dei Ciechi e degli Ipovedenti ETS-APS Rappresentanza  di MAZARA DEL VALLO (TP) - </w:t>
            </w:r>
          </w:p>
          <w:p>
            <w:pPr>
              <w:pStyle w:val="Normal"/>
              <w:widowControl w:val="false"/>
              <w:suppressAutoHyphens w:val="true"/>
              <w:spacing w:lineRule="auto" w:line="240" w:before="0" w:after="0"/>
              <w:jc w:val="left"/>
              <w:rPr>
                <w:b/>
                <w:b/>
                <w:bCs/>
                <w:kern w:val="0"/>
                <w:sz w:val="22"/>
                <w:szCs w:val="22"/>
                <w:lang w:val="it-IT" w:bidi="ar-SA"/>
              </w:rPr>
            </w:pPr>
            <w:r>
              <w:rPr>
                <w:rFonts w:eastAsia="Times New Roman" w:cs="Times New Roman" w:ascii="Times New Roman" w:hAnsi="Times New Roman" w:asciiTheme="majorBidi" w:cstheme="majorBidi" w:hAnsiTheme="majorBidi"/>
                <w:b/>
                <w:bCs/>
                <w:kern w:val="0"/>
                <w:sz w:val="22"/>
                <w:szCs w:val="22"/>
                <w:lang w:val="it-IT" w:eastAsia="it-IT" w:bidi="ar-SA"/>
              </w:rPr>
              <w:t>Via Don Primo Mazzolari, 101</w:t>
            </w:r>
          </w:p>
        </w:tc>
        <w:tc>
          <w:tcPr>
            <w:tcW w:w="3616" w:type="dxa"/>
            <w:tcBorders>
              <w:left w:val="single" w:sz="4" w:space="0" w:color="000000"/>
              <w:bottom w:val="single" w:sz="4" w:space="0" w:color="000000"/>
              <w:right w:val="single" w:sz="4" w:space="0" w:color="000000"/>
            </w:tcBorders>
          </w:tcPr>
          <w:p>
            <w:pPr>
              <w:pStyle w:val="Contenutotabella"/>
              <w:widowControl w:val="false"/>
              <w:bidi w:val="0"/>
              <w:jc w:val="center"/>
              <w:rPr>
                <w:b/>
                <w:b/>
                <w:bCs/>
              </w:rPr>
            </w:pPr>
            <w:r>
              <w:rPr>
                <w:b/>
                <w:bCs/>
                <w:sz w:val="26"/>
                <w:szCs w:val="26"/>
              </w:rPr>
              <w:t xml:space="preserve">N.    </w:t>
            </w:r>
            <w:r>
              <w:rPr>
                <w:b/>
                <w:bCs/>
                <w:sz w:val="26"/>
                <w:szCs w:val="26"/>
              </w:rPr>
              <w:t>6</w:t>
            </w:r>
          </w:p>
          <w:p>
            <w:pPr>
              <w:pStyle w:val="Contenutotabella"/>
              <w:widowControl w:val="false"/>
              <w:bidi w:val="0"/>
              <w:jc w:val="center"/>
              <w:rPr>
                <w:b/>
                <w:b/>
                <w:bCs/>
              </w:rPr>
            </w:pPr>
            <w:r>
              <w:rPr>
                <w:b/>
                <w:bCs/>
              </w:rPr>
              <w:t>SENZA VITTO NÈ ALLOGGIO</w:t>
            </w:r>
          </w:p>
        </w:tc>
      </w:tr>
      <w:tr>
        <w:trPr/>
        <w:tc>
          <w:tcPr>
            <w:tcW w:w="6021" w:type="dxa"/>
            <w:tcBorders>
              <w:left w:val="single" w:sz="4" w:space="0" w:color="000000"/>
              <w:bottom w:val="single" w:sz="4" w:space="0" w:color="000000"/>
            </w:tcBorders>
          </w:tcPr>
          <w:p>
            <w:pPr>
              <w:pStyle w:val="Normal"/>
              <w:widowControl w:val="false"/>
              <w:suppressAutoHyphens w:val="true"/>
              <w:spacing w:lineRule="auto" w:line="240" w:before="0" w:after="0"/>
              <w:jc w:val="left"/>
              <w:rPr>
                <w:b/>
                <w:b/>
                <w:bCs/>
                <w:kern w:val="0"/>
                <w:sz w:val="22"/>
                <w:szCs w:val="22"/>
                <w:lang w:val="it-IT" w:bidi="ar-SA"/>
              </w:rPr>
            </w:pPr>
            <w:r>
              <w:rPr>
                <w:rFonts w:eastAsia="Times New Roman" w:cs="Times New Roman" w:ascii="Times New Roman" w:hAnsi="Times New Roman" w:asciiTheme="majorBidi" w:cstheme="majorBidi" w:hAnsiTheme="majorBidi"/>
                <w:b/>
                <w:bCs/>
                <w:kern w:val="0"/>
                <w:sz w:val="22"/>
                <w:szCs w:val="22"/>
                <w:lang w:val="it-IT" w:eastAsia="it-IT" w:bidi="ar-SA"/>
              </w:rPr>
              <w:t xml:space="preserve">Unione Italiana dei Ciechi e degli Ipovedenti ETS-APS Rappresentanza  di SALEMI (TP) - </w:t>
            </w:r>
          </w:p>
          <w:p>
            <w:pPr>
              <w:pStyle w:val="Normal"/>
              <w:widowControl w:val="false"/>
              <w:suppressAutoHyphens w:val="true"/>
              <w:spacing w:lineRule="auto" w:line="240" w:before="0" w:after="0"/>
              <w:jc w:val="left"/>
              <w:rPr>
                <w:b/>
                <w:b/>
                <w:bCs/>
                <w:kern w:val="0"/>
                <w:sz w:val="22"/>
                <w:szCs w:val="22"/>
                <w:lang w:val="it-IT" w:bidi="ar-SA"/>
              </w:rPr>
            </w:pPr>
            <w:r>
              <w:rPr>
                <w:rFonts w:eastAsia="Times New Roman" w:cs="Times New Roman" w:ascii="Times New Roman" w:hAnsi="Times New Roman" w:asciiTheme="majorBidi" w:cstheme="majorBidi" w:hAnsiTheme="majorBidi"/>
                <w:b/>
                <w:bCs/>
                <w:kern w:val="0"/>
                <w:sz w:val="22"/>
                <w:szCs w:val="22"/>
                <w:lang w:val="it-IT" w:eastAsia="it-IT" w:bidi="ar-SA"/>
              </w:rPr>
              <w:t>Via Antonino Lo Presti, snc</w:t>
            </w:r>
          </w:p>
        </w:tc>
        <w:tc>
          <w:tcPr>
            <w:tcW w:w="3616" w:type="dxa"/>
            <w:tcBorders>
              <w:left w:val="single" w:sz="4" w:space="0" w:color="000000"/>
              <w:bottom w:val="single" w:sz="4" w:space="0" w:color="000000"/>
              <w:right w:val="single" w:sz="4" w:space="0" w:color="000000"/>
            </w:tcBorders>
          </w:tcPr>
          <w:p>
            <w:pPr>
              <w:pStyle w:val="Contenutotabella"/>
              <w:widowControl w:val="false"/>
              <w:bidi w:val="0"/>
              <w:jc w:val="center"/>
              <w:rPr>
                <w:b/>
                <w:b/>
                <w:bCs/>
              </w:rPr>
            </w:pPr>
            <w:r>
              <w:rPr>
                <w:b/>
                <w:bCs/>
                <w:sz w:val="26"/>
                <w:szCs w:val="26"/>
              </w:rPr>
              <w:t xml:space="preserve">N.   </w:t>
            </w:r>
            <w:r>
              <w:rPr>
                <w:b/>
                <w:bCs/>
                <w:sz w:val="26"/>
                <w:szCs w:val="26"/>
              </w:rPr>
              <w:t>1</w:t>
            </w:r>
          </w:p>
          <w:p>
            <w:pPr>
              <w:pStyle w:val="Contenutotabella"/>
              <w:widowControl w:val="false"/>
              <w:bidi w:val="0"/>
              <w:jc w:val="center"/>
              <w:rPr>
                <w:b/>
                <w:b/>
                <w:bCs/>
              </w:rPr>
            </w:pPr>
            <w:r>
              <w:rPr>
                <w:b/>
                <w:bCs/>
              </w:rPr>
              <w:t>SENZA VITTO NÈ ALLOGGIO</w:t>
            </w:r>
          </w:p>
        </w:tc>
      </w:tr>
      <w:tr>
        <w:trPr/>
        <w:tc>
          <w:tcPr>
            <w:tcW w:w="6021" w:type="dxa"/>
            <w:tcBorders>
              <w:left w:val="single" w:sz="4" w:space="0" w:color="000000"/>
              <w:bottom w:val="single" w:sz="4" w:space="0" w:color="000000"/>
            </w:tcBorders>
          </w:tcPr>
          <w:p>
            <w:pPr>
              <w:pStyle w:val="Normal"/>
              <w:widowControl w:val="false"/>
              <w:suppressAutoHyphens w:val="true"/>
              <w:spacing w:lineRule="auto" w:line="240" w:before="0" w:after="0"/>
              <w:jc w:val="left"/>
              <w:rPr>
                <w:b/>
                <w:b/>
                <w:bCs/>
                <w:kern w:val="0"/>
                <w:sz w:val="22"/>
                <w:szCs w:val="22"/>
                <w:lang w:val="it-IT" w:bidi="ar-SA"/>
              </w:rPr>
            </w:pPr>
            <w:r>
              <w:rPr>
                <w:rFonts w:eastAsia="Times New Roman" w:cs="Times New Roman" w:ascii="Times New Roman" w:hAnsi="Times New Roman" w:asciiTheme="majorBidi" w:cstheme="majorBidi" w:hAnsiTheme="majorBidi"/>
                <w:b/>
                <w:bCs/>
                <w:kern w:val="0"/>
                <w:sz w:val="22"/>
                <w:szCs w:val="22"/>
                <w:lang w:val="it-IT" w:eastAsia="it-IT" w:bidi="ar-SA"/>
              </w:rPr>
              <w:t xml:space="preserve">Unione Italiana dei Ciechi e degli Ipovedenti ETS-APS Rappresentanza di PETROSINO (TP) - </w:t>
            </w:r>
          </w:p>
          <w:p>
            <w:pPr>
              <w:pStyle w:val="Normal"/>
              <w:widowControl w:val="false"/>
              <w:suppressAutoHyphens w:val="true"/>
              <w:spacing w:lineRule="auto" w:line="240" w:before="0" w:after="0"/>
              <w:jc w:val="left"/>
              <w:rPr>
                <w:b/>
                <w:b/>
                <w:bCs/>
                <w:kern w:val="0"/>
                <w:sz w:val="22"/>
                <w:szCs w:val="22"/>
                <w:lang w:val="it-IT" w:bidi="ar-SA"/>
              </w:rPr>
            </w:pPr>
            <w:r>
              <w:rPr>
                <w:rFonts w:eastAsia="Times New Roman" w:cs="Times New Roman" w:ascii="Times New Roman" w:hAnsi="Times New Roman" w:asciiTheme="majorBidi" w:cstheme="majorBidi" w:hAnsiTheme="majorBidi"/>
                <w:b/>
                <w:bCs/>
                <w:kern w:val="0"/>
                <w:sz w:val="22"/>
                <w:szCs w:val="22"/>
                <w:lang w:val="it-IT" w:eastAsia="it-IT" w:bidi="ar-SA"/>
              </w:rPr>
              <w:t>Via Michele Angileri, snc</w:t>
            </w:r>
          </w:p>
        </w:tc>
        <w:tc>
          <w:tcPr>
            <w:tcW w:w="3616" w:type="dxa"/>
            <w:tcBorders>
              <w:left w:val="single" w:sz="4" w:space="0" w:color="000000"/>
              <w:bottom w:val="single" w:sz="4" w:space="0" w:color="000000"/>
              <w:right w:val="single" w:sz="4" w:space="0" w:color="000000"/>
            </w:tcBorders>
          </w:tcPr>
          <w:p>
            <w:pPr>
              <w:pStyle w:val="Contenutotabella"/>
              <w:widowControl w:val="false"/>
              <w:bidi w:val="0"/>
              <w:jc w:val="center"/>
              <w:rPr>
                <w:b/>
                <w:b/>
                <w:bCs/>
              </w:rPr>
            </w:pPr>
            <w:r>
              <w:rPr>
                <w:b/>
                <w:bCs/>
                <w:sz w:val="26"/>
                <w:szCs w:val="26"/>
              </w:rPr>
              <w:t xml:space="preserve">N.   </w:t>
            </w:r>
            <w:r>
              <w:rPr>
                <w:b/>
                <w:bCs/>
                <w:sz w:val="26"/>
                <w:szCs w:val="26"/>
              </w:rPr>
              <w:t>2</w:t>
            </w:r>
          </w:p>
          <w:p>
            <w:pPr>
              <w:pStyle w:val="Contenutotabella"/>
              <w:widowControl w:val="false"/>
              <w:bidi w:val="0"/>
              <w:jc w:val="center"/>
              <w:rPr>
                <w:b/>
                <w:b/>
                <w:bCs/>
              </w:rPr>
            </w:pPr>
            <w:r>
              <w:rPr>
                <w:b/>
                <w:bCs/>
              </w:rPr>
              <w:t>SENZA VITTO NÈ ALLOGGIO</w:t>
            </w:r>
          </w:p>
        </w:tc>
      </w:tr>
    </w:tbl>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5</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55"/>
              <w:gridCol w:w="6483"/>
              <w:gridCol w:w="1710"/>
            </w:tblGrid>
            <w:tr>
              <w:trPr/>
              <w:tc>
                <w:tcPr>
                  <w:tcW w:w="2155"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83"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55"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83"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55"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55"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83"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55"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55"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55"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83"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83"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55"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83"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55"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83"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b w:val="false"/>
          <w:bCs w:val="false"/>
          <w:i/>
        </w:rPr>
        <w:t>Nessuno</w:t>
      </w:r>
    </w:p>
    <w:p>
      <w:pPr>
        <w:pStyle w:val="ListParagraph"/>
        <w:widowControl/>
        <w:numPr>
          <w:ilvl w:val="0"/>
          <w:numId w:val="0"/>
        </w:numPr>
        <w:tabs>
          <w:tab w:val="clear" w:pos="720"/>
          <w:tab w:val="left" w:pos="788" w:leader="none"/>
        </w:tabs>
        <w:suppressAutoHyphens w:val="true"/>
        <w:bidi w:val="0"/>
        <w:spacing w:lineRule="auto" w:line="240" w:before="0" w:after="240"/>
        <w:ind w:left="0" w:right="0" w:hanging="0"/>
        <w:contextualSpacing/>
        <w:jc w:val="left"/>
        <w:rPr>
          <w:b w:val="false"/>
          <w:b w:val="false"/>
          <w:bCs w:val="false"/>
          <w:sz w:val="4"/>
          <w:szCs w:val="4"/>
        </w:rPr>
      </w:pPr>
      <w:r>
        <w:rPr>
          <w:b w:val="false"/>
          <w:bCs w:val="false"/>
          <w:sz w:val="4"/>
          <w:szCs w:val="4"/>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Paragrafoelenco"/>
        <w:bidi w:val="0"/>
        <w:ind w:left="0" w:right="0" w:hanging="0"/>
        <w:jc w:val="left"/>
        <w:rPr>
          <w:rFonts w:eastAsia="Times New Roman" w:cs="" w:asciiTheme="majorHAnsi" w:cstheme="minorHAnsi" w:hAnsiTheme="majorHAnsi"/>
          <w:b/>
          <w:b/>
          <w:bCs/>
          <w:i/>
          <w:i/>
          <w:szCs w:val="24"/>
          <w:u w:val="single"/>
        </w:rPr>
      </w:pPr>
      <w:r>
        <w:rPr>
          <w:rFonts w:eastAsia="Times New Roman" w:cs="" w:asciiTheme="majorHAnsi" w:cstheme="minorHAnsi" w:hAnsiTheme="majorHAnsi"/>
          <w:b/>
          <w:bCs/>
          <w:i/>
          <w:szCs w:val="24"/>
          <w:u w:val="single"/>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STANDARD</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Normal"/>
        <w:spacing w:before="0" w:after="29"/>
        <w:rPr>
          <w:b w:val="false"/>
          <w:b w:val="false"/>
          <w:bCs w:val="false"/>
        </w:rPr>
      </w:pPr>
      <w:r>
        <w:rPr>
          <w:rFonts w:cs="" w:asciiTheme="minorHAnsi" w:cstheme="minorHAnsi" w:hAnsiTheme="minorHAnsi"/>
          <w:b w:val="false"/>
          <w:bCs w:val="false"/>
          <w:szCs w:val="24"/>
        </w:rPr>
        <w:t>- TRAPANI – Unione Italiana Ciechi Sezione Territoriale di TRAPANI Via ORTI, 5 CAP 91100</w:t>
      </w:r>
    </w:p>
    <w:p>
      <w:pPr>
        <w:pStyle w:val="Normal"/>
        <w:jc w:val="both"/>
        <w:rPr/>
      </w:pPr>
      <w:r>
        <w:rPr>
          <w:sz w:val="22"/>
          <w:szCs w:val="22"/>
        </w:rPr>
        <w:t>- ROMA – Presidenza Nazionale Unione Italiana dei Ciechi e degli Ipovedenti</w:t>
      </w:r>
    </w:p>
    <w:p>
      <w:pPr>
        <w:pStyle w:val="Normal"/>
        <w:jc w:val="both"/>
        <w:rPr/>
      </w:pPr>
      <w:r>
        <w:rPr>
          <w:sz w:val="22"/>
          <w:szCs w:val="22"/>
        </w:rPr>
        <w:t>Via Borgognona n. 38 Cap 00187 per la formazione svolta a distanza (FAD)</w:t>
      </w:r>
    </w:p>
    <w:p>
      <w:pPr>
        <w:pStyle w:val="ListParagraph"/>
        <w:widowControl/>
        <w:numPr>
          <w:ilvl w:val="0"/>
          <w:numId w:val="0"/>
        </w:numPr>
        <w:suppressAutoHyphens w:val="true"/>
        <w:bidi w:val="0"/>
        <w:spacing w:before="0" w:after="240"/>
        <w:ind w:left="0" w:right="0" w:hanging="0"/>
        <w:contextualSpacing/>
        <w:jc w:val="left"/>
        <w:rPr>
          <w:i/>
          <w:i/>
        </w:rPr>
      </w:pPr>
      <w:r>
        <w:rPr>
          <w:i/>
        </w:rPr>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Fonts w:eastAsia="Calibri"/>
          <w:b/>
          <w:i/>
          <w:color w:val="000000"/>
          <w:szCs w:val="20"/>
        </w:rPr>
      </w:r>
      <w:r>
        <w:br w:type="page"/>
      </w:r>
    </w:p>
    <w:p>
      <w:pPr>
        <w:pStyle w:val="Paragrafoelenco"/>
        <w:numPr>
          <w:ilvl w:val="0"/>
          <w:numId w:val="0"/>
        </w:numPr>
        <w:tabs>
          <w:tab w:val="clear" w:pos="720"/>
          <w:tab w:val="left" w:pos="612" w:leader="none"/>
        </w:tabs>
        <w:bidi w:val="0"/>
        <w:spacing w:before="0" w:after="12"/>
        <w:ind w:left="720" w:right="0" w:hanging="0"/>
        <w:contextualSpacing w:val="false"/>
        <w:jc w:val="center"/>
        <w:textAlignment w:val="auto"/>
        <w:rPr>
          <w:rFonts w:eastAsia="Calibri"/>
          <w:b/>
          <w:b/>
          <w:i/>
          <w:i/>
          <w:color w:val="000000"/>
          <w:szCs w:val="20"/>
        </w:rPr>
      </w:pPr>
      <w:r>
        <w:rPr>
          <w:rFonts w:eastAsia="Calibri"/>
          <w:b/>
          <w:i/>
          <w:color w:val="000000"/>
          <w:szCs w:val="20"/>
        </w:rPr>
        <w:t>ULTERIORI MISURE AGGIUNTIVE</w:t>
      </w:r>
    </w:p>
    <w:p>
      <w:pPr>
        <w:pStyle w:val="Paragrafoelenco"/>
        <w:numPr>
          <w:ilvl w:val="0"/>
          <w:numId w:val="0"/>
        </w:numPr>
        <w:tabs>
          <w:tab w:val="clear" w:pos="720"/>
          <w:tab w:val="left" w:pos="612" w:leader="none"/>
        </w:tabs>
        <w:bidi w:val="0"/>
        <w:spacing w:before="0" w:after="12"/>
        <w:ind w:left="720" w:right="0" w:hanging="0"/>
        <w:contextualSpacing w:val="false"/>
        <w:jc w:val="center"/>
        <w:textAlignment w:val="auto"/>
        <w:rPr>
          <w:rFonts w:eastAsia="Calibri"/>
          <w:b/>
          <w:b/>
          <w:i/>
          <w:i/>
          <w:color w:val="000000"/>
          <w:szCs w:val="20"/>
        </w:rPr>
      </w:pPr>
      <w:r>
        <w:rPr>
          <w:rFonts w:eastAsia="Calibri"/>
          <w:b/>
          <w:i/>
          <w:color w:val="000000"/>
          <w:szCs w:val="20"/>
        </w:rPr>
      </w:r>
    </w:p>
    <w:p>
      <w:pPr>
        <w:pStyle w:val="Paragrafoelenco"/>
        <w:numPr>
          <w:ilvl w:val="0"/>
          <w:numId w:val="0"/>
        </w:numPr>
        <w:tabs>
          <w:tab w:val="clear" w:pos="720"/>
          <w:tab w:val="left" w:pos="612" w:leader="none"/>
        </w:tabs>
        <w:bidi w:val="0"/>
        <w:spacing w:before="0" w:after="12"/>
        <w:ind w:left="720" w:right="0" w:hanging="0"/>
        <w:contextualSpacing w:val="false"/>
        <w:jc w:val="center"/>
        <w:textAlignment w:val="auto"/>
        <w:rPr>
          <w:rFonts w:eastAsia="Calibri"/>
          <w:b/>
          <w:b/>
          <w:i/>
          <w:i/>
          <w:color w:val="000000"/>
          <w:szCs w:val="20"/>
        </w:rPr>
      </w:pPr>
      <w:r>
        <w:rPr>
          <w:rFonts w:ascii="Arial" w:hAnsi="Arial"/>
          <w:b/>
          <w:sz w:val="26"/>
          <w:szCs w:val="26"/>
        </w:rPr>
        <w:t xml:space="preserve">SVOLGIMENTO DI UN PERIODO DI TUTORAGGIO </w:t>
      </w:r>
    </w:p>
    <w:p>
      <w:pPr>
        <w:pStyle w:val="Paragrafoelenco"/>
        <w:numPr>
          <w:ilvl w:val="0"/>
          <w:numId w:val="0"/>
        </w:numPr>
        <w:tabs>
          <w:tab w:val="clear" w:pos="720"/>
          <w:tab w:val="left" w:pos="612" w:leader="none"/>
        </w:tabs>
        <w:bidi w:val="0"/>
        <w:spacing w:before="0" w:after="12"/>
        <w:ind w:left="720" w:right="0" w:hanging="0"/>
        <w:contextualSpacing w:val="false"/>
        <w:jc w:val="center"/>
        <w:textAlignment w:val="auto"/>
        <w:rPr>
          <w:rFonts w:eastAsia="Calibri"/>
          <w:b/>
          <w:b/>
          <w:i/>
          <w:i/>
          <w:color w:val="000000"/>
          <w:szCs w:val="20"/>
        </w:rPr>
      </w:pPr>
      <w:r>
        <w:rPr>
          <w:rFonts w:eastAsia="Calibri"/>
          <w:b/>
          <w:i/>
          <w:color w:val="000000"/>
          <w:szCs w:val="20"/>
        </w:rPr>
      </w:r>
    </w:p>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Fonts w:eastAsia="Wingdings" w:cs="Wingdings" w:ascii="Arial" w:hAnsi="Arial"/>
          <w:sz w:val="26"/>
          <w:szCs w:val="26"/>
        </w:rPr>
        <w:t></w:t>
      </w:r>
      <w:r>
        <w:rPr>
          <w:rFonts w:ascii="Arial" w:hAnsi="Arial"/>
          <w:sz w:val="26"/>
          <w:szCs w:val="26"/>
        </w:rPr>
        <w:t>Durata del periodo di tutoraggio:3 MESI</w:t>
      </w:r>
    </w:p>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Fonts w:eastAsia="Calibri"/>
          <w:b/>
          <w:i/>
          <w:color w:val="000000"/>
          <w:szCs w:val="20"/>
        </w:rPr>
      </w:r>
    </w:p>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Fonts w:eastAsia="Wingdings" w:cs="Wingdings" w:ascii="Arial" w:hAnsi="Arial"/>
          <w:sz w:val="26"/>
          <w:szCs w:val="26"/>
        </w:rPr>
        <w:t></w:t>
      </w:r>
      <w:r>
        <w:rPr>
          <w:rFonts w:ascii="Arial" w:hAnsi="Arial"/>
          <w:sz w:val="26"/>
          <w:szCs w:val="26"/>
        </w:rPr>
        <w:t xml:space="preserve">Ore dedicate:22 </w:t>
      </w:r>
    </w:p>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Fonts w:eastAsia="Calibri"/>
          <w:b/>
          <w:i/>
          <w:color w:val="000000"/>
          <w:szCs w:val="20"/>
        </w:rPr>
      </w:r>
    </w:p>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Fonts w:eastAsia="Wingdings" w:cs="Wingdings" w:ascii="Arial" w:hAnsi="Arial"/>
          <w:sz w:val="26"/>
          <w:szCs w:val="26"/>
        </w:rPr>
        <w:t></w:t>
      </w:r>
      <w:r>
        <w:rPr>
          <w:rFonts w:ascii="Arial" w:hAnsi="Arial"/>
          <w:sz w:val="26"/>
          <w:szCs w:val="26"/>
        </w:rPr>
        <w:t xml:space="preserve"> </w:t>
      </w:r>
      <w:r>
        <w:rPr>
          <w:rFonts w:ascii="Arial" w:hAnsi="Arial"/>
          <w:sz w:val="26"/>
          <w:szCs w:val="26"/>
        </w:rPr>
        <w:t xml:space="preserve">Tempi, modalità e articolazione oraria </w:t>
      </w:r>
    </w:p>
    <w:p>
      <w:pPr>
        <w:pStyle w:val="Normal"/>
        <w:spacing w:lineRule="auto" w:line="240" w:before="0" w:after="80"/>
        <w:ind w:left="360" w:hanging="0"/>
        <w:jc w:val="both"/>
        <w:rPr>
          <w:sz w:val="26"/>
          <w:szCs w:val="26"/>
        </w:rPr>
      </w:pPr>
      <w:r>
        <w:rPr>
          <w:rFonts w:cs="" w:asciiTheme="minorHAnsi" w:cstheme="minorHAnsi" w:hAnsiTheme="minorHAnsi"/>
          <w:sz w:val="26"/>
          <w:szCs w:val="26"/>
        </w:rPr>
        <w:t xml:space="preserve">L’intera attività di tutoraggio avrà una durata complessiva di n. </w:t>
      </w:r>
      <w:r>
        <w:rPr>
          <w:rFonts w:cs="" w:asciiTheme="minorHAnsi" w:cstheme="minorHAnsi" w:hAnsiTheme="minorHAnsi"/>
          <w:b/>
          <w:sz w:val="26"/>
          <w:szCs w:val="26"/>
        </w:rPr>
        <w:t>25 ore</w:t>
      </w:r>
      <w:r>
        <w:rPr>
          <w:rFonts w:cs="" w:asciiTheme="minorHAnsi" w:cstheme="minorHAnsi" w:hAnsiTheme="minorHAnsi"/>
          <w:sz w:val="26"/>
          <w:szCs w:val="26"/>
        </w:rPr>
        <w:t xml:space="preserve"> così distribuite:</w:t>
      </w:r>
    </w:p>
    <w:p>
      <w:pPr>
        <w:pStyle w:val="ListParagraph"/>
        <w:numPr>
          <w:ilvl w:val="0"/>
          <w:numId w:val="9"/>
        </w:numPr>
        <w:suppressAutoHyphens w:val="false"/>
        <w:spacing w:lineRule="auto" w:line="240" w:before="0" w:after="0"/>
        <w:contextualSpacing/>
        <w:jc w:val="both"/>
        <w:rPr>
          <w:sz w:val="26"/>
          <w:szCs w:val="26"/>
        </w:rPr>
      </w:pPr>
      <w:r>
        <w:rPr>
          <w:rFonts w:cs="" w:asciiTheme="minorHAnsi" w:cstheme="minorHAnsi" w:hAnsiTheme="minorHAnsi"/>
          <w:b/>
          <w:sz w:val="26"/>
          <w:szCs w:val="26"/>
          <w:u w:val="single"/>
        </w:rPr>
        <w:t>n. 20 ore in aula</w:t>
      </w:r>
      <w:r>
        <w:rPr>
          <w:rFonts w:cs="" w:asciiTheme="minorHAnsi" w:cstheme="minorHAnsi" w:hAnsiTheme="minorHAnsi"/>
          <w:sz w:val="26"/>
          <w:szCs w:val="26"/>
        </w:rPr>
        <w:t xml:space="preserve">. Dato il numero complessivo di </w:t>
      </w:r>
      <w:r>
        <w:rPr>
          <w:rFonts w:cs="" w:asciiTheme="minorHAnsi" w:cstheme="minorHAnsi" w:hAnsiTheme="minorHAnsi"/>
          <w:b/>
          <w:bCs/>
          <w:sz w:val="26"/>
          <w:szCs w:val="26"/>
        </w:rPr>
        <w:t>211 operatori volontari previsti</w:t>
      </w:r>
      <w:r>
        <w:rPr>
          <w:rFonts w:cs="" w:asciiTheme="minorHAnsi" w:cstheme="minorHAnsi" w:hAnsiTheme="minorHAnsi"/>
          <w:sz w:val="26"/>
          <w:szCs w:val="26"/>
        </w:rPr>
        <w:t xml:space="preserve"> dal progetto saranno formate n. </w:t>
      </w:r>
      <w:r>
        <w:rPr>
          <w:rFonts w:cs="" w:asciiTheme="minorHAnsi" w:cstheme="minorHAnsi" w:hAnsiTheme="minorHAnsi"/>
          <w:b/>
          <w:bCs/>
          <w:sz w:val="26"/>
          <w:szCs w:val="26"/>
        </w:rPr>
        <w:t>12 aule</w:t>
      </w:r>
      <w:r>
        <w:rPr>
          <w:rFonts w:cs="" w:asciiTheme="minorHAnsi" w:cstheme="minorHAnsi" w:hAnsiTheme="minorHAnsi"/>
          <w:sz w:val="26"/>
          <w:szCs w:val="26"/>
        </w:rPr>
        <w:t xml:space="preserve"> mediamente destinate ad un numero che va dai 15 ai 25 operatori volontari per aula, con lezioni di n. 5 ore cadauna, </w:t>
      </w:r>
      <w:r>
        <w:rPr>
          <w:rFonts w:cs="" w:asciiTheme="minorHAnsi" w:cstheme="minorHAnsi" w:hAnsiTheme="minorHAnsi"/>
          <w:b/>
          <w:bCs/>
          <w:sz w:val="26"/>
          <w:szCs w:val="26"/>
        </w:rPr>
        <w:t>in coincidenza con l’orario di lavoro previsto dal progetto</w:t>
      </w:r>
      <w:r>
        <w:rPr>
          <w:rFonts w:cs="" w:asciiTheme="minorHAnsi" w:cstheme="minorHAnsi" w:hAnsiTheme="minorHAnsi"/>
          <w:sz w:val="26"/>
          <w:szCs w:val="26"/>
        </w:rPr>
        <w:t xml:space="preserve">. La durata complessiva dell’attività in aula per tutti gli operatori del progetto sarà dunque di </w:t>
      </w:r>
      <w:r>
        <w:rPr>
          <w:rFonts w:cs="" w:asciiTheme="minorHAnsi" w:cstheme="minorHAnsi" w:hAnsiTheme="minorHAnsi"/>
          <w:b/>
          <w:bCs/>
          <w:sz w:val="26"/>
          <w:szCs w:val="26"/>
        </w:rPr>
        <w:t>240 ore</w:t>
      </w:r>
      <w:r>
        <w:rPr>
          <w:rFonts w:cs="" w:asciiTheme="minorHAnsi" w:cstheme="minorHAnsi" w:hAnsiTheme="minorHAnsi"/>
          <w:i/>
          <w:sz w:val="26"/>
          <w:szCs w:val="26"/>
        </w:rPr>
        <w:t>(n. 20 ore × 12 aule = 240 ore complessive)</w:t>
      </w:r>
      <w:r>
        <w:rPr>
          <w:rFonts w:cs="" w:asciiTheme="minorHAnsi" w:cstheme="minorHAnsi" w:hAnsiTheme="minorHAnsi"/>
          <w:sz w:val="26"/>
          <w:szCs w:val="26"/>
        </w:rPr>
        <w:t>. Le sedi fisiche delle aule di svolgimento dell’attività collettiva di tutoraggio saranno individuate prima dell’avvio delle attività progettuali.</w:t>
      </w:r>
    </w:p>
    <w:p>
      <w:pPr>
        <w:pStyle w:val="ListParagraph"/>
        <w:spacing w:lineRule="auto" w:line="240" w:before="0" w:after="0"/>
        <w:contextualSpacing/>
        <w:jc w:val="both"/>
        <w:rPr>
          <w:rFonts w:cs="" w:asciiTheme="minorHAnsi" w:cstheme="minorHAnsi" w:hAnsiTheme="minorHAnsi"/>
          <w:sz w:val="26"/>
          <w:szCs w:val="26"/>
        </w:rPr>
      </w:pPr>
      <w:r>
        <w:rPr>
          <w:rFonts w:cs="" w:asciiTheme="minorHAnsi" w:cstheme="minorHAnsi" w:hAnsiTheme="minorHAnsi"/>
          <w:sz w:val="26"/>
          <w:szCs w:val="26"/>
        </w:rPr>
      </w:r>
    </w:p>
    <w:p>
      <w:pPr>
        <w:pStyle w:val="ListParagraph"/>
        <w:numPr>
          <w:ilvl w:val="0"/>
          <w:numId w:val="9"/>
        </w:numPr>
        <w:suppressAutoHyphens w:val="false"/>
        <w:spacing w:lineRule="auto" w:line="240" w:before="0" w:after="0"/>
        <w:contextualSpacing/>
        <w:jc w:val="both"/>
        <w:rPr>
          <w:sz w:val="26"/>
          <w:szCs w:val="26"/>
        </w:rPr>
      </w:pPr>
      <w:r>
        <w:rPr>
          <w:rFonts w:cs="" w:asciiTheme="minorHAnsi" w:cstheme="minorHAnsi" w:hAnsiTheme="minorHAnsi"/>
          <w:b/>
          <w:sz w:val="26"/>
          <w:szCs w:val="26"/>
          <w:u w:val="single"/>
        </w:rPr>
        <w:t>n. 05 ore di colloqui individuali</w:t>
      </w:r>
      <w:r>
        <w:rPr>
          <w:rFonts w:cs="" w:asciiTheme="minorHAnsi" w:cstheme="minorHAnsi" w:hAnsiTheme="minorHAnsi"/>
          <w:sz w:val="26"/>
          <w:szCs w:val="26"/>
        </w:rPr>
        <w:t xml:space="preserve">. A seguito del numero di </w:t>
      </w:r>
      <w:r>
        <w:rPr>
          <w:rFonts w:cs="" w:asciiTheme="minorHAnsi" w:cstheme="minorHAnsi" w:hAnsiTheme="minorHAnsi"/>
          <w:b/>
          <w:bCs/>
          <w:sz w:val="26"/>
          <w:szCs w:val="26"/>
        </w:rPr>
        <w:t>211 operatori volontari</w:t>
      </w:r>
      <w:r>
        <w:rPr>
          <w:rFonts w:cs="" w:asciiTheme="minorHAnsi" w:cstheme="minorHAnsi" w:hAnsiTheme="minorHAnsi"/>
          <w:sz w:val="26"/>
          <w:szCs w:val="26"/>
        </w:rPr>
        <w:t xml:space="preserve"> da impiegare nel progetto, il calendario dei colloqui individuali si articolerà in altrettanti incontri </w:t>
      </w:r>
      <w:r>
        <w:rPr>
          <w:rFonts w:cs="" w:asciiTheme="minorHAnsi" w:cstheme="minorHAnsi" w:hAnsiTheme="minorHAnsi"/>
          <w:sz w:val="26"/>
          <w:szCs w:val="26"/>
          <w:lang w:val="en-GB"/>
        </w:rPr>
        <w:t>“</w:t>
      </w:r>
      <w:r>
        <w:rPr>
          <w:rFonts w:cs="" w:asciiTheme="minorHAnsi" w:cstheme="minorHAnsi" w:hAnsiTheme="minorHAnsi"/>
          <w:i/>
          <w:sz w:val="26"/>
          <w:szCs w:val="26"/>
          <w:lang w:val="en-GB"/>
        </w:rPr>
        <w:t>one to one”</w:t>
      </w:r>
      <w:r>
        <w:rPr>
          <w:rFonts w:cs="" w:asciiTheme="minorHAnsi" w:cstheme="minorHAnsi" w:hAnsiTheme="minorHAnsi"/>
          <w:sz w:val="26"/>
          <w:szCs w:val="26"/>
        </w:rPr>
        <w:t xml:space="preserve"> della durata di </w:t>
      </w:r>
      <w:r>
        <w:rPr>
          <w:rFonts w:cs="" w:asciiTheme="minorHAnsi" w:cstheme="minorHAnsi" w:hAnsiTheme="minorHAnsi"/>
          <w:b/>
          <w:sz w:val="26"/>
          <w:szCs w:val="26"/>
        </w:rPr>
        <w:t>5 ore cadauno</w:t>
      </w:r>
      <w:r>
        <w:rPr>
          <w:rFonts w:cs="" w:asciiTheme="minorHAnsi" w:cstheme="minorHAnsi" w:hAnsiTheme="minorHAnsi"/>
          <w:i/>
          <w:sz w:val="26"/>
          <w:szCs w:val="26"/>
        </w:rPr>
        <w:t xml:space="preserve">(5 ore × 211 Volontari = </w:t>
      </w:r>
      <w:r>
        <w:rPr>
          <w:rFonts w:cs="" w:asciiTheme="minorHAnsi" w:cstheme="minorHAnsi" w:hAnsiTheme="minorHAnsi"/>
          <w:b/>
          <w:i/>
          <w:sz w:val="26"/>
          <w:szCs w:val="26"/>
        </w:rPr>
        <w:t xml:space="preserve">1.055 ore complessive </w:t>
      </w:r>
      <w:r>
        <w:rPr>
          <w:rFonts w:cs="" w:asciiTheme="minorHAnsi" w:cstheme="minorHAnsi" w:hAnsiTheme="minorHAnsi"/>
          <w:i/>
          <w:sz w:val="26"/>
          <w:szCs w:val="26"/>
        </w:rPr>
        <w:t>di attività individuale)</w:t>
      </w:r>
      <w:r>
        <w:rPr>
          <w:rFonts w:cs="" w:asciiTheme="minorHAnsi" w:cstheme="minorHAnsi" w:hAnsiTheme="minorHAnsi"/>
          <w:sz w:val="26"/>
          <w:szCs w:val="26"/>
        </w:rPr>
        <w:t xml:space="preserve">. Mediante le 4 fasi del colloquio individuale di orientamento </w:t>
      </w:r>
      <w:r>
        <w:rPr>
          <w:rFonts w:cs="" w:asciiTheme="minorHAnsi" w:cstheme="minorHAnsi" w:hAnsiTheme="minorHAnsi"/>
          <w:i/>
          <w:sz w:val="26"/>
          <w:szCs w:val="26"/>
        </w:rPr>
        <w:t>(apertura, esplorazione, definizione dell’obiettivo e del piano d’azione)</w:t>
      </w:r>
      <w:r>
        <w:rPr>
          <w:rFonts w:cs="" w:asciiTheme="minorHAnsi" w:cstheme="minorHAnsi" w:hAnsiTheme="minorHAnsi"/>
          <w:sz w:val="26"/>
          <w:szCs w:val="26"/>
        </w:rPr>
        <w:t xml:space="preserve"> l’attività intende individuare la scelta dell’obiettivo professionale del giovane, sia in termini di sbocchi professionali definiti che in termini di focus sull’eventuale fabbisogno di implementazione di competenze mancanti per realizzarlo, anche attraverso specifici percorsi formativi.</w:t>
      </w:r>
    </w:p>
    <w:p>
      <w:pPr>
        <w:pStyle w:val="Normal"/>
        <w:spacing w:lineRule="auto" w:line="240" w:before="0" w:after="0"/>
        <w:rPr>
          <w:rFonts w:eastAsia="Calibri" w:cs="" w:asciiTheme="minorHAnsi" w:cstheme="minorHAnsi" w:hAnsiTheme="minorHAnsi"/>
          <w:i/>
          <w:i/>
          <w:sz w:val="26"/>
          <w:szCs w:val="26"/>
        </w:rPr>
      </w:pPr>
      <w:r>
        <w:rPr>
          <w:rFonts w:eastAsia="Calibri" w:cs="" w:asciiTheme="minorHAnsi" w:cstheme="minorHAnsi" w:hAnsiTheme="minorHAnsi"/>
          <w:i/>
          <w:sz w:val="26"/>
          <w:szCs w:val="26"/>
        </w:rPr>
      </w:r>
    </w:p>
    <w:p>
      <w:pPr>
        <w:pStyle w:val="Normal"/>
        <w:spacing w:lineRule="auto" w:line="240" w:before="0" w:after="0"/>
        <w:ind w:left="360" w:hanging="0"/>
        <w:jc w:val="both"/>
        <w:rPr>
          <w:sz w:val="26"/>
          <w:szCs w:val="26"/>
        </w:rPr>
      </w:pPr>
      <w:r>
        <w:rPr>
          <w:rFonts w:cs="" w:asciiTheme="minorHAnsi" w:cstheme="minorHAnsi" w:hAnsiTheme="minorHAnsi"/>
          <w:sz w:val="26"/>
          <w:szCs w:val="26"/>
        </w:rPr>
        <w:t>L’intera attività sarà svolta secondo le metodologie di seguito riportate:</w:t>
      </w:r>
    </w:p>
    <w:p>
      <w:pPr>
        <w:pStyle w:val="ListParagraph"/>
        <w:numPr>
          <w:ilvl w:val="0"/>
          <w:numId w:val="10"/>
        </w:numPr>
        <w:suppressAutoHyphens w:val="false"/>
        <w:spacing w:lineRule="auto" w:line="240" w:before="0" w:after="0"/>
        <w:ind w:left="1080" w:hanging="360"/>
        <w:contextualSpacing/>
        <w:jc w:val="both"/>
        <w:rPr>
          <w:sz w:val="26"/>
          <w:szCs w:val="26"/>
        </w:rPr>
      </w:pPr>
      <w:r>
        <w:rPr>
          <w:rFonts w:cs="" w:asciiTheme="minorHAnsi" w:cstheme="minorHAnsi" w:hAnsiTheme="minorHAnsi"/>
          <w:sz w:val="26"/>
          <w:szCs w:val="26"/>
        </w:rPr>
        <w:t>lezioni frontali supportate da slides e materiali scritti;</w:t>
      </w:r>
    </w:p>
    <w:p>
      <w:pPr>
        <w:pStyle w:val="ListParagraph"/>
        <w:numPr>
          <w:ilvl w:val="0"/>
          <w:numId w:val="10"/>
        </w:numPr>
        <w:suppressAutoHyphens w:val="false"/>
        <w:spacing w:lineRule="auto" w:line="240" w:before="0" w:after="0"/>
        <w:ind w:left="1080" w:hanging="360"/>
        <w:contextualSpacing/>
        <w:jc w:val="both"/>
        <w:rPr>
          <w:sz w:val="26"/>
          <w:szCs w:val="26"/>
        </w:rPr>
      </w:pPr>
      <w:r>
        <w:rPr>
          <w:rFonts w:cs="" w:asciiTheme="minorHAnsi" w:cstheme="minorHAnsi" w:hAnsiTheme="minorHAnsi"/>
          <w:sz w:val="26"/>
          <w:szCs w:val="26"/>
        </w:rPr>
        <w:t>metodo dei casi;</w:t>
      </w:r>
    </w:p>
    <w:p>
      <w:pPr>
        <w:pStyle w:val="ListParagraph"/>
        <w:numPr>
          <w:ilvl w:val="0"/>
          <w:numId w:val="10"/>
        </w:numPr>
        <w:suppressAutoHyphens w:val="false"/>
        <w:spacing w:lineRule="auto" w:line="240" w:before="0" w:after="0"/>
        <w:ind w:left="1080" w:hanging="360"/>
        <w:contextualSpacing/>
        <w:jc w:val="both"/>
        <w:rPr>
          <w:sz w:val="26"/>
          <w:szCs w:val="26"/>
        </w:rPr>
      </w:pPr>
      <w:r>
        <w:rPr>
          <w:rFonts w:cs="" w:asciiTheme="minorHAnsi" w:cstheme="minorHAnsi" w:hAnsiTheme="minorHAnsi"/>
          <w:sz w:val="26"/>
          <w:szCs w:val="26"/>
        </w:rPr>
        <w:t>lavoro di gruppo e verifica (solo aula);</w:t>
      </w:r>
    </w:p>
    <w:p>
      <w:pPr>
        <w:pStyle w:val="ListParagraph"/>
        <w:numPr>
          <w:ilvl w:val="0"/>
          <w:numId w:val="10"/>
        </w:numPr>
        <w:suppressAutoHyphens w:val="false"/>
        <w:spacing w:lineRule="auto" w:line="240" w:before="0" w:after="0"/>
        <w:ind w:left="1080" w:hanging="360"/>
        <w:contextualSpacing/>
        <w:jc w:val="both"/>
        <w:rPr>
          <w:sz w:val="26"/>
          <w:szCs w:val="26"/>
        </w:rPr>
      </w:pPr>
      <w:r>
        <w:rPr>
          <w:rFonts w:cs="" w:asciiTheme="minorHAnsi" w:cstheme="minorHAnsi" w:hAnsiTheme="minorHAnsi"/>
          <w:sz w:val="26"/>
          <w:szCs w:val="26"/>
        </w:rPr>
        <w:t>simulazioni (solo aula);</w:t>
      </w:r>
    </w:p>
    <w:p>
      <w:pPr>
        <w:pStyle w:val="ListParagraph"/>
        <w:numPr>
          <w:ilvl w:val="0"/>
          <w:numId w:val="10"/>
        </w:numPr>
        <w:suppressAutoHyphens w:val="false"/>
        <w:spacing w:lineRule="auto" w:line="240" w:before="0" w:after="0"/>
        <w:ind w:left="1080" w:hanging="360"/>
        <w:contextualSpacing/>
        <w:jc w:val="both"/>
        <w:rPr>
          <w:sz w:val="26"/>
          <w:szCs w:val="26"/>
        </w:rPr>
      </w:pPr>
      <w:r>
        <w:rPr>
          <w:rFonts w:cs="" w:asciiTheme="minorHAnsi" w:cstheme="minorHAnsi" w:hAnsiTheme="minorHAnsi"/>
          <w:sz w:val="26"/>
          <w:szCs w:val="26"/>
        </w:rPr>
        <w:t>apprendimento cooperativo (solo aula);</w:t>
      </w:r>
    </w:p>
    <w:p>
      <w:pPr>
        <w:pStyle w:val="Normal"/>
        <w:spacing w:lineRule="auto" w:line="240" w:before="0" w:after="0"/>
        <w:ind w:left="360" w:hanging="0"/>
        <w:jc w:val="both"/>
        <w:rPr>
          <w:rFonts w:cs="" w:asciiTheme="minorHAnsi" w:cstheme="minorHAnsi" w:hAnsiTheme="minorHAnsi"/>
          <w:sz w:val="26"/>
          <w:szCs w:val="26"/>
        </w:rPr>
      </w:pPr>
      <w:r>
        <w:rPr>
          <w:rFonts w:cs="" w:asciiTheme="minorHAnsi" w:cstheme="minorHAnsi" w:hAnsiTheme="minorHAnsi"/>
          <w:sz w:val="26"/>
          <w:szCs w:val="26"/>
        </w:rPr>
      </w:r>
    </w:p>
    <w:p>
      <w:pPr>
        <w:pStyle w:val="Normal"/>
        <w:spacing w:lineRule="auto" w:line="240" w:before="0" w:after="0"/>
        <w:ind w:left="360" w:hanging="0"/>
        <w:jc w:val="both"/>
        <w:rPr>
          <w:sz w:val="26"/>
          <w:szCs w:val="26"/>
        </w:rPr>
      </w:pPr>
      <w:r>
        <w:rPr>
          <w:rFonts w:cs="" w:asciiTheme="minorHAnsi" w:cstheme="minorHAnsi" w:hAnsiTheme="minorHAnsi"/>
          <w:sz w:val="26"/>
          <w:szCs w:val="26"/>
        </w:rPr>
        <w:t>Tutto il percorso di tutoraggio sarà strutturato in 4 Fasi progressive. Le prime tre saranno realizzate in aula mentre la quarta sarà svolta durante la parte dei colloqui individuali.</w:t>
      </w:r>
    </w:p>
    <w:p>
      <w:pPr>
        <w:pStyle w:val="Normal"/>
        <w:spacing w:lineRule="auto" w:line="240" w:before="0" w:after="0"/>
        <w:ind w:left="1080" w:hanging="0"/>
        <w:jc w:val="both"/>
        <w:rPr>
          <w:sz w:val="26"/>
          <w:szCs w:val="26"/>
        </w:rPr>
      </w:pPr>
      <w:r>
        <w:rPr>
          <w:rFonts w:cs="" w:asciiTheme="minorHAnsi" w:cstheme="minorHAnsi" w:hAnsiTheme="minorHAnsi"/>
          <w:sz w:val="26"/>
          <w:szCs w:val="26"/>
        </w:rPr>
        <w:t>FASE 1 - Accoglienza, analisi dell’orientamento e rinvio ai servizi appropriati</w:t>
      </w:r>
    </w:p>
    <w:p>
      <w:pPr>
        <w:pStyle w:val="Normal"/>
        <w:spacing w:lineRule="auto" w:line="240" w:before="0" w:after="0"/>
        <w:ind w:left="1080" w:hanging="0"/>
        <w:jc w:val="both"/>
        <w:rPr>
          <w:sz w:val="26"/>
          <w:szCs w:val="26"/>
        </w:rPr>
      </w:pPr>
      <w:r>
        <w:rPr>
          <w:rFonts w:cs="" w:asciiTheme="minorHAnsi" w:cstheme="minorHAnsi" w:hAnsiTheme="minorHAnsi"/>
          <w:sz w:val="26"/>
          <w:szCs w:val="26"/>
        </w:rPr>
        <w:t>FASE 2 - La consulenza sulla scelta dell’obiettivo professionale</w:t>
      </w:r>
    </w:p>
    <w:p>
      <w:pPr>
        <w:pStyle w:val="Normal"/>
        <w:spacing w:lineRule="auto" w:line="240" w:before="0" w:after="0"/>
        <w:ind w:left="1080" w:hanging="0"/>
        <w:jc w:val="both"/>
        <w:rPr>
          <w:sz w:val="26"/>
          <w:szCs w:val="26"/>
        </w:rPr>
      </w:pPr>
      <w:r>
        <w:rPr>
          <w:rFonts w:cs="" w:asciiTheme="minorHAnsi" w:cstheme="minorHAnsi" w:hAnsiTheme="minorHAnsi"/>
          <w:sz w:val="26"/>
          <w:szCs w:val="26"/>
        </w:rPr>
        <w:t>FASE 3 - La consulenza e l’orientamento formativo sulla ricerca del lavoro</w:t>
      </w:r>
    </w:p>
    <w:p>
      <w:pPr>
        <w:pStyle w:val="Corpodeltesto"/>
        <w:ind w:left="1080" w:hanging="360"/>
        <w:rPr>
          <w:sz w:val="26"/>
          <w:szCs w:val="26"/>
        </w:rPr>
      </w:pPr>
      <w:r>
        <w:rPr>
          <w:rFonts w:cs="" w:asciiTheme="minorHAnsi" w:cstheme="minorHAnsi" w:hAnsiTheme="minorHAnsi"/>
          <w:sz w:val="26"/>
          <w:szCs w:val="26"/>
        </w:rPr>
        <w:t>FASE 4 – Approfondimento</w:t>
      </w:r>
    </w:p>
    <w:p>
      <w:pPr>
        <w:pStyle w:val="Corpodeltesto"/>
        <w:ind w:left="1080" w:hanging="360"/>
        <w:rPr>
          <w:sz w:val="26"/>
          <w:szCs w:val="26"/>
        </w:rPr>
      </w:pPr>
      <w:r>
        <w:rPr>
          <w:sz w:val="26"/>
          <w:szCs w:val="26"/>
        </w:rPr>
      </w:r>
    </w:p>
    <w:p>
      <w:pPr>
        <w:pStyle w:val="Corpodeltesto"/>
        <w:ind w:left="1080" w:hanging="360"/>
        <w:rPr>
          <w:sz w:val="26"/>
          <w:szCs w:val="26"/>
        </w:rPr>
      </w:pPr>
      <w:r>
        <w:rPr>
          <w:sz w:val="26"/>
          <w:szCs w:val="26"/>
        </w:rPr>
      </w:r>
    </w:p>
    <w:p>
      <w:pPr>
        <w:pStyle w:val="Corpodeltesto"/>
        <w:ind w:left="1080" w:hanging="360"/>
        <w:rPr>
          <w:sz w:val="26"/>
          <w:szCs w:val="26"/>
        </w:rPr>
      </w:pPr>
      <w:r>
        <w:rPr>
          <w:sz w:val="26"/>
          <w:szCs w:val="26"/>
        </w:rPr>
        <w:t>ATTIVITA’ DI TUTORAGGIO</w:t>
      </w:r>
    </w:p>
    <w:p>
      <w:pPr>
        <w:pStyle w:val="ListParagraph"/>
        <w:numPr>
          <w:ilvl w:val="0"/>
          <w:numId w:val="0"/>
        </w:numPr>
        <w:tabs>
          <w:tab w:val="clear" w:pos="720"/>
          <w:tab w:val="left" w:pos="426" w:leader="none"/>
        </w:tabs>
        <w:ind w:left="567" w:hanging="0"/>
        <w:jc w:val="both"/>
        <w:rPr>
          <w:sz w:val="26"/>
          <w:szCs w:val="26"/>
        </w:rPr>
      </w:pPr>
      <w:r>
        <w:rPr>
          <w:rFonts w:cs="" w:asciiTheme="minorHAnsi" w:cstheme="minorHAnsi" w:hAnsiTheme="minorHAnsi"/>
          <w:i/>
          <w:sz w:val="26"/>
          <w:szCs w:val="26"/>
        </w:rPr>
        <w:t>Attività obbligatorie (*)</w:t>
      </w:r>
    </w:p>
    <w:p>
      <w:pPr>
        <w:pStyle w:val="ListParagraph"/>
        <w:tabs>
          <w:tab w:val="clear" w:pos="720"/>
          <w:tab w:val="left" w:pos="426" w:leader="none"/>
        </w:tabs>
        <w:ind w:left="1134" w:hanging="567"/>
        <w:jc w:val="both"/>
        <w:rPr>
          <w:rFonts w:cs="" w:asciiTheme="minorHAnsi" w:cstheme="minorHAnsi" w:hAnsiTheme="minorHAnsi"/>
          <w:sz w:val="26"/>
          <w:szCs w:val="26"/>
        </w:rPr>
      </w:pPr>
      <w:r>
        <w:rPr>
          <w:rFonts w:cs="" w:asciiTheme="minorHAnsi" w:cstheme="minorHAnsi" w:hAnsiTheme="minorHAnsi"/>
          <w:sz w:val="26"/>
          <w:szCs w:val="26"/>
        </w:rPr>
      </w:r>
    </w:p>
    <w:p>
      <w:pPr>
        <w:pStyle w:val="ListParagraph"/>
        <w:numPr>
          <w:ilvl w:val="0"/>
          <w:numId w:val="12"/>
        </w:numPr>
        <w:suppressAutoHyphens w:val="false"/>
        <w:spacing w:lineRule="auto" w:line="240" w:before="0" w:after="80"/>
        <w:ind w:left="1080" w:hanging="360"/>
        <w:contextualSpacing/>
        <w:rPr>
          <w:sz w:val="26"/>
          <w:szCs w:val="26"/>
        </w:rPr>
      </w:pPr>
      <w:r>
        <w:rPr>
          <w:rFonts w:eastAsia="Arial Unicode MS" w:cs="" w:asciiTheme="minorHAnsi" w:cstheme="minorHAnsi" w:hAnsiTheme="minorHAnsi"/>
          <w:b/>
          <w:sz w:val="26"/>
          <w:szCs w:val="26"/>
        </w:rPr>
        <w:t>ATTIVITÀ &gt; L’ESPERIENZA DEL SERVIZIO CIVILE UNIVERSALE</w:t>
      </w:r>
    </w:p>
    <w:p>
      <w:pPr>
        <w:pStyle w:val="ListParagraph"/>
        <w:numPr>
          <w:ilvl w:val="0"/>
          <w:numId w:val="13"/>
        </w:numPr>
        <w:suppressAutoHyphens w:val="false"/>
        <w:spacing w:lineRule="auto" w:line="240" w:before="0" w:after="0"/>
        <w:ind w:left="1800" w:hanging="360"/>
        <w:contextualSpacing/>
        <w:jc w:val="both"/>
        <w:rPr>
          <w:sz w:val="26"/>
          <w:szCs w:val="26"/>
        </w:rPr>
      </w:pPr>
      <w:r>
        <w:rPr>
          <w:rFonts w:eastAsia="Arial Unicode MS" w:cs="" w:asciiTheme="minorHAnsi" w:cstheme="minorHAnsi" w:hAnsiTheme="minorHAnsi"/>
          <w:i/>
          <w:sz w:val="26"/>
          <w:szCs w:val="26"/>
        </w:rPr>
        <w:t>Analisi delle competenze apprese ed implementate durante il servizio civile;</w:t>
      </w:r>
    </w:p>
    <w:p>
      <w:pPr>
        <w:pStyle w:val="ListParagraph"/>
        <w:numPr>
          <w:ilvl w:val="0"/>
          <w:numId w:val="13"/>
        </w:numPr>
        <w:suppressAutoHyphens w:val="false"/>
        <w:spacing w:lineRule="auto" w:line="240" w:before="0" w:after="0"/>
        <w:ind w:left="1800" w:hanging="360"/>
        <w:contextualSpacing/>
        <w:jc w:val="both"/>
        <w:rPr>
          <w:sz w:val="26"/>
          <w:szCs w:val="26"/>
        </w:rPr>
      </w:pPr>
      <w:r>
        <w:rPr>
          <w:rFonts w:eastAsia="Arial Unicode MS" w:cs="" w:asciiTheme="minorHAnsi" w:cstheme="minorHAnsi" w:hAnsiTheme="minorHAnsi"/>
          <w:i/>
          <w:sz w:val="26"/>
          <w:szCs w:val="26"/>
        </w:rPr>
        <w:t>Autovalutazione individuale e valutazione globale dell’esperienza di servizio civile.</w:t>
      </w:r>
    </w:p>
    <w:p>
      <w:pPr>
        <w:pStyle w:val="Normal"/>
        <w:spacing w:lineRule="auto" w:line="240" w:before="0" w:after="0"/>
        <w:ind w:left="720" w:hanging="0"/>
        <w:rPr>
          <w:rFonts w:eastAsia="Arial Unicode MS" w:cs="" w:asciiTheme="minorHAnsi" w:cstheme="minorHAnsi" w:hAnsiTheme="minorHAnsi"/>
          <w:b/>
          <w:b/>
          <w:sz w:val="26"/>
          <w:szCs w:val="26"/>
        </w:rPr>
      </w:pPr>
      <w:r>
        <w:rPr>
          <w:rFonts w:eastAsia="Arial Unicode MS" w:cs="" w:asciiTheme="minorHAnsi" w:cstheme="minorHAnsi" w:hAnsiTheme="minorHAnsi"/>
          <w:b/>
          <w:sz w:val="26"/>
          <w:szCs w:val="26"/>
        </w:rPr>
      </w:r>
    </w:p>
    <w:p>
      <w:pPr>
        <w:pStyle w:val="ListParagraph"/>
        <w:numPr>
          <w:ilvl w:val="0"/>
          <w:numId w:val="12"/>
        </w:numPr>
        <w:suppressAutoHyphens w:val="false"/>
        <w:spacing w:lineRule="auto" w:line="240" w:before="0" w:after="0"/>
        <w:ind w:left="1080" w:hanging="360"/>
        <w:contextualSpacing/>
        <w:rPr>
          <w:sz w:val="26"/>
          <w:szCs w:val="26"/>
        </w:rPr>
      </w:pPr>
      <w:r>
        <w:rPr>
          <w:rFonts w:eastAsia="Arial Unicode MS" w:cs="" w:asciiTheme="minorHAnsi" w:cstheme="minorHAnsi" w:hAnsiTheme="minorHAnsi"/>
          <w:b/>
          <w:sz w:val="26"/>
          <w:szCs w:val="26"/>
        </w:rPr>
        <w:t xml:space="preserve">ATTIVITÀ &gt; L’ACCESSO NEL MONDO DEL LAVORO: “DALL’ORIENTAMENTO AL JOB PLACEMENT” MODULI: </w:t>
      </w:r>
    </w:p>
    <w:p>
      <w:pPr>
        <w:pStyle w:val="Normal"/>
        <w:numPr>
          <w:ilvl w:val="0"/>
          <w:numId w:val="14"/>
        </w:numPr>
        <w:tabs>
          <w:tab w:val="clear" w:pos="720"/>
          <w:tab w:val="left" w:pos="1800" w:leader="none"/>
        </w:tabs>
        <w:suppressAutoHyphens w:val="false"/>
        <w:spacing w:lineRule="auto" w:line="240" w:before="0" w:after="0"/>
        <w:ind w:left="1800" w:hanging="360"/>
        <w:jc w:val="both"/>
        <w:rPr>
          <w:sz w:val="26"/>
          <w:szCs w:val="26"/>
        </w:rPr>
      </w:pPr>
      <w:r>
        <w:rPr>
          <w:rFonts w:eastAsia="Arial Unicode MS" w:cs="" w:asciiTheme="minorHAnsi" w:cstheme="minorHAnsi" w:hAnsiTheme="minorHAnsi"/>
          <w:i/>
          <w:sz w:val="26"/>
          <w:szCs w:val="26"/>
        </w:rPr>
        <w:t>Accoglienza e orientamento sul mercato del lavoro: contrasto al fenomeno della dispersione scolastica;</w:t>
      </w:r>
    </w:p>
    <w:p>
      <w:pPr>
        <w:pStyle w:val="Normal"/>
        <w:widowControl w:val="false"/>
        <w:numPr>
          <w:ilvl w:val="0"/>
          <w:numId w:val="14"/>
        </w:numPr>
        <w:tabs>
          <w:tab w:val="clear" w:pos="720"/>
          <w:tab w:val="left" w:pos="1800" w:leader="none"/>
        </w:tabs>
        <w:suppressAutoHyphens w:val="false"/>
        <w:spacing w:lineRule="auto" w:line="240" w:before="0" w:after="0"/>
        <w:ind w:left="1800" w:right="-1" w:hanging="360"/>
        <w:jc w:val="both"/>
        <w:rPr>
          <w:sz w:val="26"/>
          <w:szCs w:val="26"/>
        </w:rPr>
      </w:pPr>
      <w:r>
        <w:rPr>
          <w:rFonts w:eastAsia="Arial Unicode MS" w:cs="" w:asciiTheme="minorHAnsi" w:cstheme="minorHAnsi" w:hAnsiTheme="minorHAnsi"/>
          <w:i/>
          <w:sz w:val="26"/>
          <w:szCs w:val="26"/>
        </w:rPr>
        <w:t>Laboratori su LPD, Curriculum Vitae, colloquio di lavoro, tecniche di ricerca attiva;</w:t>
      </w:r>
    </w:p>
    <w:p>
      <w:pPr>
        <w:pStyle w:val="Normal"/>
        <w:widowControl w:val="false"/>
        <w:numPr>
          <w:ilvl w:val="0"/>
          <w:numId w:val="14"/>
        </w:numPr>
        <w:tabs>
          <w:tab w:val="clear" w:pos="720"/>
          <w:tab w:val="left" w:pos="1800" w:leader="none"/>
        </w:tabs>
        <w:suppressAutoHyphens w:val="false"/>
        <w:spacing w:lineRule="auto" w:line="240" w:before="0" w:after="0"/>
        <w:ind w:left="1800" w:right="-1" w:hanging="360"/>
        <w:jc w:val="both"/>
        <w:rPr>
          <w:sz w:val="26"/>
          <w:szCs w:val="26"/>
        </w:rPr>
      </w:pPr>
      <w:r>
        <w:rPr>
          <w:rFonts w:eastAsia="Arial Unicode MS" w:cs="" w:asciiTheme="minorHAnsi" w:cstheme="minorHAnsi" w:hAnsiTheme="minorHAnsi"/>
          <w:i/>
          <w:sz w:val="26"/>
          <w:szCs w:val="26"/>
        </w:rPr>
        <w:t>Guida alle Soft Skills: cosa sono e quali sono le più ricercate dagli HR;</w:t>
      </w:r>
    </w:p>
    <w:p>
      <w:pPr>
        <w:pStyle w:val="Normal"/>
        <w:numPr>
          <w:ilvl w:val="0"/>
          <w:numId w:val="14"/>
        </w:numPr>
        <w:tabs>
          <w:tab w:val="clear" w:pos="720"/>
          <w:tab w:val="left" w:pos="1800" w:leader="none"/>
        </w:tabs>
        <w:suppressAutoHyphens w:val="false"/>
        <w:spacing w:lineRule="auto" w:line="240" w:before="0" w:after="0"/>
        <w:ind w:left="1800" w:hanging="360"/>
        <w:jc w:val="both"/>
        <w:rPr>
          <w:sz w:val="26"/>
          <w:szCs w:val="26"/>
        </w:rPr>
      </w:pPr>
      <w:r>
        <w:rPr>
          <w:rFonts w:eastAsia="Arial Unicode MS" w:cs="" w:asciiTheme="minorHAnsi" w:cstheme="minorHAnsi" w:hAnsiTheme="minorHAnsi"/>
          <w:i/>
          <w:sz w:val="26"/>
          <w:szCs w:val="26"/>
        </w:rPr>
        <w:t>Consulenza Orientativa Individuale per chiarire il proprio obiettivo professionale e perfezionare il percorso di orientamento al lavoro.</w:t>
      </w:r>
    </w:p>
    <w:p>
      <w:pPr>
        <w:pStyle w:val="Normal"/>
        <w:ind w:left="720" w:hanging="0"/>
        <w:rPr>
          <w:rFonts w:cs="" w:asciiTheme="minorHAnsi" w:cstheme="minorHAnsi" w:hAnsiTheme="minorHAnsi"/>
          <w:sz w:val="26"/>
          <w:szCs w:val="26"/>
        </w:rPr>
      </w:pPr>
      <w:r>
        <w:rPr>
          <w:rFonts w:cs="" w:asciiTheme="minorHAnsi" w:cstheme="minorHAnsi" w:hAnsiTheme="minorHAnsi"/>
          <w:sz w:val="26"/>
          <w:szCs w:val="26"/>
        </w:rPr>
      </w:r>
    </w:p>
    <w:p>
      <w:pPr>
        <w:pStyle w:val="ListParagraph"/>
        <w:numPr>
          <w:ilvl w:val="0"/>
          <w:numId w:val="12"/>
        </w:numPr>
        <w:suppressAutoHyphens w:val="false"/>
        <w:spacing w:lineRule="auto" w:line="240" w:before="0" w:after="0"/>
        <w:ind w:left="1080" w:hanging="360"/>
        <w:contextualSpacing/>
        <w:rPr>
          <w:sz w:val="26"/>
          <w:szCs w:val="26"/>
        </w:rPr>
      </w:pPr>
      <w:r>
        <w:rPr>
          <w:rFonts w:eastAsia="Arial Unicode MS" w:cs="" w:asciiTheme="minorHAnsi" w:cstheme="minorHAnsi" w:hAnsiTheme="minorHAnsi"/>
          <w:b/>
          <w:sz w:val="26"/>
          <w:szCs w:val="26"/>
        </w:rPr>
        <w:t>ATTIVITÀ &gt; RILEVAZIONE SISTEMATICA DELLE CARATTERISTICHE DEI VOLONTARI:</w:t>
      </w:r>
    </w:p>
    <w:p>
      <w:pPr>
        <w:pStyle w:val="Normal"/>
        <w:spacing w:lineRule="auto" w:line="240" w:before="0" w:after="0"/>
        <w:ind w:left="1004" w:hanging="0"/>
        <w:rPr>
          <w:sz w:val="26"/>
          <w:szCs w:val="26"/>
        </w:rPr>
      </w:pPr>
      <w:r>
        <w:rPr>
          <w:rFonts w:eastAsia="Arial Unicode MS" w:cs="" w:asciiTheme="minorHAnsi" w:cstheme="minorHAnsi" w:hAnsiTheme="minorHAnsi"/>
          <w:b/>
          <w:sz w:val="26"/>
          <w:szCs w:val="26"/>
        </w:rPr>
        <w:t xml:space="preserve">  </w:t>
      </w:r>
      <w:r>
        <w:rPr>
          <w:rFonts w:eastAsia="Arial Unicode MS" w:cs="" w:asciiTheme="minorHAnsi" w:cstheme="minorHAnsi" w:hAnsiTheme="minorHAnsi"/>
          <w:b/>
          <w:sz w:val="26"/>
          <w:szCs w:val="26"/>
        </w:rPr>
        <w:t>STRUMENTO: QUESTIONARIO VALUTATIVO</w:t>
      </w:r>
    </w:p>
    <w:p>
      <w:pPr>
        <w:pStyle w:val="ListParagraph"/>
        <w:numPr>
          <w:ilvl w:val="0"/>
          <w:numId w:val="15"/>
        </w:numPr>
        <w:suppressAutoHyphens w:val="false"/>
        <w:spacing w:lineRule="auto" w:line="240" w:before="0" w:after="0"/>
        <w:ind w:left="1788" w:hanging="360"/>
        <w:contextualSpacing/>
        <w:jc w:val="both"/>
        <w:rPr>
          <w:sz w:val="26"/>
          <w:szCs w:val="26"/>
        </w:rPr>
      </w:pPr>
      <w:r>
        <w:rPr>
          <w:rFonts w:eastAsia="Arial Unicode MS" w:cs="" w:asciiTheme="minorHAnsi" w:cstheme="minorHAnsi" w:hAnsiTheme="minorHAnsi"/>
          <w:i/>
          <w:sz w:val="26"/>
          <w:szCs w:val="26"/>
        </w:rPr>
        <w:t>Raccolta e valutazione dell’esperienza di servizio civile al fine di monitorare le competenze apprese ed analizzare, con focus di gruppo e/o individuali, le performance dei partecipanti con le tecniche di KPI (key performance indicators).</w:t>
      </w:r>
    </w:p>
    <w:p>
      <w:pPr>
        <w:pStyle w:val="Normal"/>
        <w:spacing w:lineRule="auto" w:line="240" w:before="0" w:after="0"/>
        <w:ind w:left="720" w:hanging="0"/>
        <w:jc w:val="both"/>
        <w:rPr>
          <w:rFonts w:cs="" w:asciiTheme="minorHAnsi" w:cstheme="minorHAnsi" w:hAnsiTheme="minorHAnsi"/>
          <w:sz w:val="26"/>
          <w:szCs w:val="26"/>
        </w:rPr>
      </w:pPr>
      <w:r>
        <w:rPr>
          <w:rFonts w:cs="" w:asciiTheme="minorHAnsi" w:cstheme="minorHAnsi" w:hAnsiTheme="minorHAnsi"/>
          <w:sz w:val="26"/>
          <w:szCs w:val="26"/>
        </w:rPr>
      </w:r>
    </w:p>
    <w:p>
      <w:pPr>
        <w:pStyle w:val="ListParagraph"/>
        <w:numPr>
          <w:ilvl w:val="0"/>
          <w:numId w:val="12"/>
        </w:numPr>
        <w:suppressAutoHyphens w:val="false"/>
        <w:spacing w:lineRule="auto" w:line="240" w:before="0" w:after="0"/>
        <w:ind w:left="1080" w:hanging="360"/>
        <w:contextualSpacing/>
        <w:jc w:val="both"/>
        <w:rPr>
          <w:sz w:val="26"/>
          <w:szCs w:val="26"/>
        </w:rPr>
      </w:pPr>
      <w:r>
        <w:rPr>
          <w:rFonts w:eastAsia="Arial Unicode MS" w:cs="" w:asciiTheme="minorHAnsi" w:cstheme="minorHAnsi" w:hAnsiTheme="minorHAnsi"/>
          <w:b/>
          <w:sz w:val="26"/>
          <w:szCs w:val="26"/>
        </w:rPr>
        <w:t>ATTIVITÀ &gt; SERVIZIO LAVORO</w:t>
      </w:r>
    </w:p>
    <w:p>
      <w:pPr>
        <w:pStyle w:val="Normal"/>
        <w:spacing w:lineRule="auto" w:line="240" w:before="0" w:after="0"/>
        <w:ind w:left="720" w:hanging="0"/>
        <w:jc w:val="both"/>
        <w:rPr>
          <w:rFonts w:eastAsia="Arial Unicode MS" w:cs="" w:asciiTheme="minorHAnsi" w:cstheme="minorHAnsi" w:hAnsiTheme="minorHAnsi"/>
          <w:b/>
          <w:b/>
          <w:sz w:val="26"/>
          <w:szCs w:val="26"/>
        </w:rPr>
      </w:pPr>
      <w:r>
        <w:rPr>
          <w:rFonts w:eastAsia="Arial Unicode MS" w:cs="" w:asciiTheme="minorHAnsi" w:cstheme="minorHAnsi" w:hAnsiTheme="minorHAnsi"/>
          <w:b/>
          <w:sz w:val="26"/>
          <w:szCs w:val="26"/>
        </w:rPr>
      </w:r>
    </w:p>
    <w:p>
      <w:pPr>
        <w:pStyle w:val="Normal"/>
        <w:spacing w:lineRule="auto" w:line="240" w:before="0" w:after="0"/>
        <w:ind w:left="1080" w:hanging="0"/>
        <w:jc w:val="both"/>
        <w:rPr>
          <w:sz w:val="26"/>
          <w:szCs w:val="26"/>
        </w:rPr>
      </w:pPr>
      <w:r>
        <w:rPr>
          <w:rFonts w:eastAsia="Arial Unicode MS" w:cs="" w:asciiTheme="minorHAnsi" w:cstheme="minorHAnsi" w:hAnsiTheme="minorHAnsi"/>
          <w:b/>
          <w:sz w:val="26"/>
          <w:szCs w:val="26"/>
        </w:rPr>
        <w:t>MODULI:</w:t>
      </w:r>
    </w:p>
    <w:p>
      <w:pPr>
        <w:pStyle w:val="ListParagraph"/>
        <w:numPr>
          <w:ilvl w:val="0"/>
          <w:numId w:val="15"/>
        </w:numPr>
        <w:suppressAutoHyphens w:val="false"/>
        <w:spacing w:lineRule="auto" w:line="240" w:before="0" w:after="0"/>
        <w:ind w:left="1788" w:hanging="360"/>
        <w:contextualSpacing/>
        <w:jc w:val="both"/>
        <w:rPr>
          <w:sz w:val="26"/>
          <w:szCs w:val="26"/>
        </w:rPr>
      </w:pPr>
      <w:r>
        <w:rPr>
          <w:rFonts w:eastAsia="Arial Unicode MS" w:cs="" w:asciiTheme="minorHAnsi" w:cstheme="minorHAnsi" w:hAnsiTheme="minorHAnsi"/>
          <w:bCs/>
          <w:i/>
          <w:sz w:val="26"/>
          <w:szCs w:val="26"/>
        </w:rPr>
        <w:t>Legge 68/99</w:t>
      </w:r>
      <w:r>
        <w:rPr>
          <w:rFonts w:eastAsia="Arial Unicode MS" w:cs="" w:asciiTheme="minorHAnsi" w:cstheme="minorHAnsi" w:hAnsiTheme="minorHAnsi"/>
          <w:i/>
          <w:sz w:val="26"/>
          <w:szCs w:val="26"/>
        </w:rPr>
        <w:t>: il Centro per l’Impiego e l’integrazione lavorativa dei disabili.</w:t>
      </w:r>
    </w:p>
    <w:p>
      <w:pPr>
        <w:pStyle w:val="ListParagraph"/>
        <w:numPr>
          <w:ilvl w:val="0"/>
          <w:numId w:val="15"/>
        </w:numPr>
        <w:suppressAutoHyphens w:val="false"/>
        <w:spacing w:lineRule="auto" w:line="240" w:before="0" w:after="0"/>
        <w:ind w:left="1788" w:hanging="360"/>
        <w:contextualSpacing/>
        <w:jc w:val="both"/>
        <w:rPr>
          <w:sz w:val="26"/>
          <w:szCs w:val="26"/>
        </w:rPr>
      </w:pPr>
      <w:r>
        <w:rPr>
          <w:rFonts w:eastAsia="Arial Unicode MS" w:cs="" w:asciiTheme="minorHAnsi" w:cstheme="minorHAnsi" w:hAnsiTheme="minorHAnsi"/>
          <w:i/>
          <w:sz w:val="26"/>
          <w:szCs w:val="26"/>
        </w:rPr>
        <w:t xml:space="preserve">IDO (incontro domanda offerta di lavoro): il match perfetto fra richieste e offerte di lavoro; </w:t>
      </w:r>
    </w:p>
    <w:p>
      <w:pPr>
        <w:pStyle w:val="ListParagraph"/>
        <w:numPr>
          <w:ilvl w:val="0"/>
          <w:numId w:val="15"/>
        </w:numPr>
        <w:suppressAutoHyphens w:val="false"/>
        <w:spacing w:lineRule="auto" w:line="240" w:before="0" w:after="0"/>
        <w:ind w:left="1788" w:hanging="360"/>
        <w:contextualSpacing/>
        <w:jc w:val="both"/>
        <w:rPr>
          <w:sz w:val="26"/>
          <w:szCs w:val="26"/>
        </w:rPr>
      </w:pPr>
      <w:r>
        <w:rPr>
          <w:rFonts w:eastAsia="Arial Unicode MS" w:cs="" w:asciiTheme="minorHAnsi" w:cstheme="minorHAnsi" w:hAnsiTheme="minorHAnsi"/>
          <w:i/>
          <w:sz w:val="26"/>
          <w:szCs w:val="26"/>
        </w:rPr>
        <w:t>TFO (tirocini formativi e di orientamento): una modalità di prepararsi al mondo del lavoro;</w:t>
      </w:r>
    </w:p>
    <w:p>
      <w:pPr>
        <w:pStyle w:val="ListParagraph"/>
        <w:numPr>
          <w:ilvl w:val="0"/>
          <w:numId w:val="15"/>
        </w:numPr>
        <w:suppressAutoHyphens w:val="false"/>
        <w:spacing w:lineRule="auto" w:line="240" w:before="0" w:after="0"/>
        <w:ind w:left="1788" w:hanging="360"/>
        <w:contextualSpacing/>
        <w:jc w:val="both"/>
        <w:rPr>
          <w:sz w:val="26"/>
          <w:szCs w:val="26"/>
        </w:rPr>
      </w:pPr>
      <w:r>
        <w:rPr>
          <w:rFonts w:eastAsia="Arial Unicode MS" w:cs="" w:asciiTheme="minorHAnsi" w:cstheme="minorHAnsi" w:hAnsiTheme="minorHAnsi"/>
          <w:i/>
          <w:sz w:val="26"/>
          <w:szCs w:val="26"/>
        </w:rPr>
        <w:t>ADR (assegno di ricollocazione): profilazione e personalizzazione del programma di ricerca intensiva di lavoro.</w:t>
      </w:r>
    </w:p>
    <w:p>
      <w:pPr>
        <w:pStyle w:val="Normal"/>
        <w:spacing w:lineRule="auto" w:line="240" w:before="0" w:after="0"/>
        <w:ind w:left="720" w:hanging="0"/>
        <w:rPr>
          <w:rFonts w:cs="" w:asciiTheme="minorHAnsi" w:cstheme="minorHAnsi" w:hAnsiTheme="minorHAnsi"/>
          <w:sz w:val="26"/>
          <w:szCs w:val="26"/>
        </w:rPr>
      </w:pPr>
      <w:r>
        <w:rPr>
          <w:rFonts w:cs="" w:asciiTheme="minorHAnsi" w:cstheme="minorHAnsi" w:hAnsiTheme="minorHAnsi"/>
          <w:sz w:val="26"/>
          <w:szCs w:val="26"/>
        </w:rPr>
      </w:r>
    </w:p>
    <w:p>
      <w:pPr>
        <w:pStyle w:val="ListParagraph"/>
        <w:numPr>
          <w:ilvl w:val="0"/>
          <w:numId w:val="12"/>
        </w:numPr>
        <w:suppressAutoHyphens w:val="false"/>
        <w:spacing w:lineRule="auto" w:line="240" w:before="0" w:after="0"/>
        <w:ind w:left="1080" w:hanging="360"/>
        <w:contextualSpacing/>
        <w:rPr>
          <w:sz w:val="26"/>
          <w:szCs w:val="26"/>
        </w:rPr>
      </w:pPr>
      <w:r>
        <w:rPr>
          <w:rFonts w:eastAsia="Arial Unicode MS" w:cs="" w:asciiTheme="minorHAnsi" w:cstheme="minorHAnsi" w:hAnsiTheme="minorHAnsi"/>
          <w:b/>
          <w:sz w:val="26"/>
          <w:szCs w:val="26"/>
        </w:rPr>
        <w:t xml:space="preserve">ATTIVITÀ &gt; L’ UFFICIO DI COLLOCAMENTO DEL TERZO MILLENNIO </w:t>
      </w:r>
    </w:p>
    <w:p>
      <w:pPr>
        <w:pStyle w:val="Normal"/>
        <w:spacing w:lineRule="auto" w:line="240" w:before="0" w:after="0"/>
        <w:ind w:left="1004" w:hanging="0"/>
        <w:rPr>
          <w:sz w:val="26"/>
          <w:szCs w:val="26"/>
        </w:rPr>
      </w:pPr>
      <w:r>
        <w:rPr>
          <w:rFonts w:eastAsia="Arial Unicode MS" w:cs="" w:asciiTheme="minorHAnsi" w:cstheme="minorHAnsi" w:hAnsiTheme="minorHAnsi"/>
          <w:b/>
          <w:sz w:val="26"/>
          <w:szCs w:val="26"/>
        </w:rPr>
        <w:t xml:space="preserve">  </w:t>
      </w:r>
      <w:r>
        <w:rPr>
          <w:rFonts w:eastAsia="Arial Unicode MS" w:cs="" w:asciiTheme="minorHAnsi" w:cstheme="minorHAnsi" w:hAnsiTheme="minorHAnsi"/>
          <w:b/>
          <w:sz w:val="26"/>
          <w:szCs w:val="26"/>
        </w:rPr>
        <w:t>STRUMENTO: LINKEDIN</w:t>
      </w:r>
    </w:p>
    <w:p>
      <w:pPr>
        <w:pStyle w:val="Corpodeltesto"/>
        <w:numPr>
          <w:ilvl w:val="0"/>
          <w:numId w:val="16"/>
        </w:numPr>
        <w:suppressAutoHyphens w:val="false"/>
        <w:ind w:left="1800" w:hanging="360"/>
        <w:jc w:val="both"/>
        <w:rPr>
          <w:sz w:val="26"/>
          <w:szCs w:val="26"/>
        </w:rPr>
      </w:pPr>
      <w:r>
        <w:rPr>
          <w:rFonts w:eastAsia="Arial Unicode MS" w:cs="" w:asciiTheme="minorHAnsi" w:cstheme="minorHAnsi" w:hAnsiTheme="minorHAnsi"/>
          <w:i/>
          <w:sz w:val="26"/>
          <w:szCs w:val="26"/>
        </w:rPr>
        <w:t>Decalogo per individuare opportunità di lavoro: scelta della foto, profilo esaustivo e completo, networking, condivisione di contenuti, gruppi di discussione, conferma delle competenze.</w:t>
      </w:r>
    </w:p>
    <w:p>
      <w:pPr>
        <w:pStyle w:val="Normal"/>
        <w:widowControl w:val="false"/>
        <w:spacing w:lineRule="auto" w:line="240" w:before="0" w:after="0"/>
        <w:ind w:right="-1" w:hanging="0"/>
        <w:jc w:val="both"/>
        <w:rPr>
          <w:rFonts w:eastAsia="Calibri" w:cs="" w:asciiTheme="minorHAnsi" w:cstheme="minorHAnsi" w:hAnsiTheme="minorHAnsi"/>
          <w:i/>
          <w:i/>
          <w:sz w:val="26"/>
          <w:szCs w:val="26"/>
        </w:rPr>
      </w:pPr>
      <w:r>
        <w:rPr>
          <w:rFonts w:eastAsia="Calibri" w:cs="" w:asciiTheme="minorHAnsi" w:cstheme="minorHAnsi" w:hAnsiTheme="minorHAnsi"/>
          <w:i/>
          <w:sz w:val="26"/>
          <w:szCs w:val="26"/>
        </w:rPr>
      </w:r>
    </w:p>
    <w:p>
      <w:pPr>
        <w:pStyle w:val="ListParagraph"/>
        <w:tabs>
          <w:tab w:val="clear" w:pos="720"/>
          <w:tab w:val="left" w:pos="426" w:leader="none"/>
        </w:tabs>
        <w:ind w:left="567" w:hanging="0"/>
        <w:jc w:val="both"/>
        <w:rPr>
          <w:sz w:val="26"/>
          <w:szCs w:val="26"/>
        </w:rPr>
      </w:pPr>
      <w:r>
        <w:rPr>
          <w:rFonts w:cs="" w:asciiTheme="minorHAnsi" w:cstheme="minorHAnsi" w:hAnsiTheme="minorHAnsi"/>
          <w:i/>
          <w:sz w:val="26"/>
          <w:szCs w:val="26"/>
        </w:rPr>
        <w:t xml:space="preserve">Attività opzionali </w:t>
      </w:r>
    </w:p>
    <w:p>
      <w:pPr>
        <w:pStyle w:val="ListParagraph"/>
        <w:tabs>
          <w:tab w:val="clear" w:pos="720"/>
          <w:tab w:val="left" w:pos="426" w:leader="none"/>
        </w:tabs>
        <w:spacing w:before="0" w:after="0"/>
        <w:ind w:left="1134" w:hanging="567"/>
        <w:contextualSpacing/>
        <w:jc w:val="both"/>
        <w:rPr>
          <w:rFonts w:cs="" w:asciiTheme="minorHAnsi" w:cstheme="minorHAnsi" w:hAnsiTheme="minorHAnsi"/>
          <w:sz w:val="26"/>
          <w:szCs w:val="26"/>
        </w:rPr>
      </w:pPr>
      <w:r>
        <w:rPr>
          <w:rFonts w:cs="" w:asciiTheme="minorHAnsi" w:cstheme="minorHAnsi" w:hAnsiTheme="minorHAnsi"/>
          <w:sz w:val="26"/>
          <w:szCs w:val="26"/>
        </w:rPr>
      </w:r>
    </w:p>
    <w:p>
      <w:pPr>
        <w:pStyle w:val="Normal"/>
        <w:spacing w:lineRule="auto" w:line="240" w:before="0" w:after="0"/>
        <w:ind w:left="720" w:hanging="0"/>
        <w:rPr>
          <w:sz w:val="26"/>
          <w:szCs w:val="26"/>
        </w:rPr>
      </w:pPr>
      <w:r>
        <w:rPr>
          <w:rFonts w:eastAsia="Arial Unicode MS" w:asciiTheme="minorHAnsi" w:hAnsiTheme="minorHAnsi"/>
          <w:b/>
          <w:sz w:val="26"/>
          <w:szCs w:val="26"/>
        </w:rPr>
        <w:t>ATTIVITÀ &gt; I FOCUS DELLE RISORSE UMANE</w:t>
      </w:r>
    </w:p>
    <w:p>
      <w:pPr>
        <w:pStyle w:val="Normal"/>
        <w:spacing w:lineRule="auto" w:line="240" w:before="0" w:after="0"/>
        <w:ind w:left="720" w:hanging="0"/>
        <w:rPr>
          <w:rFonts w:eastAsia="Arial Unicode MS" w:asciiTheme="minorHAnsi" w:hAnsiTheme="minorHAnsi"/>
          <w:b/>
          <w:b/>
          <w:sz w:val="26"/>
          <w:szCs w:val="26"/>
        </w:rPr>
      </w:pPr>
      <w:r>
        <w:rPr>
          <w:rFonts w:eastAsia="Arial Unicode MS" w:asciiTheme="minorHAnsi" w:hAnsiTheme="minorHAnsi"/>
          <w:b/>
          <w:sz w:val="26"/>
          <w:szCs w:val="26"/>
        </w:rPr>
      </w:r>
    </w:p>
    <w:p>
      <w:pPr>
        <w:pStyle w:val="Normal"/>
        <w:spacing w:lineRule="auto" w:line="240" w:before="0" w:after="0"/>
        <w:ind w:left="720" w:hanging="0"/>
        <w:rPr>
          <w:sz w:val="26"/>
          <w:szCs w:val="26"/>
        </w:rPr>
      </w:pPr>
      <w:r>
        <w:rPr>
          <w:rFonts w:eastAsia="Arial Unicode MS" w:asciiTheme="minorHAnsi" w:hAnsiTheme="minorHAnsi"/>
          <w:b/>
          <w:sz w:val="26"/>
          <w:szCs w:val="26"/>
        </w:rPr>
        <w:t>MODULI:</w:t>
      </w:r>
    </w:p>
    <w:p>
      <w:pPr>
        <w:pStyle w:val="ListParagraph"/>
        <w:numPr>
          <w:ilvl w:val="0"/>
          <w:numId w:val="11"/>
        </w:numPr>
        <w:suppressAutoHyphens w:val="false"/>
        <w:spacing w:lineRule="auto" w:line="240" w:before="0" w:after="0"/>
        <w:ind w:left="1440" w:hanging="360"/>
        <w:contextualSpacing/>
        <w:jc w:val="both"/>
        <w:rPr>
          <w:sz w:val="26"/>
          <w:szCs w:val="26"/>
        </w:rPr>
      </w:pPr>
      <w:r>
        <w:rPr>
          <w:rFonts w:eastAsia="Arial Unicode MS" w:asciiTheme="minorHAnsi" w:hAnsiTheme="minorHAnsi"/>
          <w:b/>
          <w:i/>
          <w:sz w:val="26"/>
          <w:szCs w:val="26"/>
          <w:u w:val="single"/>
        </w:rPr>
        <w:t>Focus professioni</w:t>
      </w:r>
      <w:r>
        <w:rPr>
          <w:rFonts w:eastAsia="Arial Unicode MS" w:asciiTheme="minorHAnsi" w:hAnsiTheme="minorHAnsi"/>
          <w:b/>
          <w:i/>
          <w:sz w:val="26"/>
          <w:szCs w:val="26"/>
        </w:rPr>
        <w:t>:</w:t>
      </w:r>
      <w:r>
        <w:rPr>
          <w:rFonts w:eastAsia="Arial Unicode MS" w:asciiTheme="minorHAnsi" w:hAnsiTheme="minorHAnsi"/>
          <w:i/>
          <w:iCs/>
          <w:sz w:val="26"/>
          <w:szCs w:val="26"/>
        </w:rPr>
        <w:t>sulla base dei risultati delle </w:t>
      </w:r>
      <w:r>
        <w:rPr>
          <w:rFonts w:eastAsia="Arial Unicode MS" w:asciiTheme="minorHAnsi" w:hAnsiTheme="minorHAnsi"/>
          <w:bCs/>
          <w:i/>
          <w:iCs/>
          <w:sz w:val="26"/>
          <w:szCs w:val="26"/>
        </w:rPr>
        <w:t xml:space="preserve">indagini di profilo e condizione occupazionale dei partecipanti, </w:t>
      </w:r>
      <w:r>
        <w:rPr>
          <w:rFonts w:eastAsia="Arial Unicode MS" w:asciiTheme="minorHAnsi" w:hAnsiTheme="minorHAnsi"/>
          <w:i/>
          <w:iCs/>
          <w:sz w:val="26"/>
          <w:szCs w:val="26"/>
        </w:rPr>
        <w:t>analizziamo </w:t>
      </w:r>
      <w:r>
        <w:rPr>
          <w:rFonts w:eastAsia="Arial Unicode MS" w:asciiTheme="minorHAnsi" w:hAnsiTheme="minorHAnsi"/>
          <w:bCs/>
          <w:i/>
          <w:iCs/>
          <w:sz w:val="26"/>
          <w:szCs w:val="26"/>
        </w:rPr>
        <w:t xml:space="preserve">le professioni </w:t>
      </w:r>
      <w:r>
        <w:rPr>
          <w:rFonts w:eastAsia="Arial Unicode MS" w:asciiTheme="minorHAnsi" w:hAnsiTheme="minorHAnsi"/>
          <w:i/>
          <w:iCs/>
          <w:sz w:val="26"/>
          <w:szCs w:val="26"/>
        </w:rPr>
        <w:t>più diffuse prendendo in esame le caratteristiche formative e socio-economiche dei partecipanti</w:t>
      </w:r>
      <w:r>
        <w:rPr>
          <w:rFonts w:eastAsia="Arial Unicode MS" w:asciiTheme="minorHAnsi" w:hAnsiTheme="minorHAnsi"/>
          <w:i/>
          <w:sz w:val="26"/>
          <w:szCs w:val="26"/>
        </w:rPr>
        <w:t>;</w:t>
      </w:r>
    </w:p>
    <w:p>
      <w:pPr>
        <w:pStyle w:val="ListParagraph"/>
        <w:spacing w:lineRule="auto" w:line="240" w:before="0" w:after="0"/>
        <w:ind w:left="1440" w:hanging="0"/>
        <w:contextualSpacing/>
        <w:jc w:val="both"/>
        <w:rPr>
          <w:rFonts w:eastAsia="Arial Unicode MS" w:asciiTheme="minorHAnsi" w:hAnsiTheme="minorHAnsi"/>
          <w:i/>
          <w:i/>
          <w:sz w:val="26"/>
          <w:szCs w:val="26"/>
        </w:rPr>
      </w:pPr>
      <w:r>
        <w:rPr>
          <w:rFonts w:eastAsia="Arial Unicode MS" w:asciiTheme="minorHAnsi" w:hAnsiTheme="minorHAnsi"/>
          <w:i/>
          <w:sz w:val="26"/>
          <w:szCs w:val="26"/>
        </w:rPr>
      </w:r>
    </w:p>
    <w:p>
      <w:pPr>
        <w:pStyle w:val="ListParagraph"/>
        <w:numPr>
          <w:ilvl w:val="0"/>
          <w:numId w:val="11"/>
        </w:numPr>
        <w:suppressAutoHyphens w:val="false"/>
        <w:spacing w:lineRule="auto" w:line="240" w:before="0" w:after="0"/>
        <w:ind w:left="1440" w:hanging="360"/>
        <w:contextualSpacing/>
        <w:jc w:val="both"/>
        <w:rPr>
          <w:sz w:val="26"/>
          <w:szCs w:val="26"/>
        </w:rPr>
      </w:pPr>
      <w:r>
        <w:rPr>
          <w:rFonts w:eastAsia="Arial Unicode MS" w:asciiTheme="minorHAnsi" w:hAnsiTheme="minorHAnsi"/>
          <w:b/>
          <w:i/>
          <w:sz w:val="26"/>
          <w:szCs w:val="26"/>
          <w:u w:val="single"/>
        </w:rPr>
        <w:t>Laboratorio digitale</w:t>
      </w:r>
      <w:r>
        <w:rPr>
          <w:rFonts w:eastAsia="Arial Unicode MS" w:asciiTheme="minorHAnsi" w:hAnsiTheme="minorHAnsi"/>
          <w:b/>
          <w:i/>
          <w:sz w:val="26"/>
          <w:szCs w:val="26"/>
        </w:rPr>
        <w:t>:</w:t>
      </w:r>
      <w:r>
        <w:rPr>
          <w:rFonts w:eastAsia="Arial Unicode MS" w:asciiTheme="minorHAnsi" w:hAnsiTheme="minorHAnsi"/>
          <w:i/>
          <w:sz w:val="26"/>
          <w:szCs w:val="26"/>
        </w:rPr>
        <w:t xml:space="preserve"> un percorso attraverso il quale i partecipanti, attraverso la compilazione di un test, potranno misurare le proprie Digital Skill: </w:t>
      </w:r>
      <w:r>
        <w:rPr>
          <w:rFonts w:eastAsia="Arial Unicode MS" w:asciiTheme="minorHAnsi" w:hAnsiTheme="minorHAnsi"/>
          <w:i/>
          <w:iCs/>
          <w:sz w:val="26"/>
          <w:szCs w:val="26"/>
        </w:rPr>
        <w:t>Digital, Data Analytics, Smart Working e ICT;</w:t>
      </w:r>
    </w:p>
    <w:p>
      <w:pPr>
        <w:pStyle w:val="ListParagraph"/>
        <w:spacing w:lineRule="auto" w:line="240" w:before="0" w:after="0"/>
        <w:ind w:left="1440" w:hanging="0"/>
        <w:contextualSpacing/>
        <w:jc w:val="both"/>
        <w:rPr>
          <w:rFonts w:eastAsia="Arial Unicode MS" w:asciiTheme="minorHAnsi" w:hAnsiTheme="minorHAnsi"/>
          <w:b/>
          <w:b/>
          <w:i/>
          <w:i/>
          <w:sz w:val="26"/>
          <w:szCs w:val="26"/>
          <w:u w:val="single"/>
        </w:rPr>
      </w:pPr>
      <w:r>
        <w:rPr>
          <w:rFonts w:eastAsia="Arial Unicode MS" w:asciiTheme="minorHAnsi" w:hAnsiTheme="minorHAnsi"/>
          <w:b/>
          <w:i/>
          <w:sz w:val="26"/>
          <w:szCs w:val="26"/>
          <w:u w:val="single"/>
        </w:rPr>
      </w:r>
    </w:p>
    <w:p>
      <w:pPr>
        <w:pStyle w:val="ListParagraph"/>
        <w:numPr>
          <w:ilvl w:val="0"/>
          <w:numId w:val="11"/>
        </w:numPr>
        <w:suppressAutoHyphens w:val="false"/>
        <w:spacing w:lineRule="auto" w:line="240" w:before="0" w:after="0"/>
        <w:ind w:left="1440" w:hanging="360"/>
        <w:contextualSpacing/>
        <w:jc w:val="both"/>
        <w:rPr>
          <w:sz w:val="26"/>
          <w:szCs w:val="26"/>
        </w:rPr>
      </w:pPr>
      <w:r>
        <w:rPr>
          <w:rFonts w:eastAsia="Arial Unicode MS" w:cs="Calibri" w:asciiTheme="minorHAnsi" w:hAnsiTheme="minorHAnsi"/>
          <w:b/>
          <w:i/>
          <w:sz w:val="26"/>
          <w:szCs w:val="26"/>
          <w:u w:val="single"/>
        </w:rPr>
        <w:t>Recruiting 2.0</w:t>
      </w:r>
      <w:r>
        <w:rPr>
          <w:rFonts w:eastAsia="Arial Unicode MS" w:cs="Calibri" w:asciiTheme="minorHAnsi" w:hAnsiTheme="minorHAnsi"/>
          <w:b/>
          <w:i/>
          <w:sz w:val="26"/>
          <w:szCs w:val="26"/>
        </w:rPr>
        <w:t>:</w:t>
      </w:r>
      <w:r>
        <w:rPr>
          <w:rFonts w:eastAsia="Arial Unicode MS" w:cs="Calibri" w:asciiTheme="minorHAnsi" w:hAnsiTheme="minorHAnsi"/>
          <w:i/>
          <w:sz w:val="26"/>
          <w:szCs w:val="26"/>
        </w:rPr>
        <w:t xml:space="preserve"> Preparazione ai Video CV, Video Intervista e Assessment.</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bullet"/>
      <w:lvlText w:val=""/>
      <w:lvlJc w:val="left"/>
      <w:pPr>
        <w:tabs>
          <w:tab w:val="num" w:pos="360"/>
        </w:tabs>
        <w:ind w:left="360" w:hanging="360"/>
      </w:pPr>
      <w:rPr>
        <w:rFonts w:ascii="Wingdings" w:hAnsi="Wingdings" w:cs="Wingdings" w:hint="default"/>
        <w:sz w:val="16"/>
      </w:rPr>
    </w:lvl>
    <w:lvl w:ilvl="1">
      <w:start w:val="1"/>
      <w:numFmt w:val="decimal"/>
      <w:lvlText w:val="%2."/>
      <w:lvlJc w:val="left"/>
      <w:pPr>
        <w:tabs>
          <w:tab w:val="num" w:pos="1080"/>
        </w:tabs>
        <w:ind w:left="1080" w:hanging="360"/>
      </w:pPr>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7">
    <w:lvl w:ilvl="0">
      <w:start w:val="1"/>
      <w:numFmt w:val="bullet"/>
      <w:lvlText w:val=""/>
      <w:lvlJc w:val="left"/>
      <w:pPr>
        <w:tabs>
          <w:tab w:val="num" w:pos="360"/>
        </w:tabs>
        <w:ind w:left="360" w:hanging="360"/>
      </w:pPr>
      <w:rPr>
        <w:rFonts w:ascii="Wingdings" w:hAnsi="Wingdings" w:cs="Wingdings" w:hint="default"/>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8">
    <w:lvl w:ilvl="0">
      <w:start w:val="14"/>
      <w:numFmt w:val="bullet"/>
      <w:lvlText w:val="-"/>
      <w:lvlJc w:val="left"/>
      <w:pPr>
        <w:tabs>
          <w:tab w:val="num" w:pos="720"/>
        </w:tabs>
        <w:ind w:left="720" w:hanging="360"/>
      </w:pPr>
      <w:rPr>
        <w:rFonts w:ascii="Times New Roman" w:hAnsi="Times New Roman" w:cs="Times New Roman" w:hint="default"/>
        <w:sz w:val="16"/>
      </w:rPr>
    </w:lvl>
    <w:lvl w:ilvl="1">
      <w:start w:val="1"/>
      <w:numFmt w:val="decimal"/>
      <w:lvlText w:val="%2."/>
      <w:lvlJc w:val="left"/>
      <w:pPr>
        <w:tabs>
          <w:tab w:val="num" w:pos="1440"/>
        </w:tabs>
        <w:ind w:left="1440" w:hanging="360"/>
      </w:pPr>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Calibri" w:hAnsi="Calibri" w:cs="Calibri" w:hint="default"/>
        <w:sz w:val="23"/>
        <w:szCs w:val="23"/>
        <w:w w:val="1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3">
    <w:lvl w:ilvl="0">
      <w:start w:val="1"/>
      <w:numFmt w:val="bullet"/>
      <w:lvlText w:val="−"/>
      <w:lvlJc w:val="left"/>
      <w:pPr>
        <w:tabs>
          <w:tab w:val="num" w:pos="0"/>
        </w:tabs>
        <w:ind w:left="1080" w:hanging="360"/>
      </w:pPr>
      <w:rPr>
        <w:rFonts w:ascii="Calibri" w:hAnsi="Calibri" w:cs="Calibri" w:hint="default"/>
        <w:sz w:val="23"/>
        <w:szCs w:val="23"/>
        <w:w w:val="100"/>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4">
    <w:lvl w:ilvl="0">
      <w:start w:val="1"/>
      <w:numFmt w:val="bullet"/>
      <w:lvlText w:val="−"/>
      <w:lvlJc w:val="left"/>
      <w:pPr>
        <w:tabs>
          <w:tab w:val="num" w:pos="1080"/>
        </w:tabs>
        <w:ind w:left="1080" w:hanging="360"/>
      </w:pPr>
      <w:rPr>
        <w:rFonts w:ascii="Calibri" w:hAnsi="Calibri" w:cs="Calibri" w:hint="default"/>
        <w:sz w:val="23"/>
        <w:szCs w:val="23"/>
        <w:w w:val="100"/>
      </w:rPr>
    </w:lvl>
    <w:lvl w:ilvl="1">
      <w:start w:val="1"/>
      <w:numFmt w:val="bullet"/>
      <w:lvlText w:val=""/>
      <w:lvlJc w:val="left"/>
      <w:pPr>
        <w:tabs>
          <w:tab w:val="num" w:pos="1800"/>
        </w:tabs>
        <w:ind w:left="1800" w:hanging="360"/>
      </w:pPr>
      <w:rPr>
        <w:rFonts w:ascii="Wingdings" w:hAnsi="Wingdings" w:cs="Wingdings" w:hint="default"/>
        <w:sz w:val="20"/>
      </w:rPr>
    </w:lvl>
    <w:lvl w:ilvl="2">
      <w:start w:val="1"/>
      <w:numFmt w:val="bullet"/>
      <w:lvlText w:val=""/>
      <w:lvlJc w:val="left"/>
      <w:pPr>
        <w:tabs>
          <w:tab w:val="num" w:pos="2520"/>
        </w:tabs>
        <w:ind w:left="2520" w:hanging="360"/>
      </w:pPr>
      <w:rPr>
        <w:rFonts w:ascii="Wingdings" w:hAnsi="Wingdings" w:cs="Wingdings" w:hint="default"/>
        <w:sz w:val="20"/>
      </w:rPr>
    </w:lvl>
    <w:lvl w:ilvl="3">
      <w:start w:val="1"/>
      <w:numFmt w:val="bullet"/>
      <w:lvlText w:val=""/>
      <w:lvlJc w:val="left"/>
      <w:pPr>
        <w:tabs>
          <w:tab w:val="num" w:pos="3240"/>
        </w:tabs>
        <w:ind w:left="3240" w:hanging="360"/>
      </w:pPr>
      <w:rPr>
        <w:rFonts w:ascii="Wingdings" w:hAnsi="Wingdings" w:cs="Wingdings" w:hint="default"/>
        <w:sz w:val="20"/>
      </w:rPr>
    </w:lvl>
    <w:lvl w:ilvl="4">
      <w:start w:val="1"/>
      <w:numFmt w:val="bullet"/>
      <w:lvlText w:val=""/>
      <w:lvlJc w:val="left"/>
      <w:pPr>
        <w:tabs>
          <w:tab w:val="num" w:pos="3960"/>
        </w:tabs>
        <w:ind w:left="3960" w:hanging="360"/>
      </w:pPr>
      <w:rPr>
        <w:rFonts w:ascii="Wingdings" w:hAnsi="Wingdings" w:cs="Wingdings" w:hint="default"/>
        <w:sz w:val="20"/>
      </w:rPr>
    </w:lvl>
    <w:lvl w:ilvl="5">
      <w:start w:val="1"/>
      <w:numFmt w:val="bullet"/>
      <w:lvlText w:val=""/>
      <w:lvlJc w:val="left"/>
      <w:pPr>
        <w:tabs>
          <w:tab w:val="num" w:pos="4680"/>
        </w:tabs>
        <w:ind w:left="4680" w:hanging="360"/>
      </w:pPr>
      <w:rPr>
        <w:rFonts w:ascii="Wingdings" w:hAnsi="Wingdings" w:cs="Wingdings" w:hint="default"/>
        <w:sz w:val="20"/>
      </w:rPr>
    </w:lvl>
    <w:lvl w:ilvl="6">
      <w:start w:val="1"/>
      <w:numFmt w:val="bullet"/>
      <w:lvlText w:val=""/>
      <w:lvlJc w:val="left"/>
      <w:pPr>
        <w:tabs>
          <w:tab w:val="num" w:pos="5400"/>
        </w:tabs>
        <w:ind w:left="5400" w:hanging="360"/>
      </w:pPr>
      <w:rPr>
        <w:rFonts w:ascii="Wingdings" w:hAnsi="Wingdings" w:cs="Wingdings" w:hint="default"/>
        <w:sz w:val="20"/>
      </w:rPr>
    </w:lvl>
    <w:lvl w:ilvl="7">
      <w:start w:val="1"/>
      <w:numFmt w:val="bullet"/>
      <w:lvlText w:val=""/>
      <w:lvlJc w:val="left"/>
      <w:pPr>
        <w:tabs>
          <w:tab w:val="num" w:pos="6120"/>
        </w:tabs>
        <w:ind w:left="6120" w:hanging="360"/>
      </w:pPr>
      <w:rPr>
        <w:rFonts w:ascii="Wingdings" w:hAnsi="Wingdings" w:cs="Wingdings" w:hint="default"/>
        <w:sz w:val="20"/>
      </w:rPr>
    </w:lvl>
    <w:lvl w:ilvl="8">
      <w:start w:val="1"/>
      <w:numFmt w:val="bullet"/>
      <w:lvlText w:val=""/>
      <w:lvlJc w:val="left"/>
      <w:pPr>
        <w:tabs>
          <w:tab w:val="num" w:pos="6840"/>
        </w:tabs>
        <w:ind w:left="6840" w:hanging="360"/>
      </w:pPr>
      <w:rPr>
        <w:rFonts w:ascii="Wingdings" w:hAnsi="Wingdings" w:cs="Wingdings" w:hint="default"/>
        <w:sz w:val="20"/>
      </w:rPr>
    </w:lvl>
  </w:abstractNum>
  <w:abstractNum w:abstractNumId="15">
    <w:lvl w:ilvl="0">
      <w:start w:val="1"/>
      <w:numFmt w:val="bullet"/>
      <w:lvlText w:val="−"/>
      <w:lvlJc w:val="left"/>
      <w:pPr>
        <w:tabs>
          <w:tab w:val="num" w:pos="0"/>
        </w:tabs>
        <w:ind w:left="1068" w:hanging="360"/>
      </w:pPr>
      <w:rPr>
        <w:rFonts w:ascii="Calibri" w:hAnsi="Calibri" w:cs="Calibri" w:hint="default"/>
        <w:sz w:val="23"/>
        <w:szCs w:val="23"/>
        <w:w w:val="100"/>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6">
    <w:lvl w:ilvl="0">
      <w:start w:val="1"/>
      <w:numFmt w:val="bullet"/>
      <w:lvlText w:val="−"/>
      <w:lvlJc w:val="left"/>
      <w:pPr>
        <w:tabs>
          <w:tab w:val="num" w:pos="0"/>
        </w:tabs>
        <w:ind w:left="1080" w:hanging="360"/>
      </w:pPr>
      <w:rPr>
        <w:rFonts w:ascii="Calibri" w:hAnsi="Calibri" w:cs="Calibri" w:hint="default"/>
        <w:sz w:val="23"/>
        <w:szCs w:val="23"/>
        <w:w w:val="100"/>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72"/>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paragraph" w:styleId="Intestazioneepidipagina">
    <w:name w:val="Intestazione e piè di pagina"/>
    <w:basedOn w:val="Normal"/>
    <w:qFormat/>
    <w:pPr/>
    <w:rPr/>
  </w:style>
  <w:style w:type="paragraph" w:styleId="Intestazione">
    <w:name w:val="Header"/>
    <w:basedOn w:val="Normal"/>
    <w:pPr>
      <w:widowControl w:val="false"/>
      <w:tabs>
        <w:tab w:val="clear" w:pos="720"/>
        <w:tab w:val="center" w:pos="4819" w:leader="none"/>
        <w:tab w:val="right" w:pos="9638" w:leader="none"/>
      </w:tabs>
      <w:spacing w:lineRule="auto" w:line="240" w:before="0" w:after="0"/>
    </w:pPr>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wmf"/><Relationship Id="rId4" Type="http://schemas.openxmlformats.org/officeDocument/2006/relationships/image" Target="media/image3.wmf"/><Relationship Id="rId5" Type="http://schemas.openxmlformats.org/officeDocument/2006/relationships/hyperlink" Target="mailto:UICTP@UICI.IT"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254</TotalTime>
  <Application>LibreOffice/7.4.2.3$Windows_X86_64 LibreOffice_project/382eef1f22670f7f4118c8c2dd222ec7ad009daf</Application>
  <AppVersion>15.0000</AppVersion>
  <Pages>13</Pages>
  <Words>4145</Words>
  <Characters>24288</Characters>
  <CharactersWithSpaces>28064</CharactersWithSpaces>
  <Paragraphs>404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2023-11-12T18:58:02Z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