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900FB" w:rsidRPr="007F2C28" w:rsidRDefault="007F2C28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bookmarkStart w:id="0" w:name="_GoBack"/>
      <w:r w:rsidRPr="007F2C28">
        <w:rPr>
          <w:rFonts w:ascii="Arial" w:hAnsi="Arial" w:cs="Arial"/>
          <w:b/>
          <w:sz w:val="20"/>
        </w:rPr>
        <w:t xml:space="preserve">Protocollo n. </w:t>
      </w:r>
      <w:r w:rsidRPr="007F2C28">
        <w:rPr>
          <w:rFonts w:ascii="Arial" w:hAnsi="Arial" w:cs="Arial"/>
          <w:b/>
          <w:sz w:val="20"/>
        </w:rPr>
        <w:t>5155 del 11/05/2026</w:t>
      </w:r>
    </w:p>
    <w:p w:rsidR="007F2C28" w:rsidRDefault="007F2C28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</w:p>
    <w:p w:rsidR="00705893" w:rsidRDefault="003F52A2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r>
        <w:rPr>
          <w:rFonts w:hAnsi="Times New Roman"/>
          <w:b/>
          <w:color w:val="000000"/>
        </w:rPr>
        <w:t xml:space="preserve">COMUNICATO N. </w:t>
      </w:r>
      <w:r w:rsidR="007F2C28">
        <w:rPr>
          <w:rFonts w:hAnsi="Times New Roman"/>
          <w:b/>
          <w:color w:val="000000"/>
        </w:rPr>
        <w:t>29</w:t>
      </w:r>
    </w:p>
    <w:p w:rsidR="00705893" w:rsidRDefault="003F52A2">
      <w:pPr>
        <w:snapToGrid w:val="0"/>
        <w:spacing w:after="120"/>
        <w:jc w:val="both"/>
        <w:rPr>
          <w:rFonts w:hAnsi="Times New Roman"/>
          <w:color w:val="000000"/>
          <w:sz w:val="18"/>
        </w:rPr>
      </w:pPr>
      <w:r>
        <w:rPr>
          <w:rFonts w:hAnsi="Times New Roman"/>
          <w:color w:val="000000"/>
          <w:sz w:val="18"/>
        </w:rPr>
        <w:t xml:space="preserve">Questo comunicato è presente in forma digitale sul Sito Internet: </w:t>
      </w:r>
      <w:hyperlink r:id="rId7" w:history="1">
        <w:r>
          <w:rPr>
            <w:rFonts w:hAnsi="Times New Roman"/>
            <w:color w:val="0000FF"/>
            <w:sz w:val="18"/>
            <w:u w:val="single"/>
          </w:rPr>
          <w:t>http://www.uiciechi.it/documentazione/circolari/main_circ.asp</w:t>
        </w:r>
      </w:hyperlink>
    </w:p>
    <w:p w:rsidR="001F1663" w:rsidRDefault="001F1663" w:rsidP="009771AA">
      <w:pPr>
        <w:snapToGrid w:val="0"/>
        <w:ind w:firstLine="425"/>
        <w:jc w:val="both"/>
        <w:rPr>
          <w:rFonts w:hAnsi="Times New Roman" w:cs="Times New Roman"/>
          <w:b/>
          <w:color w:val="000000"/>
          <w:szCs w:val="24"/>
        </w:rPr>
      </w:pPr>
    </w:p>
    <w:p w:rsidR="00D46697" w:rsidRPr="001F1663" w:rsidRDefault="00E046C6" w:rsidP="001F1663">
      <w:pPr>
        <w:snapToGrid w:val="0"/>
        <w:jc w:val="both"/>
        <w:rPr>
          <w:rFonts w:hAnsi="Times New Roman" w:cs="Times New Roman"/>
          <w:i/>
          <w:color w:val="000000"/>
          <w:szCs w:val="24"/>
        </w:rPr>
      </w:pPr>
      <w:r>
        <w:rPr>
          <w:rFonts w:hAnsi="Times New Roman" w:cs="Times New Roman"/>
          <w:b/>
          <w:color w:val="000000"/>
          <w:szCs w:val="24"/>
        </w:rPr>
        <w:t xml:space="preserve">OGGETTO: </w:t>
      </w:r>
      <w:r w:rsidRPr="009771AA">
        <w:rPr>
          <w:rFonts w:hAnsi="Times New Roman" w:cs="Times New Roman"/>
          <w:i/>
          <w:color w:val="000000"/>
          <w:szCs w:val="24"/>
        </w:rPr>
        <w:t>Riforma della disabilità (</w:t>
      </w:r>
      <w:proofErr w:type="spellStart"/>
      <w:r w:rsidRPr="009771AA">
        <w:rPr>
          <w:rFonts w:hAnsi="Times New Roman" w:cs="Times New Roman"/>
          <w:i/>
          <w:color w:val="000000"/>
          <w:szCs w:val="24"/>
        </w:rPr>
        <w:t>D.Lgs.</w:t>
      </w:r>
      <w:proofErr w:type="spellEnd"/>
      <w:r w:rsidRPr="009771AA">
        <w:rPr>
          <w:rFonts w:hAnsi="Times New Roman" w:cs="Times New Roman"/>
          <w:i/>
          <w:color w:val="000000"/>
          <w:szCs w:val="24"/>
        </w:rPr>
        <w:t xml:space="preserve"> n. 62/2024</w:t>
      </w:r>
      <w:r w:rsidR="009771AA">
        <w:rPr>
          <w:rFonts w:hAnsi="Times New Roman" w:cs="Times New Roman"/>
          <w:i/>
          <w:color w:val="000000"/>
          <w:szCs w:val="24"/>
        </w:rPr>
        <w:t xml:space="preserve"> e per gli anziani </w:t>
      </w:r>
      <w:proofErr w:type="spellStart"/>
      <w:r w:rsidR="009771AA">
        <w:rPr>
          <w:rFonts w:hAnsi="Times New Roman" w:cs="Times New Roman"/>
          <w:i/>
          <w:color w:val="000000"/>
          <w:szCs w:val="24"/>
        </w:rPr>
        <w:t>D.Lgs</w:t>
      </w:r>
      <w:proofErr w:type="spellEnd"/>
      <w:r w:rsidR="009771AA">
        <w:rPr>
          <w:rFonts w:hAnsi="Times New Roman" w:cs="Times New Roman"/>
          <w:i/>
          <w:color w:val="000000"/>
          <w:szCs w:val="24"/>
        </w:rPr>
        <w:t xml:space="preserve"> n. 29/2024 e DL 19/2026</w:t>
      </w:r>
      <w:r w:rsidR="00B70C4B">
        <w:rPr>
          <w:rFonts w:hAnsi="Times New Roman" w:cs="Times New Roman"/>
          <w:i/>
          <w:color w:val="000000"/>
          <w:szCs w:val="24"/>
        </w:rPr>
        <w:t>, convertito dalla Legge n. 50/2026</w:t>
      </w:r>
      <w:r w:rsidRPr="009771AA">
        <w:rPr>
          <w:rFonts w:hAnsi="Times New Roman" w:cs="Times New Roman"/>
          <w:i/>
          <w:color w:val="000000"/>
          <w:szCs w:val="24"/>
        </w:rPr>
        <w:t>) – Chiarimenti operativi su collocamento mirato L. 68/1999, certificato medico introduttivo, revisioni in sospeso e nuovo iter per gli anziani ultra-settantenni</w:t>
      </w:r>
      <w:bookmarkStart w:id="1" w:name="_Hlk228801056"/>
    </w:p>
    <w:bookmarkEnd w:id="1"/>
    <w:p w:rsidR="00D46697" w:rsidRPr="00B70C4B" w:rsidRDefault="00D46697">
      <w:pPr>
        <w:snapToGrid w:val="0"/>
        <w:spacing w:line="360" w:lineRule="auto"/>
        <w:jc w:val="both"/>
        <w:rPr>
          <w:rFonts w:hAnsi="Times New Roman" w:cs="Times New Roman"/>
          <w:color w:val="000000"/>
          <w:sz w:val="12"/>
          <w:szCs w:val="12"/>
        </w:rPr>
      </w:pPr>
    </w:p>
    <w:p w:rsidR="001F1663" w:rsidRDefault="001F1663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Care amiche, cari amici,</w:t>
      </w:r>
    </w:p>
    <w:p w:rsidR="004955D6" w:rsidRDefault="004955D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B70C4B" w:rsidRDefault="004955D6" w:rsidP="00B70C4B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a seguito dell’incontro del 6 maggio scorso presso la Direzione Centrale Salute e </w:t>
      </w:r>
      <w:r w:rsidR="00B70C4B">
        <w:rPr>
          <w:rFonts w:hAnsi="Times New Roman" w:cs="Times New Roman"/>
          <w:color w:val="000000"/>
          <w:szCs w:val="24"/>
        </w:rPr>
        <w:t>p</w:t>
      </w:r>
      <w:r>
        <w:rPr>
          <w:rFonts w:hAnsi="Times New Roman" w:cs="Times New Roman"/>
          <w:color w:val="000000"/>
          <w:szCs w:val="24"/>
        </w:rPr>
        <w:t xml:space="preserve">restazioni di Disabilità, vi </w:t>
      </w:r>
      <w:r w:rsidR="003B6951">
        <w:rPr>
          <w:rFonts w:hAnsi="Times New Roman" w:cs="Times New Roman"/>
          <w:color w:val="000000"/>
          <w:szCs w:val="24"/>
        </w:rPr>
        <w:t>condividiamo</w:t>
      </w:r>
      <w:r>
        <w:rPr>
          <w:rFonts w:hAnsi="Times New Roman" w:cs="Times New Roman"/>
          <w:color w:val="000000"/>
          <w:szCs w:val="24"/>
        </w:rPr>
        <w:t xml:space="preserve"> i chiarimenti che l’UICI ha specificamente richiesto su alcuni aspetti della riforma ancora o</w:t>
      </w:r>
      <w:r w:rsidR="00350DCB">
        <w:rPr>
          <w:rFonts w:hAnsi="Times New Roman" w:cs="Times New Roman"/>
          <w:color w:val="000000"/>
          <w:szCs w:val="24"/>
        </w:rPr>
        <w:t xml:space="preserve">ggetto di </w:t>
      </w:r>
      <w:r>
        <w:rPr>
          <w:rFonts w:hAnsi="Times New Roman" w:cs="Times New Roman"/>
          <w:color w:val="000000"/>
          <w:szCs w:val="24"/>
        </w:rPr>
        <w:t xml:space="preserve">chiari </w:t>
      </w:r>
      <w:r w:rsidR="00350DCB">
        <w:rPr>
          <w:rFonts w:hAnsi="Times New Roman" w:cs="Times New Roman"/>
          <w:color w:val="000000"/>
          <w:szCs w:val="24"/>
        </w:rPr>
        <w:t xml:space="preserve">menti </w:t>
      </w:r>
      <w:r>
        <w:rPr>
          <w:rFonts w:hAnsi="Times New Roman" w:cs="Times New Roman"/>
          <w:color w:val="000000"/>
          <w:szCs w:val="24"/>
        </w:rPr>
        <w:t>pratic</w:t>
      </w:r>
      <w:r w:rsidR="00350DCB">
        <w:rPr>
          <w:rFonts w:hAnsi="Times New Roman" w:cs="Times New Roman"/>
          <w:color w:val="000000"/>
          <w:szCs w:val="24"/>
        </w:rPr>
        <w:t>i</w:t>
      </w:r>
      <w:r>
        <w:rPr>
          <w:rFonts w:hAnsi="Times New Roman" w:cs="Times New Roman"/>
          <w:color w:val="000000"/>
          <w:szCs w:val="24"/>
        </w:rPr>
        <w:t>.</w:t>
      </w:r>
    </w:p>
    <w:p w:rsidR="00D66F2F" w:rsidRDefault="00D66F2F" w:rsidP="00D66F2F">
      <w:pPr>
        <w:snapToGrid w:val="0"/>
        <w:jc w:val="center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***</w:t>
      </w:r>
    </w:p>
    <w:p w:rsidR="004955D6" w:rsidRPr="00B70C4B" w:rsidRDefault="004955D6" w:rsidP="00B70C4B">
      <w:pPr>
        <w:pStyle w:val="Paragrafoelenco"/>
        <w:numPr>
          <w:ilvl w:val="0"/>
          <w:numId w:val="6"/>
        </w:numPr>
        <w:snapToGrid w:val="0"/>
        <w:ind w:left="0" w:firstLine="426"/>
        <w:jc w:val="both"/>
        <w:rPr>
          <w:rFonts w:hAnsi="Times New Roman" w:cs="Times New Roman"/>
          <w:szCs w:val="24"/>
        </w:rPr>
      </w:pPr>
      <w:r w:rsidRPr="00B70C4B">
        <w:rPr>
          <w:rFonts w:hAnsi="Times New Roman" w:cs="Times New Roman"/>
          <w:b/>
          <w:color w:val="000000"/>
          <w:szCs w:val="24"/>
        </w:rPr>
        <w:t>Domanda di accertamento per il collocamento mirato (L. 68/1999).</w:t>
      </w:r>
      <w:r w:rsidRPr="00B70C4B">
        <w:rPr>
          <w:rFonts w:hAnsi="Times New Roman" w:cs="Times New Roman"/>
          <w:color w:val="000000"/>
          <w:szCs w:val="24"/>
        </w:rPr>
        <w:t xml:space="preserve"> </w:t>
      </w:r>
      <w:r w:rsidR="00B70C4B" w:rsidRPr="00B70C4B">
        <w:rPr>
          <w:rFonts w:hAnsi="Times New Roman" w:cs="Times New Roman"/>
          <w:b/>
          <w:szCs w:val="24"/>
          <w:u w:val="single"/>
        </w:rPr>
        <w:t>Anche nelle province attualmente coinvolte nella sperimentazione</w:t>
      </w:r>
      <w:r w:rsidR="00B70C4B" w:rsidRPr="00B70C4B">
        <w:rPr>
          <w:rFonts w:hAnsi="Times New Roman" w:cs="Times New Roman"/>
          <w:szCs w:val="24"/>
        </w:rPr>
        <w:t>, rimane valida la prassi secondo cui chi è già in possesso di un verbale di invalidità civile, cecità o sordità e deve presentare esclusivamente la domanda di accertamento ai sensi della legge 68/1999 — al solo fine di iscriversi o aggiornare la propria posizione nelle liste del collocamento mirato, senza abbinarla ad altre richieste — può farlo seguendo le stesse regole in vigore prima della riforma.</w:t>
      </w:r>
      <w:r w:rsidR="00B70C4B">
        <w:rPr>
          <w:rFonts w:hAnsi="Times New Roman" w:cs="Times New Roman"/>
          <w:szCs w:val="24"/>
        </w:rPr>
        <w:t xml:space="preserve"> </w:t>
      </w:r>
      <w:r w:rsidR="00B70C4B" w:rsidRPr="00B70C4B">
        <w:rPr>
          <w:rFonts w:hAnsi="Times New Roman" w:cs="Times New Roman"/>
          <w:b/>
          <w:szCs w:val="24"/>
          <w:u w:val="single"/>
        </w:rPr>
        <w:t>N</w:t>
      </w:r>
      <w:r w:rsidRPr="00B70C4B">
        <w:rPr>
          <w:rFonts w:hAnsi="Times New Roman" w:cs="Times New Roman"/>
          <w:b/>
          <w:szCs w:val="24"/>
          <w:u w:val="single"/>
        </w:rPr>
        <w:t>on occorre il nuovo certificato medico introduttivo</w:t>
      </w:r>
      <w:r w:rsidRPr="00B70C4B">
        <w:rPr>
          <w:rFonts w:hAnsi="Times New Roman" w:cs="Times New Roman"/>
          <w:szCs w:val="24"/>
        </w:rPr>
        <w:t xml:space="preserve"> e l’accertamento non transita </w:t>
      </w:r>
      <w:r w:rsidRPr="00B70C4B">
        <w:rPr>
          <w:rFonts w:hAnsi="Times New Roman" w:cs="Times New Roman"/>
          <w:color w:val="000000"/>
          <w:szCs w:val="24"/>
        </w:rPr>
        <w:t>attraverso l’Unità di Valutazione di Base (UVB). Il chiarimento è contenuto nel messaggio INPS n. 983 del 20</w:t>
      </w:r>
      <w:r w:rsidR="00D66F2F">
        <w:rPr>
          <w:rFonts w:hAnsi="Times New Roman" w:cs="Times New Roman"/>
          <w:color w:val="000000"/>
          <w:szCs w:val="24"/>
        </w:rPr>
        <w:t>/03/</w:t>
      </w:r>
      <w:r w:rsidRPr="00B70C4B">
        <w:rPr>
          <w:rFonts w:hAnsi="Times New Roman" w:cs="Times New Roman"/>
          <w:color w:val="000000"/>
          <w:szCs w:val="24"/>
        </w:rPr>
        <w:t>2025, esteso a tutte le province coinvolte</w:t>
      </w:r>
      <w:r w:rsidR="009771AA" w:rsidRPr="00B70C4B">
        <w:rPr>
          <w:rFonts w:hAnsi="Times New Roman" w:cs="Times New Roman"/>
          <w:color w:val="000000"/>
          <w:szCs w:val="24"/>
        </w:rPr>
        <w:t xml:space="preserve"> (vedi allegato)</w:t>
      </w:r>
      <w:r w:rsidRPr="00B70C4B">
        <w:rPr>
          <w:rFonts w:hAnsi="Times New Roman" w:cs="Times New Roman"/>
          <w:color w:val="000000"/>
          <w:szCs w:val="24"/>
        </w:rPr>
        <w:t>.</w:t>
      </w:r>
    </w:p>
    <w:p w:rsidR="004955D6" w:rsidRDefault="004955D6" w:rsidP="009771AA">
      <w:pPr>
        <w:pStyle w:val="Paragrafoelenco"/>
        <w:numPr>
          <w:ilvl w:val="0"/>
          <w:numId w:val="6"/>
        </w:numPr>
        <w:tabs>
          <w:tab w:val="left" w:pos="851"/>
        </w:tabs>
        <w:snapToGrid w:val="0"/>
        <w:ind w:left="0" w:firstLine="567"/>
        <w:jc w:val="both"/>
        <w:rPr>
          <w:rFonts w:hAnsi="Times New Roman" w:cs="Times New Roman"/>
          <w:color w:val="000000"/>
          <w:szCs w:val="24"/>
        </w:rPr>
      </w:pPr>
      <w:r w:rsidRPr="009771AA">
        <w:rPr>
          <w:rFonts w:hAnsi="Times New Roman" w:cs="Times New Roman"/>
          <w:b/>
          <w:color w:val="000000"/>
          <w:szCs w:val="24"/>
        </w:rPr>
        <w:t>Documenti allegati al nuovo certificato medico introduttivo.</w:t>
      </w:r>
      <w:r>
        <w:rPr>
          <w:rFonts w:hAnsi="Times New Roman" w:cs="Times New Roman"/>
          <w:color w:val="000000"/>
          <w:szCs w:val="24"/>
        </w:rPr>
        <w:t xml:space="preserve"> Allo stato attuale, la documentazione sanitaria che il medico prescrittore deve obbligatoriamente allegare al certificato introduttivo non risulta elencata né visibile nel certificato stesso: non è quindi possibile verificare telematicamente quali documenti siano stati effettivamente trasmessi. Nelle more di un aggiornamento del sistema, è opportuno che il cittadino si accerti, anche in via informale, di quali documenti il medico abbia allegato al momento dell’invio, così da avere contezza completa della documentazione trasmessa</w:t>
      </w:r>
      <w:r w:rsidR="00D66F2F">
        <w:rPr>
          <w:rFonts w:hAnsi="Times New Roman" w:cs="Times New Roman"/>
          <w:color w:val="000000"/>
          <w:szCs w:val="24"/>
        </w:rPr>
        <w:t xml:space="preserve"> all’INPS</w:t>
      </w:r>
      <w:r>
        <w:rPr>
          <w:rFonts w:hAnsi="Times New Roman" w:cs="Times New Roman"/>
          <w:color w:val="000000"/>
          <w:szCs w:val="24"/>
        </w:rPr>
        <w:t>.</w:t>
      </w:r>
    </w:p>
    <w:p w:rsidR="009E474F" w:rsidRDefault="009E474F" w:rsidP="009771AA">
      <w:pPr>
        <w:pStyle w:val="Paragrafoelenco"/>
        <w:numPr>
          <w:ilvl w:val="0"/>
          <w:numId w:val="6"/>
        </w:numPr>
        <w:tabs>
          <w:tab w:val="left" w:pos="851"/>
        </w:tabs>
        <w:snapToGrid w:val="0"/>
        <w:ind w:left="0" w:firstLine="567"/>
        <w:jc w:val="both"/>
        <w:rPr>
          <w:rFonts w:hAnsi="Times New Roman" w:cs="Times New Roman"/>
          <w:color w:val="000000"/>
          <w:szCs w:val="24"/>
        </w:rPr>
      </w:pPr>
      <w:r w:rsidRPr="009771AA">
        <w:rPr>
          <w:rFonts w:hAnsi="Times New Roman" w:cs="Times New Roman"/>
          <w:b/>
          <w:color w:val="000000"/>
          <w:szCs w:val="24"/>
        </w:rPr>
        <w:t>Revisione già calendarizzata:</w:t>
      </w:r>
      <w:r>
        <w:rPr>
          <w:rFonts w:hAnsi="Times New Roman" w:cs="Times New Roman"/>
          <w:color w:val="000000"/>
          <w:szCs w:val="24"/>
        </w:rPr>
        <w:t xml:space="preserve"> </w:t>
      </w:r>
      <w:r w:rsidRPr="009771AA">
        <w:rPr>
          <w:rFonts w:hAnsi="Times New Roman" w:cs="Times New Roman"/>
          <w:b/>
          <w:color w:val="000000"/>
          <w:szCs w:val="24"/>
        </w:rPr>
        <w:t xml:space="preserve">blocco del nuovo </w:t>
      </w:r>
      <w:r w:rsidRPr="009771AA">
        <w:rPr>
          <w:rFonts w:hAnsi="Times New Roman" w:cs="Times New Roman"/>
          <w:b/>
          <w:i/>
          <w:color w:val="000000"/>
          <w:szCs w:val="24"/>
        </w:rPr>
        <w:t>iter</w:t>
      </w:r>
      <w:r>
        <w:rPr>
          <w:rFonts w:hAnsi="Times New Roman" w:cs="Times New Roman"/>
          <w:color w:val="000000"/>
          <w:szCs w:val="24"/>
        </w:rPr>
        <w:t>. Si sono verificati casi in cui una persona — in attesa di una revisione</w:t>
      </w:r>
      <w:r w:rsidR="009771AA">
        <w:rPr>
          <w:rFonts w:hAnsi="Times New Roman" w:cs="Times New Roman"/>
          <w:color w:val="000000"/>
          <w:szCs w:val="24"/>
        </w:rPr>
        <w:t xml:space="preserve">, </w:t>
      </w:r>
      <w:r w:rsidR="009E378E">
        <w:rPr>
          <w:rFonts w:hAnsi="Times New Roman" w:cs="Times New Roman"/>
          <w:color w:val="000000"/>
          <w:szCs w:val="24"/>
        </w:rPr>
        <w:t xml:space="preserve">per </w:t>
      </w:r>
      <w:r w:rsidR="009771AA">
        <w:rPr>
          <w:rFonts w:hAnsi="Times New Roman" w:cs="Times New Roman"/>
          <w:color w:val="000000"/>
          <w:szCs w:val="24"/>
        </w:rPr>
        <w:t>esempio,</w:t>
      </w:r>
      <w:r>
        <w:rPr>
          <w:rFonts w:hAnsi="Times New Roman" w:cs="Times New Roman"/>
          <w:color w:val="000000"/>
          <w:szCs w:val="24"/>
        </w:rPr>
        <w:t xml:space="preserve"> per cecità</w:t>
      </w:r>
      <w:r w:rsidR="009E378E">
        <w:rPr>
          <w:rFonts w:hAnsi="Times New Roman" w:cs="Times New Roman"/>
          <w:color w:val="000000"/>
          <w:szCs w:val="24"/>
        </w:rPr>
        <w:t>,</w:t>
      </w:r>
      <w:r>
        <w:rPr>
          <w:rFonts w:hAnsi="Times New Roman" w:cs="Times New Roman"/>
          <w:color w:val="000000"/>
          <w:szCs w:val="24"/>
        </w:rPr>
        <w:t xml:space="preserve"> già fissata dall’INPS — si </w:t>
      </w:r>
      <w:r w:rsidR="009771AA">
        <w:rPr>
          <w:rFonts w:hAnsi="Times New Roman" w:cs="Times New Roman"/>
          <w:color w:val="000000"/>
          <w:szCs w:val="24"/>
        </w:rPr>
        <w:t>sia</w:t>
      </w:r>
      <w:r>
        <w:rPr>
          <w:rFonts w:hAnsi="Times New Roman" w:cs="Times New Roman"/>
          <w:color w:val="000000"/>
          <w:szCs w:val="24"/>
        </w:rPr>
        <w:t xml:space="preserve"> rivolta al medico </w:t>
      </w:r>
      <w:r w:rsidR="009771AA">
        <w:rPr>
          <w:rFonts w:hAnsi="Times New Roman" w:cs="Times New Roman"/>
          <w:color w:val="000000"/>
          <w:szCs w:val="24"/>
        </w:rPr>
        <w:t>curante</w:t>
      </w:r>
      <w:r>
        <w:rPr>
          <w:rFonts w:hAnsi="Times New Roman" w:cs="Times New Roman"/>
          <w:color w:val="000000"/>
          <w:szCs w:val="24"/>
        </w:rPr>
        <w:t xml:space="preserve"> per avviare il nuovo </w:t>
      </w:r>
      <w:r w:rsidRPr="009771AA">
        <w:rPr>
          <w:rFonts w:hAnsi="Times New Roman" w:cs="Times New Roman"/>
          <w:i/>
          <w:color w:val="000000"/>
          <w:szCs w:val="24"/>
        </w:rPr>
        <w:t>iter</w:t>
      </w:r>
      <w:r>
        <w:rPr>
          <w:rFonts w:hAnsi="Times New Roman" w:cs="Times New Roman"/>
          <w:color w:val="000000"/>
          <w:szCs w:val="24"/>
        </w:rPr>
        <w:t xml:space="preserve"> di valutazione multifunzionale (aggravamento </w:t>
      </w:r>
      <w:r w:rsidR="00D66F2F">
        <w:rPr>
          <w:rFonts w:hAnsi="Times New Roman" w:cs="Times New Roman"/>
          <w:color w:val="000000"/>
          <w:szCs w:val="24"/>
        </w:rPr>
        <w:t>della cecità</w:t>
      </w:r>
      <w:r w:rsidR="009E378E">
        <w:rPr>
          <w:rFonts w:hAnsi="Times New Roman" w:cs="Times New Roman"/>
          <w:color w:val="000000"/>
          <w:szCs w:val="24"/>
        </w:rPr>
        <w:t>,</w:t>
      </w:r>
      <w:r w:rsidR="00D66F2F">
        <w:rPr>
          <w:rFonts w:hAnsi="Times New Roman" w:cs="Times New Roman"/>
          <w:color w:val="000000"/>
          <w:szCs w:val="24"/>
        </w:rPr>
        <w:t xml:space="preserve"> </w:t>
      </w:r>
      <w:r>
        <w:rPr>
          <w:rFonts w:hAnsi="Times New Roman" w:cs="Times New Roman"/>
          <w:color w:val="000000"/>
          <w:szCs w:val="24"/>
        </w:rPr>
        <w:t>insorgenza di nuove patologie</w:t>
      </w:r>
      <w:r w:rsidR="00D66F2F">
        <w:rPr>
          <w:rFonts w:hAnsi="Times New Roman" w:cs="Times New Roman"/>
          <w:color w:val="000000"/>
          <w:szCs w:val="24"/>
        </w:rPr>
        <w:t xml:space="preserve"> afferenti alla sfera dell’invalidità civile</w:t>
      </w:r>
      <w:r w:rsidR="009E378E">
        <w:rPr>
          <w:rFonts w:hAnsi="Times New Roman" w:cs="Times New Roman"/>
          <w:color w:val="000000"/>
          <w:szCs w:val="24"/>
        </w:rPr>
        <w:t xml:space="preserve">, </w:t>
      </w:r>
      <w:proofErr w:type="spellStart"/>
      <w:r w:rsidR="009E378E">
        <w:rPr>
          <w:rFonts w:hAnsi="Times New Roman" w:cs="Times New Roman"/>
          <w:color w:val="000000"/>
          <w:szCs w:val="24"/>
        </w:rPr>
        <w:t>ecc</w:t>
      </w:r>
      <w:proofErr w:type="spellEnd"/>
      <w:r w:rsidR="009E378E">
        <w:rPr>
          <w:rFonts w:hAnsi="Times New Roman" w:cs="Times New Roman"/>
          <w:color w:val="000000"/>
          <w:szCs w:val="24"/>
        </w:rPr>
        <w:t>…</w:t>
      </w:r>
      <w:r>
        <w:rPr>
          <w:rFonts w:hAnsi="Times New Roman" w:cs="Times New Roman"/>
          <w:color w:val="000000"/>
          <w:szCs w:val="24"/>
        </w:rPr>
        <w:t xml:space="preserve">). Il sistema telematico ha però bloccato </w:t>
      </w:r>
      <w:r w:rsidR="00D947F6">
        <w:rPr>
          <w:rFonts w:hAnsi="Times New Roman" w:cs="Times New Roman"/>
          <w:color w:val="000000"/>
          <w:szCs w:val="24"/>
        </w:rPr>
        <w:t xml:space="preserve">completamente </w:t>
      </w:r>
      <w:r>
        <w:rPr>
          <w:rFonts w:hAnsi="Times New Roman" w:cs="Times New Roman"/>
          <w:color w:val="000000"/>
          <w:szCs w:val="24"/>
        </w:rPr>
        <w:t>la procedura</w:t>
      </w:r>
      <w:r w:rsidR="009771AA">
        <w:rPr>
          <w:rFonts w:hAnsi="Times New Roman" w:cs="Times New Roman"/>
          <w:color w:val="000000"/>
          <w:szCs w:val="24"/>
        </w:rPr>
        <w:t xml:space="preserve"> di invio del certificato</w:t>
      </w:r>
      <w:r>
        <w:rPr>
          <w:rFonts w:hAnsi="Times New Roman" w:cs="Times New Roman"/>
          <w:color w:val="000000"/>
          <w:szCs w:val="24"/>
        </w:rPr>
        <w:t xml:space="preserve"> con il messaggio: “</w:t>
      </w:r>
      <w:r w:rsidRPr="009771AA">
        <w:rPr>
          <w:rFonts w:hAnsi="Times New Roman" w:cs="Times New Roman"/>
          <w:i/>
          <w:color w:val="000000"/>
          <w:szCs w:val="24"/>
        </w:rPr>
        <w:t>Non è possibile redigere un nuovo certificato introduttivo fino alla conclusione dell’iter relativo all’accertamento in corso</w:t>
      </w:r>
      <w:r>
        <w:rPr>
          <w:rFonts w:hAnsi="Times New Roman" w:cs="Times New Roman"/>
          <w:color w:val="000000"/>
          <w:szCs w:val="24"/>
        </w:rPr>
        <w:t>”. Il blocco, al momento, non è superabile per via telematica. L’unica soluzione praticabile è contattare il Centro Medico Legale (CML) competente per territorio e sollecitare un’anticipazione della convocazione a visita, in modo da chiudere l’</w:t>
      </w:r>
      <w:r w:rsidRPr="00D66F2F">
        <w:rPr>
          <w:rFonts w:hAnsi="Times New Roman" w:cs="Times New Roman"/>
          <w:i/>
          <w:color w:val="000000"/>
          <w:szCs w:val="24"/>
        </w:rPr>
        <w:t xml:space="preserve">iter </w:t>
      </w:r>
      <w:r>
        <w:rPr>
          <w:rFonts w:hAnsi="Times New Roman" w:cs="Times New Roman"/>
          <w:color w:val="000000"/>
          <w:szCs w:val="24"/>
        </w:rPr>
        <w:t>di revisione pendente e poter così avviare il nuovo percorso.</w:t>
      </w:r>
    </w:p>
    <w:p w:rsidR="00B70C4B" w:rsidRDefault="009E474F" w:rsidP="00B70C4B">
      <w:pPr>
        <w:pStyle w:val="Paragrafoelenco"/>
        <w:numPr>
          <w:ilvl w:val="0"/>
          <w:numId w:val="6"/>
        </w:numPr>
        <w:tabs>
          <w:tab w:val="left" w:pos="851"/>
        </w:tabs>
        <w:snapToGrid w:val="0"/>
        <w:ind w:left="0" w:firstLine="567"/>
        <w:jc w:val="both"/>
        <w:rPr>
          <w:rFonts w:hAnsi="Times New Roman" w:cs="Times New Roman"/>
          <w:color w:val="000000"/>
          <w:szCs w:val="24"/>
        </w:rPr>
      </w:pPr>
      <w:r w:rsidRPr="009771AA">
        <w:rPr>
          <w:rFonts w:hAnsi="Times New Roman" w:cs="Times New Roman"/>
          <w:b/>
          <w:color w:val="000000"/>
          <w:szCs w:val="24"/>
        </w:rPr>
        <w:t>Riforma anziani: aggiornamento sulle date.</w:t>
      </w:r>
      <w:r>
        <w:rPr>
          <w:rFonts w:hAnsi="Times New Roman" w:cs="Times New Roman"/>
          <w:color w:val="000000"/>
          <w:szCs w:val="24"/>
        </w:rPr>
        <w:t xml:space="preserve"> </w:t>
      </w:r>
      <w:r w:rsidR="009771AA">
        <w:rPr>
          <w:rFonts w:hAnsi="Times New Roman" w:cs="Times New Roman"/>
          <w:color w:val="000000"/>
          <w:szCs w:val="24"/>
        </w:rPr>
        <w:t>Facendo seguito al</w:t>
      </w:r>
      <w:r>
        <w:rPr>
          <w:rFonts w:hAnsi="Times New Roman" w:cs="Times New Roman"/>
          <w:color w:val="000000"/>
          <w:szCs w:val="24"/>
        </w:rPr>
        <w:t xml:space="preserve"> comunicato UICI n. 26/2026, confermiamo che la data di avvio del nuovo </w:t>
      </w:r>
      <w:r w:rsidRPr="009771AA">
        <w:rPr>
          <w:rFonts w:hAnsi="Times New Roman" w:cs="Times New Roman"/>
          <w:i/>
          <w:color w:val="000000"/>
          <w:szCs w:val="24"/>
        </w:rPr>
        <w:t>iter</w:t>
      </w:r>
      <w:r>
        <w:rPr>
          <w:rFonts w:hAnsi="Times New Roman" w:cs="Times New Roman"/>
          <w:color w:val="000000"/>
          <w:szCs w:val="24"/>
        </w:rPr>
        <w:t xml:space="preserve"> </w:t>
      </w:r>
      <w:r w:rsidR="009771AA">
        <w:rPr>
          <w:rFonts w:hAnsi="Times New Roman" w:cs="Times New Roman"/>
          <w:color w:val="000000"/>
          <w:szCs w:val="24"/>
        </w:rPr>
        <w:t xml:space="preserve">(o meglio, di ritorno al vecchio </w:t>
      </w:r>
      <w:r w:rsidR="009771AA" w:rsidRPr="009771AA">
        <w:rPr>
          <w:rFonts w:hAnsi="Times New Roman" w:cs="Times New Roman"/>
          <w:i/>
          <w:color w:val="000000"/>
          <w:szCs w:val="24"/>
        </w:rPr>
        <w:t>iter</w:t>
      </w:r>
      <w:r w:rsidR="009771AA">
        <w:rPr>
          <w:rFonts w:hAnsi="Times New Roman" w:cs="Times New Roman"/>
          <w:color w:val="000000"/>
          <w:szCs w:val="24"/>
        </w:rPr>
        <w:t xml:space="preserve"> presso le ASL) </w:t>
      </w:r>
      <w:r>
        <w:rPr>
          <w:rFonts w:hAnsi="Times New Roman" w:cs="Times New Roman"/>
          <w:color w:val="000000"/>
          <w:szCs w:val="24"/>
        </w:rPr>
        <w:t>per le persone con disabilità di età pari o superiore a 70 anni</w:t>
      </w:r>
      <w:r w:rsidR="009771AA">
        <w:rPr>
          <w:rFonts w:hAnsi="Times New Roman" w:cs="Times New Roman"/>
          <w:color w:val="000000"/>
          <w:szCs w:val="24"/>
        </w:rPr>
        <w:t xml:space="preserve">, </w:t>
      </w:r>
      <w:r w:rsidR="00D66F2F">
        <w:rPr>
          <w:rFonts w:hAnsi="Times New Roman" w:cs="Times New Roman"/>
          <w:color w:val="000000"/>
          <w:szCs w:val="24"/>
        </w:rPr>
        <w:t>dichiarate</w:t>
      </w:r>
      <w:r w:rsidR="009771AA">
        <w:rPr>
          <w:rFonts w:hAnsi="Times New Roman" w:cs="Times New Roman"/>
          <w:color w:val="000000"/>
          <w:szCs w:val="24"/>
        </w:rPr>
        <w:t xml:space="preserve"> dal medico prescrittore “</w:t>
      </w:r>
      <w:r w:rsidR="009771AA" w:rsidRPr="00D66F2F">
        <w:rPr>
          <w:rFonts w:hAnsi="Times New Roman" w:cs="Times New Roman"/>
          <w:b/>
          <w:color w:val="000000"/>
          <w:szCs w:val="24"/>
          <w:u w:val="single"/>
        </w:rPr>
        <w:t>non autosufficienti</w:t>
      </w:r>
      <w:r w:rsidR="009771AA">
        <w:rPr>
          <w:rFonts w:hAnsi="Times New Roman" w:cs="Times New Roman"/>
          <w:color w:val="000000"/>
          <w:szCs w:val="24"/>
        </w:rPr>
        <w:t>”</w:t>
      </w:r>
      <w:r>
        <w:rPr>
          <w:rFonts w:hAnsi="Times New Roman" w:cs="Times New Roman"/>
          <w:color w:val="000000"/>
          <w:szCs w:val="24"/>
        </w:rPr>
        <w:t xml:space="preserve"> è fissata al 1° giugno p.v. </w:t>
      </w:r>
      <w:r w:rsidR="00D66F2F">
        <w:rPr>
          <w:rFonts w:hAnsi="Times New Roman" w:cs="Times New Roman"/>
          <w:color w:val="000000"/>
          <w:szCs w:val="24"/>
        </w:rPr>
        <w:t xml:space="preserve">(INPS, messaggio 1377 del 23/04/2026). </w:t>
      </w:r>
      <w:r>
        <w:rPr>
          <w:rFonts w:hAnsi="Times New Roman" w:cs="Times New Roman"/>
          <w:color w:val="000000"/>
          <w:szCs w:val="24"/>
        </w:rPr>
        <w:t>Tuttavia, poiché sono ancora attesi ulteriori messaggi operativi da parte dell’I</w:t>
      </w:r>
      <w:r w:rsidR="00D66F2F">
        <w:rPr>
          <w:rFonts w:hAnsi="Times New Roman" w:cs="Times New Roman"/>
          <w:color w:val="000000"/>
          <w:szCs w:val="24"/>
        </w:rPr>
        <w:t>stituto</w:t>
      </w:r>
      <w:r>
        <w:rPr>
          <w:rFonts w:hAnsi="Times New Roman" w:cs="Times New Roman"/>
          <w:color w:val="000000"/>
          <w:szCs w:val="24"/>
        </w:rPr>
        <w:t xml:space="preserve">, non si può escludere che in alcune </w:t>
      </w:r>
      <w:r w:rsidR="009771AA">
        <w:rPr>
          <w:rFonts w:hAnsi="Times New Roman" w:cs="Times New Roman"/>
          <w:color w:val="000000"/>
          <w:szCs w:val="24"/>
        </w:rPr>
        <w:t>P</w:t>
      </w:r>
      <w:r>
        <w:rPr>
          <w:rFonts w:hAnsi="Times New Roman" w:cs="Times New Roman"/>
          <w:color w:val="000000"/>
          <w:szCs w:val="24"/>
        </w:rPr>
        <w:t>rovince in sperimentazione</w:t>
      </w:r>
      <w:r w:rsidR="00D947F6">
        <w:rPr>
          <w:rFonts w:hAnsi="Times New Roman" w:cs="Times New Roman"/>
          <w:color w:val="000000"/>
          <w:szCs w:val="24"/>
        </w:rPr>
        <w:t>,</w:t>
      </w:r>
      <w:r>
        <w:rPr>
          <w:rFonts w:hAnsi="Times New Roman" w:cs="Times New Roman"/>
          <w:color w:val="000000"/>
          <w:szCs w:val="24"/>
        </w:rPr>
        <w:t xml:space="preserve"> il cosiddetto “</w:t>
      </w:r>
      <w:r w:rsidRPr="009771AA">
        <w:rPr>
          <w:rFonts w:hAnsi="Times New Roman" w:cs="Times New Roman"/>
          <w:i/>
          <w:color w:val="000000"/>
          <w:szCs w:val="24"/>
        </w:rPr>
        <w:t>doppio binario</w:t>
      </w:r>
      <w:r>
        <w:rPr>
          <w:rFonts w:hAnsi="Times New Roman" w:cs="Times New Roman"/>
          <w:color w:val="000000"/>
          <w:szCs w:val="24"/>
        </w:rPr>
        <w:t>” per gli anziani</w:t>
      </w:r>
      <w:r w:rsidR="00D947F6">
        <w:rPr>
          <w:rFonts w:hAnsi="Times New Roman" w:cs="Times New Roman"/>
          <w:color w:val="000000"/>
          <w:szCs w:val="24"/>
        </w:rPr>
        <w:t>,</w:t>
      </w:r>
      <w:r>
        <w:rPr>
          <w:rFonts w:hAnsi="Times New Roman" w:cs="Times New Roman"/>
          <w:color w:val="000000"/>
          <w:szCs w:val="24"/>
        </w:rPr>
        <w:t xml:space="preserve"> subisca uno slittamento.</w:t>
      </w:r>
    </w:p>
    <w:p w:rsidR="00D66F2F" w:rsidRPr="00D66F2F" w:rsidRDefault="00D66F2F" w:rsidP="00D66F2F">
      <w:pPr>
        <w:tabs>
          <w:tab w:val="left" w:pos="851"/>
        </w:tabs>
        <w:snapToGrid w:val="0"/>
        <w:spacing w:before="120" w:after="120"/>
        <w:jc w:val="center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***</w:t>
      </w:r>
    </w:p>
    <w:p w:rsidR="009E474F" w:rsidRPr="00B70C4B" w:rsidRDefault="00B70C4B" w:rsidP="00B70C4B">
      <w:pPr>
        <w:tabs>
          <w:tab w:val="left" w:pos="567"/>
        </w:tabs>
        <w:snapToGrid w:val="0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lastRenderedPageBreak/>
        <w:tab/>
      </w:r>
      <w:r w:rsidR="009E474F" w:rsidRPr="00B70C4B">
        <w:rPr>
          <w:rFonts w:hAnsi="Times New Roman" w:cs="Times New Roman"/>
          <w:color w:val="000000"/>
          <w:szCs w:val="24"/>
        </w:rPr>
        <w:t>Questa è la sintesi dei chiarimenti ottenuti nel corso dell’incontro. Trattandosi di una riforma comples</w:t>
      </w:r>
      <w:r w:rsidRPr="00B70C4B">
        <w:rPr>
          <w:rFonts w:hAnsi="Times New Roman" w:cs="Times New Roman"/>
          <w:color w:val="000000"/>
          <w:szCs w:val="24"/>
        </w:rPr>
        <w:t>sa</w:t>
      </w:r>
      <w:r w:rsidR="009E474F" w:rsidRPr="00B70C4B">
        <w:rPr>
          <w:rFonts w:hAnsi="Times New Roman" w:cs="Times New Roman"/>
          <w:color w:val="000000"/>
          <w:szCs w:val="24"/>
        </w:rPr>
        <w:t xml:space="preserve"> e ancora in fase di progressiva attuazione, alcune indicazioni operative potranno essere aggiornate o modificate nel tempo</w:t>
      </w:r>
      <w:r w:rsidRPr="00B70C4B">
        <w:rPr>
          <w:rFonts w:hAnsi="Times New Roman" w:cs="Times New Roman"/>
          <w:color w:val="000000"/>
          <w:szCs w:val="24"/>
        </w:rPr>
        <w:t xml:space="preserve">. </w:t>
      </w:r>
      <w:r w:rsidR="00746150">
        <w:rPr>
          <w:rFonts w:hAnsi="Times New Roman" w:cs="Times New Roman"/>
          <w:color w:val="000000"/>
          <w:szCs w:val="24"/>
        </w:rPr>
        <w:t>A</w:t>
      </w:r>
      <w:r w:rsidRPr="00B70C4B">
        <w:rPr>
          <w:rFonts w:hAnsi="Times New Roman" w:cs="Times New Roman"/>
          <w:color w:val="000000"/>
          <w:szCs w:val="24"/>
        </w:rPr>
        <w:t xml:space="preserve">l riguardo, </w:t>
      </w:r>
      <w:proofErr w:type="spellStart"/>
      <w:r w:rsidRPr="00B70C4B">
        <w:rPr>
          <w:rFonts w:hAnsi="Times New Roman" w:cs="Times New Roman"/>
          <w:color w:val="000000"/>
          <w:szCs w:val="24"/>
        </w:rPr>
        <w:t>continuere</w:t>
      </w:r>
      <w:r w:rsidR="00746150">
        <w:rPr>
          <w:rFonts w:hAnsi="Times New Roman" w:cs="Times New Roman"/>
          <w:color w:val="000000"/>
          <w:szCs w:val="24"/>
        </w:rPr>
        <w:t>à</w:t>
      </w:r>
      <w:proofErr w:type="spellEnd"/>
      <w:r w:rsidRPr="00B70C4B">
        <w:rPr>
          <w:rFonts w:hAnsi="Times New Roman" w:cs="Times New Roman"/>
          <w:color w:val="000000"/>
          <w:szCs w:val="24"/>
        </w:rPr>
        <w:t xml:space="preserve"> </w:t>
      </w:r>
      <w:r w:rsidR="00746150">
        <w:rPr>
          <w:rFonts w:hAnsi="Times New Roman" w:cs="Times New Roman"/>
          <w:color w:val="000000"/>
          <w:szCs w:val="24"/>
        </w:rPr>
        <w:t>l</w:t>
      </w:r>
      <w:r w:rsidRPr="00B70C4B">
        <w:rPr>
          <w:rFonts w:hAnsi="Times New Roman" w:cs="Times New Roman"/>
          <w:color w:val="000000"/>
          <w:szCs w:val="24"/>
        </w:rPr>
        <w:t xml:space="preserve">a </w:t>
      </w:r>
      <w:r w:rsidR="00746150">
        <w:rPr>
          <w:rFonts w:hAnsi="Times New Roman" w:cs="Times New Roman"/>
          <w:color w:val="000000"/>
          <w:szCs w:val="24"/>
        </w:rPr>
        <w:t xml:space="preserve">nostra azione </w:t>
      </w:r>
      <w:r w:rsidRPr="00B70C4B">
        <w:rPr>
          <w:rFonts w:hAnsi="Times New Roman" w:cs="Times New Roman"/>
          <w:color w:val="000000"/>
          <w:szCs w:val="24"/>
        </w:rPr>
        <w:t>informati</w:t>
      </w:r>
      <w:r w:rsidR="00746150">
        <w:rPr>
          <w:rFonts w:hAnsi="Times New Roman" w:cs="Times New Roman"/>
          <w:color w:val="000000"/>
          <w:szCs w:val="24"/>
        </w:rPr>
        <w:t>va</w:t>
      </w:r>
      <w:r w:rsidRPr="00B70C4B">
        <w:rPr>
          <w:rFonts w:hAnsi="Times New Roman" w:cs="Times New Roman"/>
          <w:color w:val="000000"/>
          <w:szCs w:val="24"/>
        </w:rPr>
        <w:t>.</w:t>
      </w:r>
    </w:p>
    <w:p w:rsidR="00D46697" w:rsidRDefault="00746150">
      <w:pPr>
        <w:snapToGrid w:val="0"/>
        <w:spacing w:line="360" w:lineRule="auto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E046C6">
        <w:rPr>
          <w:rFonts w:hAnsi="Times New Roman" w:cs="Times New Roman"/>
          <w:color w:val="000000"/>
          <w:szCs w:val="24"/>
        </w:rPr>
        <w:t>Vive cordialità.</w:t>
      </w:r>
    </w:p>
    <w:p w:rsidR="00817A85" w:rsidRDefault="00817A85">
      <w:pPr>
        <w:snapToGrid w:val="0"/>
        <w:spacing w:line="360" w:lineRule="auto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746150" w:rsidRPr="001F1663" w:rsidRDefault="00746150" w:rsidP="00746150">
      <w:pPr>
        <w:ind w:left="4672" w:firstLine="992"/>
        <w:jc w:val="both"/>
        <w:rPr>
          <w:rFonts w:hAnsi="Times New Roman" w:cs="Times New Roman"/>
          <w:szCs w:val="24"/>
        </w:rPr>
      </w:pPr>
      <w:r>
        <w:rPr>
          <w:rFonts w:eastAsia="Arial Unicode MS" w:hAnsi="Times New Roman" w:cs="Times New Roman"/>
          <w:b/>
          <w:i/>
          <w:iCs/>
          <w:szCs w:val="24"/>
        </w:rPr>
        <w:t xml:space="preserve">         Mario Barbuto – </w:t>
      </w:r>
      <w:r>
        <w:rPr>
          <w:rFonts w:hAnsi="Times New Roman" w:cs="Times New Roman"/>
          <w:szCs w:val="24"/>
        </w:rPr>
        <w:t>Presidente nazionale</w:t>
      </w:r>
    </w:p>
    <w:p w:rsidR="00746150" w:rsidRDefault="00746150">
      <w:pPr>
        <w:snapToGrid w:val="0"/>
        <w:spacing w:line="360" w:lineRule="auto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b/>
          <w:iCs/>
          <w:szCs w:val="24"/>
        </w:rPr>
      </w:pPr>
      <w:r>
        <w:rPr>
          <w:rFonts w:eastAsia="Arial Unicode MS" w:hAnsi="Times New Roman" w:cs="Times New Roman"/>
          <w:b/>
          <w:iCs/>
          <w:szCs w:val="24"/>
        </w:rPr>
        <w:t>Documenti allegati:</w:t>
      </w: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iCs/>
          <w:szCs w:val="24"/>
        </w:rPr>
      </w:pPr>
      <w:r>
        <w:rPr>
          <w:rFonts w:eastAsia="Arial Unicode MS" w:hAnsi="Times New Roman" w:cs="Times New Roman"/>
          <w:iCs/>
          <w:szCs w:val="24"/>
        </w:rPr>
        <w:t xml:space="preserve">INPS messaggio </w:t>
      </w:r>
      <w:proofErr w:type="spellStart"/>
      <w:r>
        <w:rPr>
          <w:rFonts w:eastAsia="Arial Unicode MS" w:hAnsi="Times New Roman" w:cs="Times New Roman"/>
          <w:iCs/>
          <w:szCs w:val="24"/>
        </w:rPr>
        <w:t>hermes</w:t>
      </w:r>
      <w:proofErr w:type="spellEnd"/>
      <w:r>
        <w:rPr>
          <w:rFonts w:eastAsia="Arial Unicode MS" w:hAnsi="Times New Roman" w:cs="Times New Roman"/>
          <w:iCs/>
          <w:szCs w:val="24"/>
        </w:rPr>
        <w:t xml:space="preserve"> </w:t>
      </w:r>
      <w:r w:rsidR="009771AA">
        <w:rPr>
          <w:rFonts w:eastAsia="Arial Unicode MS" w:hAnsi="Times New Roman" w:cs="Times New Roman"/>
          <w:iCs/>
          <w:szCs w:val="24"/>
        </w:rPr>
        <w:t>938</w:t>
      </w:r>
      <w:r>
        <w:rPr>
          <w:rFonts w:eastAsia="Arial Unicode MS" w:hAnsi="Times New Roman" w:cs="Times New Roman"/>
          <w:iCs/>
          <w:szCs w:val="24"/>
        </w:rPr>
        <w:t xml:space="preserve"> del </w:t>
      </w:r>
      <w:r w:rsidR="009771AA">
        <w:rPr>
          <w:rFonts w:eastAsia="Arial Unicode MS" w:hAnsi="Times New Roman" w:cs="Times New Roman"/>
          <w:iCs/>
          <w:szCs w:val="24"/>
        </w:rPr>
        <w:t>20</w:t>
      </w:r>
      <w:r>
        <w:rPr>
          <w:rFonts w:eastAsia="Arial Unicode MS" w:hAnsi="Times New Roman" w:cs="Times New Roman"/>
          <w:iCs/>
          <w:szCs w:val="24"/>
        </w:rPr>
        <w:t>/</w:t>
      </w:r>
      <w:r w:rsidR="009771AA">
        <w:rPr>
          <w:rFonts w:eastAsia="Arial Unicode MS" w:hAnsi="Times New Roman" w:cs="Times New Roman"/>
          <w:iCs/>
          <w:szCs w:val="24"/>
        </w:rPr>
        <w:t>03</w:t>
      </w:r>
      <w:r>
        <w:rPr>
          <w:rFonts w:eastAsia="Arial Unicode MS" w:hAnsi="Times New Roman" w:cs="Times New Roman"/>
          <w:iCs/>
          <w:szCs w:val="24"/>
        </w:rPr>
        <w:t>/202</w:t>
      </w:r>
      <w:r w:rsidR="009771AA">
        <w:rPr>
          <w:rFonts w:eastAsia="Arial Unicode MS" w:hAnsi="Times New Roman" w:cs="Times New Roman"/>
          <w:iCs/>
          <w:szCs w:val="24"/>
        </w:rPr>
        <w:t>5</w:t>
      </w: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iCs/>
          <w:szCs w:val="24"/>
        </w:rPr>
      </w:pP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b/>
          <w:i/>
          <w:iCs/>
          <w:szCs w:val="24"/>
        </w:rPr>
      </w:pPr>
      <w:r>
        <w:rPr>
          <w:rFonts w:eastAsia="Arial Unicode MS" w:hAnsi="Times New Roman" w:cs="Times New Roman"/>
          <w:b/>
          <w:i/>
          <w:iCs/>
          <w:szCs w:val="24"/>
        </w:rPr>
        <w:tab/>
      </w:r>
      <w:r>
        <w:rPr>
          <w:rFonts w:eastAsia="Arial Unicode MS" w:hAnsi="Times New Roman" w:cs="Times New Roman"/>
          <w:b/>
          <w:i/>
          <w:iCs/>
          <w:szCs w:val="24"/>
        </w:rPr>
        <w:tab/>
      </w:r>
      <w:r>
        <w:rPr>
          <w:rFonts w:eastAsia="Arial Unicode MS" w:hAnsi="Times New Roman" w:cs="Times New Roman"/>
          <w:b/>
          <w:i/>
          <w:iCs/>
          <w:szCs w:val="24"/>
        </w:rPr>
        <w:tab/>
      </w:r>
      <w:r>
        <w:rPr>
          <w:rFonts w:eastAsia="Arial Unicode MS" w:hAnsi="Times New Roman" w:cs="Times New Roman"/>
          <w:b/>
          <w:i/>
          <w:iCs/>
          <w:szCs w:val="24"/>
        </w:rPr>
        <w:tab/>
      </w:r>
      <w:r>
        <w:rPr>
          <w:rFonts w:eastAsia="Arial Unicode MS" w:hAnsi="Times New Roman" w:cs="Times New Roman"/>
          <w:b/>
          <w:i/>
          <w:iCs/>
          <w:szCs w:val="24"/>
        </w:rPr>
        <w:tab/>
      </w:r>
      <w:r>
        <w:rPr>
          <w:rFonts w:eastAsia="Arial Unicode MS" w:hAnsi="Times New Roman" w:cs="Times New Roman"/>
          <w:b/>
          <w:i/>
          <w:iCs/>
          <w:szCs w:val="24"/>
        </w:rPr>
        <w:tab/>
      </w:r>
    </w:p>
    <w:p w:rsidR="001F1663" w:rsidRPr="001F1663" w:rsidRDefault="001F1663" w:rsidP="001F1663">
      <w:pPr>
        <w:ind w:left="4672" w:firstLine="992"/>
        <w:jc w:val="both"/>
        <w:rPr>
          <w:rFonts w:hAnsi="Times New Roman" w:cs="Times New Roman"/>
          <w:szCs w:val="24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304559">
      <w:pPr>
        <w:rPr>
          <w:rFonts w:hAnsi="Times New Roman" w:cs="Times New Roman"/>
          <w:sz w:val="20"/>
          <w:szCs w:val="24"/>
          <w:lang w:val="fr-FR"/>
        </w:rPr>
      </w:pPr>
      <w:r>
        <w:rPr>
          <w:rFonts w:hAnsi="Times New Roman" w:cs="Times New Roman"/>
          <w:sz w:val="20"/>
          <w:szCs w:val="24"/>
          <w:lang w:val="fr-FR"/>
        </w:rPr>
        <w:t>LAPR (EC/</w:t>
      </w:r>
      <w:proofErr w:type="spellStart"/>
      <w:r>
        <w:rPr>
          <w:rFonts w:hAnsi="Times New Roman" w:cs="Times New Roman"/>
          <w:sz w:val="20"/>
          <w:szCs w:val="24"/>
          <w:lang w:val="fr-FR"/>
        </w:rPr>
        <w:t>ec</w:t>
      </w:r>
      <w:proofErr w:type="spellEnd"/>
      <w:r>
        <w:rPr>
          <w:rFonts w:hAnsi="Times New Roman" w:cs="Times New Roman"/>
          <w:sz w:val="20"/>
          <w:szCs w:val="24"/>
          <w:lang w:val="fr-FR"/>
        </w:rPr>
        <w:t>)</w:t>
      </w:r>
    </w:p>
    <w:p w:rsidR="00676207" w:rsidRPr="001F1663" w:rsidRDefault="001F1663" w:rsidP="00304559">
      <w:pPr>
        <w:tabs>
          <w:tab w:val="left" w:pos="6237"/>
        </w:tabs>
        <w:jc w:val="both"/>
        <w:rPr>
          <w:rFonts w:hAnsi="Times New Roman" w:cs="Times New Roman"/>
          <w:sz w:val="12"/>
          <w:szCs w:val="24"/>
        </w:rPr>
      </w:pPr>
      <w:r>
        <w:rPr>
          <w:rFonts w:hAnsi="Times New Roman" w:cs="Times New Roman"/>
          <w:sz w:val="12"/>
          <w:szCs w:val="24"/>
        </w:rPr>
        <w:fldChar w:fldCharType="begin"/>
      </w:r>
      <w:r>
        <w:rPr>
          <w:rFonts w:hAnsi="Times New Roman" w:cs="Times New Roman"/>
          <w:sz w:val="12"/>
          <w:szCs w:val="24"/>
        </w:rPr>
        <w:instrText xml:space="preserve"> FILENAME \* Upper\p  \* MERGEFORMAT </w:instrText>
      </w:r>
      <w:r>
        <w:rPr>
          <w:rFonts w:hAnsi="Times New Roman" w:cs="Times New Roman"/>
          <w:sz w:val="12"/>
          <w:szCs w:val="24"/>
        </w:rPr>
        <w:fldChar w:fldCharType="separate"/>
      </w:r>
      <w:r w:rsidR="00B503D1">
        <w:rPr>
          <w:rFonts w:hAnsi="Times New Roman" w:cs="Times New Roman"/>
          <w:noProof/>
          <w:sz w:val="12"/>
          <w:szCs w:val="24"/>
        </w:rPr>
        <w:t>S:\LAVORO E PREVIDENZA\CECCARELLI\LETTERE AL EC\ACCERTAMENTI SANITARI E TUTELA GIUDIZIALE\2026_RIFORMA DELLA DISABILITA (VALUTAZIONE DI BASE)\LEGGE 68_1999. CHIARIMENTI\COMUNICATO UICI RIFORMA DISABILITA RISPOSTE QUESITI.DOCX</w:t>
      </w:r>
      <w:r>
        <w:rPr>
          <w:rFonts w:hAnsi="Times New Roman" w:cs="Times New Roman"/>
          <w:sz w:val="12"/>
          <w:szCs w:val="24"/>
        </w:rPr>
        <w:fldChar w:fldCharType="end"/>
      </w:r>
      <w:bookmarkEnd w:id="0"/>
    </w:p>
    <w:sectPr w:rsidR="00676207" w:rsidRPr="001F1663">
      <w:headerReference w:type="default" r:id="rId8"/>
      <w:footerReference w:type="default" r:id="rId9"/>
      <w:pgSz w:w="11906" w:h="16838"/>
      <w:pgMar w:top="1418" w:right="851" w:bottom="1843" w:left="851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1DE" w:rsidRDefault="00BF71DE">
      <w:r>
        <w:separator/>
      </w:r>
    </w:p>
  </w:endnote>
  <w:endnote w:type="continuationSeparator" w:id="0">
    <w:p w:rsidR="00BF71DE" w:rsidRDefault="00BF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00"/>
    <w:family w:val="auto"/>
    <w:pitch w:val="variable"/>
    <w:sig w:usb0="00000000" w:usb1="4000207B" w:usb2="00000000" w:usb3="00000000" w:csb0="FFFFFF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alibri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BB0" w:rsidRDefault="004E3774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color w:val="333333"/>
        <w:sz w:val="18"/>
      </w:rPr>
    </w:pPr>
    <w:r>
      <w:rPr>
        <w:rFonts w:hAnsi="Times New Roman"/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2297BF" wp14:editId="2C245C18">
              <wp:simplePos x="0" y="0"/>
              <wp:positionH relativeFrom="column">
                <wp:posOffset>-76200</wp:posOffset>
              </wp:positionH>
              <wp:positionV relativeFrom="paragraph">
                <wp:posOffset>-954405</wp:posOffset>
              </wp:positionV>
              <wp:extent cx="6649720" cy="733425"/>
              <wp:effectExtent l="0" t="0" r="0" b="1905"/>
              <wp:wrapSquare wrapText="bothSides"/>
              <wp:docPr id="2" name="Rectangle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72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unione@uici.it – uici@legalmail.it</w:t>
                          </w:r>
                        </w:p>
                        <w:p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line="60" w:lineRule="exact"/>
                            <w:jc w:val="both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235D16" w:rsidRPr="00235D16" w:rsidRDefault="00235D16" w:rsidP="00235D16">
                          <w:pPr>
                            <w:jc w:val="both"/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D.Lgs.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      </w:r>
                        </w:p>
                        <w:p w:rsidR="00064BB0" w:rsidRDefault="00064BB0">
                          <w:pPr>
                            <w:snapToGrid w:val="0"/>
                            <w:jc w:val="both"/>
                            <w:rPr>
                              <w:rFonts w:hAnsi="Times New Roman"/>
                              <w:color w:val="333333"/>
                              <w:spacing w:val="-2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2297BF" id="Rectangles 3" o:spid="_x0000_s1026" style="position:absolute;left:0;text-align:left;margin-left:-6pt;margin-top:-75.15pt;width:523.6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4gQsAIAALEFAAAOAAAAZHJzL2Uyb0RvYy54bWysVG1v0zAQ/o7Ef7D8PctL3bSJlk6jaRDS&#10;gInBD3ATp7FI7GC7TQfiv3N22q7dhISAfLBs3/m5e+6e3PXNvmvRjinNpchweBVgxEQpKy42Gf7y&#10;ufDmGGlDRUVbKViGH5nGN4vXr66HPmWRbGRbMYUAROh06DPcGNOnvq/LhnVUX8meCTDWUnXUwFFt&#10;/ErRAdC71o+CIPYHqapeyZJpDbf5aMQLh1/XrDQf61ozg9oMQ27Grcqta7v6i2uabhTtG14e0qB/&#10;kUVHuYCgJ6icGoq2ir+A6nippJa1uSpl58u65iVzHIBNGDxj89DQnjkuUBzdn8qk/x9s+WF3rxCv&#10;MhxhJGgHLfoERaNi0zKNJrY+Q69TcHvo75VlqPs7WX7VSMhlA27sVik5NIxWkFVo/f2LB/ag4Sla&#10;D+9lBfB0a6Qr1b5WnQWEIqC968jjqSNsb1AJl3FMklkEjSvBNptMSDR1IWh6fN0rbd4y2SG7ybCC&#10;5B063d1pY7Oh6dHFBhOy4G3rut6KiwtwHG8gNjy1NpuFa+KPJEhW89WceCSKVx4J8ty7LZbEi4tw&#10;Ns0n+XKZhz9t3JCkDa8qJmyYo6BC8mcNO0h7lMJJUlq2vLJwNiWtNutlq9COgqAL9x0KcubmX6bh&#10;igBcnlEKIxK8iRKviOczjxRk6iWzYO4FYfImiQOSkLy4pHTHBft3SmjIcDKFPjo6v+UWuO8lN5p2&#10;3MDIaHmX4fnJiaZWgitRudYayttxf1YKm/5TKaDdx0Y7wVqNjlo3+/UeUKxw17J6BOkqCcoCEcKc&#10;g00j1XeMBpgZGdbftlQxjNp3AuSfhITYIeMOZOqEq84t63MLFSVAZdhgNG6XZhxM217xTQORQlcj&#10;IW/hl6m5U/NTVocfDeaCI3WYYXbwnJ+d19OkXfwCAAD//wMAUEsDBBQABgAIAAAAIQDJd61+4wAA&#10;AA0BAAAPAAAAZHJzL2Rvd25yZXYueG1sTI9BS8NAEIXvgv9hGcGLtLtNrJQ0myIFsYhQTG3P2+yY&#10;BLOzaXabxH/v5qS3mXmPN99LN6NpWI+dqy1JWMwFMKTC6ppKCZ+Hl9kKmPOKtGosoYQfdLDJbm9S&#10;lWg70Af2uS9ZCCGXKAmV923CuSsqNMrNbYsUtC/bGeXD2pVcd2oI4abhkRBP3KiawodKtbitsPjO&#10;r0bCUOz70+H9le8fTjtLl91lmx/fpLy/G5/XwDyO/s8ME35Ahywwne2VtGONhNkiCl38NCxFDGyy&#10;iHgZATuHW/y4Ap6l/H+L7BcAAP//AwBQSwECLQAUAAYACAAAACEAtoM4kv4AAADhAQAAEwAAAAAA&#10;AAAAAAAAAAAAAAAAW0NvbnRlbnRfVHlwZXNdLnhtbFBLAQItABQABgAIAAAAIQA4/SH/1gAAAJQB&#10;AAALAAAAAAAAAAAAAAAAAC8BAABfcmVscy8ucmVsc1BLAQItABQABgAIAAAAIQBd14gQsAIAALEF&#10;AAAOAAAAAAAAAAAAAAAAAC4CAABkcnMvZTJvRG9jLnhtbFBLAQItABQABgAIAAAAIQDJd61+4wAA&#10;AA0BAAAPAAAAAAAAAAAAAAAAAAoFAABkcnMvZG93bnJldi54bWxQSwUGAAAAAAQABADzAAAAGgYA&#10;AAAA&#10;" filled="f" stroked="f">
              <v:textbox>
                <w:txbxContent>
                  <w:p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unione@uici.it – uici@legalmail.it</w:t>
                    </w:r>
                  </w:p>
                  <w:p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spacing w:line="60" w:lineRule="exact"/>
                      <w:jc w:val="both"/>
                      <w:rPr>
                        <w:rFonts w:hAnsi="Times New Roman" w:cs="Times New Roman"/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235D16" w:rsidRPr="00235D16" w:rsidRDefault="00235D16" w:rsidP="00235D16">
                    <w:pPr>
                      <w:jc w:val="both"/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>D.Lgs.</w:t>
                    </w:r>
                    <w:proofErr w:type="spellEnd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</w:r>
                  </w:p>
                  <w:p w:rsidR="00064BB0" w:rsidRDefault="00064BB0">
                    <w:pPr>
                      <w:snapToGrid w:val="0"/>
                      <w:jc w:val="both"/>
                      <w:rPr>
                        <w:rFonts w:hAnsi="Times New Roman"/>
                        <w:color w:val="333333"/>
                        <w:spacing w:val="-2"/>
                        <w:sz w:val="14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  <w:r>
      <w:rPr>
        <w:rFonts w:hAnsi="Times New Roman"/>
        <w:noProof/>
        <w:color w:val="333333"/>
        <w:spacing w:val="-2"/>
        <w:sz w:val="1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EDD92B" wp14:editId="04B0EEF0">
              <wp:simplePos x="0" y="0"/>
              <wp:positionH relativeFrom="column">
                <wp:posOffset>0</wp:posOffset>
              </wp:positionH>
              <wp:positionV relativeFrom="paragraph">
                <wp:posOffset>-954405</wp:posOffset>
              </wp:positionV>
              <wp:extent cx="6480175" cy="0"/>
              <wp:effectExtent l="9525" t="7620" r="6350" b="11430"/>
              <wp:wrapNone/>
              <wp:docPr id="1" name="Line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C496AA2" id="Lines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75.15pt" to="510.25pt,-75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R2tP+FQIAACkEAAAOAAAAZHJzL2Uyb0RvYy54bWysU8uu2jAQ3VfqP1jeQxIaKESEqyoh3dBe pHv7AcZ2iFXHtmxDQFX/vWPzaGk3VdUsHD/OHJ+ZM14+nXqJjtw6oVWJs3GKEVdUM6H2Jf7y2ozm GDlPFCNSK17iM3f4afX2zXIwBZ/oTkvGLQIS5YrBlLjz3hRJ4mjHe+LG2nAFh622PfGwtPuEWTIA ey+TSZrOkkFbZqym3DnYrS+HeBX525ZT/9y2jnskSwzafBxtHHdhTFZLUuwtMZ2gVxnkH1T0RCi4 9E5VE0/QwYo/qHpBrXa69WOq+0S3raA85gDZZOlv2bx0xPCYCxTHmXuZ3P+jpZ+PW4sEA+8wUqQH izZCcYeyUJrBuAIQldrakBw9qRez0fSrQ0pXHVF7HiW+ng3ExYjkISQsnIELdsMnzQBDDl7HOp1a 2wdKqAA6RTvOdzv4ySMKm7N8nmbvpxjR21lCilugsc5/5LpHYVJiCaIjMTlunAfpAL1Bwj1KN0LK 6LZUaCjxYjqZxgCnpWDhMMCc3e8qadGRQL80TQpfqAOQPcCsPigWyTpO2Po690TIyxzwUgU+SAXk XGeXhvi2SBfr+Xqej/LJbD3K07oefWiqfDRrINn6XV1VdfY9SMvyohOMcRXU3Zozy//O/OszubTV vT3vZUge2WOKIPb2j6Kjl8G+SyPsNDtvbahGsBX6MYKvbyc0/K/riPr5wlc/AAAA//8DAFBLAwQU AAYACAAAACEAZygSWN0AAAALAQAADwAAAGRycy9kb3ducmV2LnhtbEyPwU7DMBBE70j8g7WVuLV2 ihqhEKeqEFzgRKkqcXPjJUkTr0O8TcPf4x4QPc7OauZNvp5cJ0YcQuNJQ7JQIJBKbxuqNOw+XuYP IAIbsqbzhBp+MMC6uL3JTWb9md5x3HIlYgiFzGiomftMylDW6ExY+B4pel9+cIajHCppB3OO4a6T S6VS6UxDsaE2PT7VWLbbk9PA6ZH3Nv1+bZNdu/9Ub2pUm2et72bT5hEE48T/z3DBj+hQRKaDP5EN otMQh7CGebJS9yAuvlqqFYjD300WubzeUPwCAAD//wMAUEsBAi0AFAAGAAgAAAAhALaDOJL+AAAA 4QEAABMAAAAAAAAAAAAAAAAAAAAAAFtDb250ZW50X1R5cGVzXS54bWxQSwECLQAUAAYACAAAACEA OP0h/9YAAACUAQAACwAAAAAAAAAAAAAAAAAvAQAAX3JlbHMvLnJlbHNQSwECLQAUAAYACAAAACEA EdrT/hUCAAApBAAADgAAAAAAAAAAAAAAAAAuAgAAZHJzL2Uyb0RvYy54bWxQSwECLQAUAAYACAAA ACEAZygSWN0AAAALAQAADwAAAAAAAAAAAAAAAABvBAAAZHJzL2Rvd25yZXYueG1sUEsFBgAAAAAE AAQA8wAAAHkFAAAAAA== " strokecolor="re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1DE" w:rsidRDefault="00BF71DE">
      <w:r>
        <w:separator/>
      </w:r>
    </w:p>
  </w:footnote>
  <w:footnote w:type="continuationSeparator" w:id="0">
    <w:p w:rsidR="00BF71DE" w:rsidRDefault="00BF7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BB0" w:rsidRDefault="004E3774">
    <w:pPr>
      <w:tabs>
        <w:tab w:val="center" w:pos="4819"/>
        <w:tab w:val="right" w:pos="9638"/>
      </w:tabs>
      <w:snapToGrid w:val="0"/>
      <w:spacing w:line="460" w:lineRule="exact"/>
      <w:jc w:val="center"/>
      <w:rPr>
        <w:rFonts w:hAnsi="Times New Roman"/>
        <w:b/>
        <w:color w:val="333333"/>
        <w:sz w:val="32"/>
      </w:rPr>
    </w:pPr>
    <w:r>
      <w:rPr>
        <w:rFonts w:hAnsi="Times New Roman"/>
        <w:noProof/>
        <w:color w:val="000000"/>
      </w:rPr>
      <w:drawing>
        <wp:anchor distT="0" distB="0" distL="114300" distR="114300" simplePos="0" relativeHeight="251659264" behindDoc="0" locked="0" layoutInCell="1" allowOverlap="1" wp14:anchorId="164FA849" wp14:editId="08F7C0C1">
          <wp:simplePos x="0" y="0"/>
          <wp:positionH relativeFrom="column">
            <wp:posOffset>-292100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4" name="Picture 4" descr="Logo trasparente senza scrit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trasparente senza scritt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BB0">
      <w:rPr>
        <w:rFonts w:ascii="Arial" w:hAnsi="Arial"/>
        <w:b/>
        <w:color w:val="333333"/>
        <w:sz w:val="32"/>
      </w:rPr>
      <w:t xml:space="preserve"> </w:t>
    </w:r>
    <w:r w:rsidR="00064BB0">
      <w:rPr>
        <w:rFonts w:hAnsi="Times New Roman"/>
        <w:b/>
        <w:color w:val="333333"/>
        <w:sz w:val="32"/>
      </w:rPr>
      <w:t>Unione Italiana dei Ciechi e degli Ipovedenti</w:t>
    </w:r>
  </w:p>
  <w:p w:rsidR="00064BB0" w:rsidRDefault="00064BB0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i/>
        <w:color w:val="333333"/>
        <w:sz w:val="28"/>
      </w:rPr>
    </w:pPr>
    <w:r>
      <w:rPr>
        <w:rFonts w:hAnsi="Times New Roman"/>
        <w:b/>
        <w:i/>
        <w:color w:val="333333"/>
        <w:sz w:val="28"/>
      </w:rPr>
      <w:t>ETS-APS</w:t>
    </w:r>
  </w:p>
  <w:p w:rsidR="00064BB0" w:rsidRDefault="00064BB0">
    <w:pPr>
      <w:tabs>
        <w:tab w:val="center" w:pos="4819"/>
        <w:tab w:val="right" w:pos="9638"/>
      </w:tabs>
      <w:snapToGrid w:val="0"/>
      <w:spacing w:line="400" w:lineRule="exact"/>
      <w:jc w:val="center"/>
      <w:rPr>
        <w:rFonts w:ascii="Optima" w:hAnsi="Optima"/>
        <w:color w:val="333333"/>
        <w:sz w:val="28"/>
      </w:rPr>
    </w:pPr>
    <w:r>
      <w:rPr>
        <w:rFonts w:hAnsi="Times New Roman"/>
        <w:color w:val="333333"/>
        <w:sz w:val="28"/>
      </w:rPr>
      <w:t>Presidenza Nazionale</w:t>
    </w:r>
  </w:p>
  <w:p w:rsidR="00064BB0" w:rsidRDefault="004E3774">
    <w:pPr>
      <w:tabs>
        <w:tab w:val="center" w:pos="4819"/>
        <w:tab w:val="right" w:pos="9638"/>
      </w:tabs>
      <w:snapToGrid w:val="0"/>
      <w:rPr>
        <w:rFonts w:hAnsi="Times New Roman"/>
        <w:i/>
        <w:color w:val="333333"/>
        <w:sz w:val="26"/>
      </w:rPr>
    </w:pPr>
    <w:r>
      <w:rPr>
        <w:rFonts w:hAnsi="Times New Roman"/>
        <w:i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AA637D" wp14:editId="5AB76ECD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6573520" cy="0"/>
              <wp:effectExtent l="9525" t="13970" r="8255" b="5080"/>
              <wp:wrapNone/>
              <wp:docPr id="3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2E64792" id="Lines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35pt" to="517.6pt,9.3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HU96FgIAACkEAAAOAAAAZHJzL2Uyb0RvYy54bWysU02P2jAQvVfqf7B8hyQQWIgIq4qQXmgX abc/wNgOserYlm0IqOp/79h8iG0vVdUcnLFn5vnNvPHi+dRJdOTWCa1KnA1TjLiimgm1L/G3t3ow w8h5ohiRWvESn7nDz8uPHxa9KfhIt1oybhGAKFf0psSt96ZIEkdb3hE31IYrcDbadsTD1u4TZkkP 6J1MRmk6TXptmbGacufgtLo48TLiNw2n/qVpHPdIlhi4+bjauO7CmiwXpNhbYlpBrzTIP7DoiFBw 6R2qIp6ggxV/QHWCWu1044dUd4luGkF5rAGqydLfqnltieGxFmiOM/c2uf8HS78etxYJVuIxRop0 INFGKO7QKLSmN66AiJXa2lAcPalXs9H0u0NKr1qi9jxSfDsbyMtCRvIuJWycgQt2/RfNIIYcvI59 OjW2C5DQAXSKcpzvcvCTRxQOp5On8WQEqtGbLyHFLdFY5z9z3aFglFgC6QhMjhvnAxFS3ELCPUrX QsqotlSoL/F8MprEBKelYMEZwpzd71bSoiOBeanrFL5YFXgew6w+KBbBWk7Y+mp7IuTFhsulCnhQ CtC5WpeB+DFP5+vZepYP8tF0PcjTqhp8qlf5YFpnT5NqXK1WVfYzUMvyohWMcRXY3YYzy/9O/Osz uYzVfTzvbUjeo8d+AdnbP5KOWgb5LoOw0+y8tTeNYR5j8PXthIF/3IP9+MKXvwAAAP//AwBQSwME FAAGAAgAAAAhAB9SwOPbAAAABwEAAA8AAABkcnMvZG93bnJldi54bWxMj8FOwzAQRO9I/IO1SNyo 3SLSKsSpKtRe4ERbVeLmxksSEq9DvE3D3+OKAz3OzGrmbbYcXSsG7EPtScN0okAgFd7WVGrY7zYP CxCBDVnTekINPxhgmd/eZCa1/kzvOGy5FLGEQmo0VMxdKmUoKnQmTHyHFLNP3zvDUfaltL05x3LX yplSiXSmprhQmQ5fKiya7clp4OSLDzb5fm2m++bwod7UoFZrre/vxtUzCMaR/4/hgh/RIY9MR38i G0SrIT7C0V3MQVxS9fg0A3H8c2SeyWv+/BcAAP//AwBQSwECLQAUAAYACAAAACEAtoM4kv4AAADh AQAAEwAAAAAAAAAAAAAAAAAAAAAAW0NvbnRlbnRfVHlwZXNdLnhtbFBLAQItABQABgAIAAAAIQA4 /SH/1gAAAJQBAAALAAAAAAAAAAAAAAAAAC8BAABfcmVscy8ucmVsc1BLAQItABQABgAIAAAAIQB/ HU96FgIAACkEAAAOAAAAAAAAAAAAAAAAAC4CAABkcnMvZTJvRG9jLnhtbFBLAQItABQABgAIAAAA IQAfUsDj2wAAAAcBAAAPAAAAAAAAAAAAAAAAAHAEAABkcnMvZG93bnJldi54bWxQSwUGAAAAAAQA BADzAAAAeAUAAAAA 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B70E9"/>
    <w:multiLevelType w:val="hybridMultilevel"/>
    <w:tmpl w:val="2690C1E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676A40"/>
    <w:multiLevelType w:val="hybridMultilevel"/>
    <w:tmpl w:val="04D4ADA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4F4C19"/>
    <w:multiLevelType w:val="hybridMultilevel"/>
    <w:tmpl w:val="1F322BD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6217A7"/>
    <w:multiLevelType w:val="hybridMultilevel"/>
    <w:tmpl w:val="2C288306"/>
    <w:lvl w:ilvl="0" w:tplc="6D048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71100C"/>
    <w:multiLevelType w:val="hybridMultilevel"/>
    <w:tmpl w:val="A46EBBA4"/>
    <w:lvl w:ilvl="0" w:tplc="6D0489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68E3D3A"/>
    <w:multiLevelType w:val="hybridMultilevel"/>
    <w:tmpl w:val="57FCCD2E"/>
    <w:lvl w:ilvl="0" w:tplc="6D048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F3"/>
    <w:rsid w:val="000075ED"/>
    <w:rsid w:val="00014896"/>
    <w:rsid w:val="0004129B"/>
    <w:rsid w:val="00043C4C"/>
    <w:rsid w:val="000455CC"/>
    <w:rsid w:val="00064BB0"/>
    <w:rsid w:val="00074CFE"/>
    <w:rsid w:val="00077C10"/>
    <w:rsid w:val="000900FB"/>
    <w:rsid w:val="000B176E"/>
    <w:rsid w:val="000D4636"/>
    <w:rsid w:val="000F7D12"/>
    <w:rsid w:val="00107990"/>
    <w:rsid w:val="00113E66"/>
    <w:rsid w:val="001242F4"/>
    <w:rsid w:val="00135001"/>
    <w:rsid w:val="001940A1"/>
    <w:rsid w:val="00196A03"/>
    <w:rsid w:val="001A7ABA"/>
    <w:rsid w:val="001B7559"/>
    <w:rsid w:val="001F09C1"/>
    <w:rsid w:val="001F1663"/>
    <w:rsid w:val="00203826"/>
    <w:rsid w:val="002114A9"/>
    <w:rsid w:val="00222685"/>
    <w:rsid w:val="002350A4"/>
    <w:rsid w:val="00235D16"/>
    <w:rsid w:val="00263C4F"/>
    <w:rsid w:val="00271DF3"/>
    <w:rsid w:val="002A7058"/>
    <w:rsid w:val="002B0C31"/>
    <w:rsid w:val="002B15FE"/>
    <w:rsid w:val="002B26D4"/>
    <w:rsid w:val="002C3658"/>
    <w:rsid w:val="002E3B42"/>
    <w:rsid w:val="002E727B"/>
    <w:rsid w:val="00304559"/>
    <w:rsid w:val="00316BE4"/>
    <w:rsid w:val="00317C07"/>
    <w:rsid w:val="00333DE3"/>
    <w:rsid w:val="00334769"/>
    <w:rsid w:val="00350DCB"/>
    <w:rsid w:val="0036032D"/>
    <w:rsid w:val="00385DC5"/>
    <w:rsid w:val="00392DD1"/>
    <w:rsid w:val="00395717"/>
    <w:rsid w:val="003A55B0"/>
    <w:rsid w:val="003A6698"/>
    <w:rsid w:val="003B6951"/>
    <w:rsid w:val="003C5889"/>
    <w:rsid w:val="003C7617"/>
    <w:rsid w:val="003D279E"/>
    <w:rsid w:val="003E6EDB"/>
    <w:rsid w:val="003F52A2"/>
    <w:rsid w:val="00402839"/>
    <w:rsid w:val="00421968"/>
    <w:rsid w:val="004238D0"/>
    <w:rsid w:val="00425BFA"/>
    <w:rsid w:val="004955D6"/>
    <w:rsid w:val="004957E7"/>
    <w:rsid w:val="00497451"/>
    <w:rsid w:val="004A6319"/>
    <w:rsid w:val="004E3774"/>
    <w:rsid w:val="004F3BCD"/>
    <w:rsid w:val="004F73ED"/>
    <w:rsid w:val="00515240"/>
    <w:rsid w:val="00532F6C"/>
    <w:rsid w:val="00555C56"/>
    <w:rsid w:val="0057103A"/>
    <w:rsid w:val="005A4DB6"/>
    <w:rsid w:val="005D177E"/>
    <w:rsid w:val="005E6320"/>
    <w:rsid w:val="005F7F4B"/>
    <w:rsid w:val="00612672"/>
    <w:rsid w:val="00615DD0"/>
    <w:rsid w:val="00625A44"/>
    <w:rsid w:val="006476D1"/>
    <w:rsid w:val="00665127"/>
    <w:rsid w:val="00676207"/>
    <w:rsid w:val="006967FE"/>
    <w:rsid w:val="006A33EC"/>
    <w:rsid w:val="006D0F4C"/>
    <w:rsid w:val="006D593C"/>
    <w:rsid w:val="006E1ED3"/>
    <w:rsid w:val="006F49AD"/>
    <w:rsid w:val="00705893"/>
    <w:rsid w:val="00705AA2"/>
    <w:rsid w:val="007211DD"/>
    <w:rsid w:val="00733A8A"/>
    <w:rsid w:val="007419EA"/>
    <w:rsid w:val="00743EC5"/>
    <w:rsid w:val="00746150"/>
    <w:rsid w:val="00751E99"/>
    <w:rsid w:val="00766AC8"/>
    <w:rsid w:val="00771E79"/>
    <w:rsid w:val="00775B30"/>
    <w:rsid w:val="00783ED1"/>
    <w:rsid w:val="00791E51"/>
    <w:rsid w:val="007B51E6"/>
    <w:rsid w:val="007E3F31"/>
    <w:rsid w:val="007F1A3D"/>
    <w:rsid w:val="007F2C28"/>
    <w:rsid w:val="0081440F"/>
    <w:rsid w:val="00817A85"/>
    <w:rsid w:val="008379E0"/>
    <w:rsid w:val="008476B6"/>
    <w:rsid w:val="008506FE"/>
    <w:rsid w:val="00851063"/>
    <w:rsid w:val="008606F4"/>
    <w:rsid w:val="008A68F8"/>
    <w:rsid w:val="008C31EE"/>
    <w:rsid w:val="008C3918"/>
    <w:rsid w:val="008E7A2A"/>
    <w:rsid w:val="008F148D"/>
    <w:rsid w:val="009047AD"/>
    <w:rsid w:val="00917B28"/>
    <w:rsid w:val="00930D12"/>
    <w:rsid w:val="009552AF"/>
    <w:rsid w:val="00963292"/>
    <w:rsid w:val="00966468"/>
    <w:rsid w:val="009771AA"/>
    <w:rsid w:val="00983B6C"/>
    <w:rsid w:val="00983DEB"/>
    <w:rsid w:val="009845CF"/>
    <w:rsid w:val="009D288D"/>
    <w:rsid w:val="009E16BC"/>
    <w:rsid w:val="009E35BC"/>
    <w:rsid w:val="009E378E"/>
    <w:rsid w:val="009E474F"/>
    <w:rsid w:val="00A21A15"/>
    <w:rsid w:val="00A262BD"/>
    <w:rsid w:val="00A472D4"/>
    <w:rsid w:val="00A662DC"/>
    <w:rsid w:val="00A71710"/>
    <w:rsid w:val="00AC3729"/>
    <w:rsid w:val="00AC420C"/>
    <w:rsid w:val="00AD72C2"/>
    <w:rsid w:val="00AE0AA7"/>
    <w:rsid w:val="00AE0D54"/>
    <w:rsid w:val="00AE4182"/>
    <w:rsid w:val="00AF3828"/>
    <w:rsid w:val="00AF4AF7"/>
    <w:rsid w:val="00B17B2C"/>
    <w:rsid w:val="00B33BF1"/>
    <w:rsid w:val="00B425D9"/>
    <w:rsid w:val="00B503D1"/>
    <w:rsid w:val="00B63B53"/>
    <w:rsid w:val="00B700D3"/>
    <w:rsid w:val="00B70C4B"/>
    <w:rsid w:val="00B72380"/>
    <w:rsid w:val="00B73AF9"/>
    <w:rsid w:val="00B92BEB"/>
    <w:rsid w:val="00BA6E0D"/>
    <w:rsid w:val="00BB05FB"/>
    <w:rsid w:val="00BB6C48"/>
    <w:rsid w:val="00BB6D00"/>
    <w:rsid w:val="00BE2573"/>
    <w:rsid w:val="00BF418B"/>
    <w:rsid w:val="00BF71DE"/>
    <w:rsid w:val="00C04DEF"/>
    <w:rsid w:val="00C22189"/>
    <w:rsid w:val="00C31722"/>
    <w:rsid w:val="00C3458F"/>
    <w:rsid w:val="00C442B8"/>
    <w:rsid w:val="00C5350A"/>
    <w:rsid w:val="00C67602"/>
    <w:rsid w:val="00C82A7D"/>
    <w:rsid w:val="00CA01B5"/>
    <w:rsid w:val="00CD48E9"/>
    <w:rsid w:val="00CD57DD"/>
    <w:rsid w:val="00CF5365"/>
    <w:rsid w:val="00D00645"/>
    <w:rsid w:val="00D13BCF"/>
    <w:rsid w:val="00D27DD5"/>
    <w:rsid w:val="00D33857"/>
    <w:rsid w:val="00D35A3C"/>
    <w:rsid w:val="00D40A01"/>
    <w:rsid w:val="00D46697"/>
    <w:rsid w:val="00D52775"/>
    <w:rsid w:val="00D63C1B"/>
    <w:rsid w:val="00D6516F"/>
    <w:rsid w:val="00D65A8C"/>
    <w:rsid w:val="00D66F2F"/>
    <w:rsid w:val="00D819E6"/>
    <w:rsid w:val="00D84131"/>
    <w:rsid w:val="00D947F6"/>
    <w:rsid w:val="00DC198E"/>
    <w:rsid w:val="00DD5679"/>
    <w:rsid w:val="00DE40AE"/>
    <w:rsid w:val="00DE58BE"/>
    <w:rsid w:val="00DF2C46"/>
    <w:rsid w:val="00DF7A69"/>
    <w:rsid w:val="00E03EAC"/>
    <w:rsid w:val="00E046C6"/>
    <w:rsid w:val="00E07B51"/>
    <w:rsid w:val="00E2543E"/>
    <w:rsid w:val="00E3091A"/>
    <w:rsid w:val="00E51231"/>
    <w:rsid w:val="00E5242D"/>
    <w:rsid w:val="00E609C3"/>
    <w:rsid w:val="00E73765"/>
    <w:rsid w:val="00E8765B"/>
    <w:rsid w:val="00EA163F"/>
    <w:rsid w:val="00EB2A5C"/>
    <w:rsid w:val="00ED2DAF"/>
    <w:rsid w:val="00ED6665"/>
    <w:rsid w:val="00ED6BFF"/>
    <w:rsid w:val="00EE6D6E"/>
    <w:rsid w:val="00EF547C"/>
    <w:rsid w:val="00F10441"/>
    <w:rsid w:val="00F15E10"/>
    <w:rsid w:val="00F3296C"/>
    <w:rsid w:val="00F5217C"/>
    <w:rsid w:val="00F62FAA"/>
    <w:rsid w:val="00FA0ECF"/>
    <w:rsid w:val="00FB59F7"/>
    <w:rsid w:val="00FC69F4"/>
    <w:rsid w:val="00FD4DD5"/>
    <w:rsid w:val="00FE4255"/>
    <w:rsid w:val="00FF462B"/>
    <w:rsid w:val="00FF5232"/>
    <w:rsid w:val="0EC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5BB3305"/>
  <w15:chartTrackingRefBased/>
  <w15:docId w15:val="{CBF8EC62-C6D5-4B90-B8D4-7C5CBAA9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anumGothic" w:eastAsia="Times New Roman" w:hAnsi="NanumGothic" w:cs="NanumGothic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/>
      <w:sz w:val="24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</w:style>
  <w:style w:type="paragraph" w:styleId="Titolo2">
    <w:name w:val="heading 2"/>
    <w:basedOn w:val="Normale"/>
    <w:next w:val="Normale"/>
    <w:qFormat/>
    <w:pPr>
      <w:outlineLvl w:val="1"/>
    </w:pPr>
    <w:rPr>
      <w:rFonts w:ascii="Arial"/>
      <w:b/>
      <w:sz w:val="12"/>
    </w:rPr>
  </w:style>
  <w:style w:type="paragraph" w:styleId="Titolo3">
    <w:name w:val="heading 3"/>
    <w:basedOn w:val="Normale"/>
    <w:next w:val="Normale"/>
    <w:qFormat/>
    <w:pPr>
      <w:outlineLvl w:val="2"/>
    </w:pPr>
    <w:rPr>
      <w:i/>
    </w:rPr>
  </w:style>
  <w:style w:type="paragraph" w:styleId="Titolo4">
    <w:name w:val="heading 4"/>
    <w:basedOn w:val="Normale"/>
    <w:next w:val="Normale"/>
    <w:qFormat/>
    <w:pPr>
      <w:jc w:val="center"/>
      <w:outlineLvl w:val="3"/>
    </w:pPr>
    <w:rPr>
      <w:rFonts w:ascii="Arial"/>
      <w:b/>
      <w:sz w:val="12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ascii="Calibri"/>
      <w:b/>
      <w:i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next w:val="Corpodeltesto2"/>
    <w:semiHidden/>
    <w:rPr>
      <w:rFonts w:ascii="Tahoma"/>
      <w:sz w:val="16"/>
    </w:rPr>
  </w:style>
  <w:style w:type="paragraph" w:styleId="Corpodeltesto2">
    <w:name w:val="Body Text 2"/>
    <w:basedOn w:val="Normale"/>
    <w:next w:val="Rientrocorpodeltesto"/>
    <w:semiHidden/>
    <w:rPr>
      <w:rFonts w:ascii="Arial"/>
      <w:color w:val="333333"/>
      <w:sz w:val="14"/>
    </w:rPr>
  </w:style>
  <w:style w:type="paragraph" w:styleId="Rientrocorpodeltesto">
    <w:name w:val="Body Text Indent"/>
    <w:basedOn w:val="Normale"/>
    <w:next w:val="Pidipagina"/>
    <w:semiHidden/>
    <w:pPr>
      <w:jc w:val="both"/>
    </w:pPr>
  </w:style>
  <w:style w:type="paragraph" w:styleId="Pidipagina">
    <w:name w:val="footer"/>
    <w:basedOn w:val="Normale"/>
    <w:next w:val="Intestazione"/>
    <w:semiHidden/>
  </w:style>
  <w:style w:type="paragraph" w:styleId="Intestazione">
    <w:name w:val="header"/>
    <w:basedOn w:val="Normale"/>
    <w:semiHidden/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2">
    <w:name w:val="Body Text Indent 2"/>
    <w:basedOn w:val="Normale"/>
    <w:semiHidden/>
    <w:pPr>
      <w:spacing w:after="120" w:line="480" w:lineRule="auto"/>
    </w:pPr>
  </w:style>
  <w:style w:type="paragraph" w:styleId="Didascalia">
    <w:name w:val="caption"/>
    <w:basedOn w:val="Normale"/>
    <w:next w:val="Normale"/>
    <w:qFormat/>
  </w:style>
  <w:style w:type="character" w:styleId="Enfasicorsivo">
    <w:name w:val="Emphasis"/>
    <w:qFormat/>
    <w:rPr>
      <w:i/>
      <w:sz w:val="20"/>
    </w:rPr>
  </w:style>
  <w:style w:type="character" w:styleId="Collegamentoipertestuale">
    <w:name w:val="Hyperlink"/>
    <w:uiPriority w:val="99"/>
    <w:rPr>
      <w:color w:val="0000FF"/>
      <w:sz w:val="20"/>
      <w:u w:val="single"/>
    </w:rPr>
  </w:style>
  <w:style w:type="paragraph" w:styleId="NormaleWeb">
    <w:name w:val="Normal (Web)"/>
    <w:basedOn w:val="Normale"/>
    <w:pPr>
      <w:spacing w:before="100" w:after="100"/>
    </w:pPr>
    <w:rPr>
      <w:rFonts w:eastAsia="Calibri"/>
    </w:rPr>
  </w:style>
  <w:style w:type="character" w:styleId="Numeropagina">
    <w:name w:val="page number"/>
    <w:semiHidden/>
    <w:rPr>
      <w:sz w:val="20"/>
    </w:rPr>
  </w:style>
  <w:style w:type="character" w:styleId="Enfasigrassetto">
    <w:name w:val="Strong"/>
    <w:qFormat/>
    <w:rPr>
      <w:b/>
      <w:sz w:val="20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TestofumettoCarattere">
    <w:name w:val="Testo fumetto Carattere"/>
    <w:semiHidden/>
    <w:rPr>
      <w:sz w:val="20"/>
    </w:rPr>
  </w:style>
  <w:style w:type="character" w:customStyle="1" w:styleId="Titolo5Carattere">
    <w:name w:val="Titolo 5 Carattere"/>
    <w:semiHidden/>
    <w:rPr>
      <w:b/>
      <w:i/>
      <w:sz w:val="20"/>
    </w:rPr>
  </w:style>
  <w:style w:type="character" w:customStyle="1" w:styleId="IntestazioneCarattere">
    <w:name w:val="Intestazione Carattere"/>
    <w:semiHidden/>
    <w:rPr>
      <w:sz w:val="20"/>
    </w:rPr>
  </w:style>
  <w:style w:type="character" w:customStyle="1" w:styleId="RientrocorpodeltestoCarattere">
    <w:name w:val="Rientro corpo del testo Carattere"/>
    <w:semiHidden/>
    <w:rPr>
      <w:sz w:val="20"/>
    </w:rPr>
  </w:style>
  <w:style w:type="character" w:customStyle="1" w:styleId="Rientrocorpodeltesto2Carattere">
    <w:name w:val="Rientro corpo del testo 2 Carattere"/>
    <w:semiHidden/>
    <w:rPr>
      <w:sz w:val="20"/>
    </w:rPr>
  </w:style>
  <w:style w:type="paragraph" w:customStyle="1" w:styleId="Default">
    <w:name w:val="Default"/>
    <w:pPr>
      <w:autoSpaceDE w:val="0"/>
    </w:pPr>
    <w:rPr>
      <w:rFonts w:ascii="Verdana"/>
      <w:color w:val="000000"/>
      <w:sz w:val="24"/>
    </w:rPr>
  </w:style>
  <w:style w:type="character" w:styleId="Menzionenonrisolta">
    <w:name w:val="Unresolved Mention"/>
    <w:uiPriority w:val="99"/>
    <w:unhideWhenUsed/>
    <w:rPr>
      <w:color w:val="605E5C"/>
      <w:sz w:val="20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6F4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3809</Characters>
  <Application>Microsoft Office Word</Application>
  <DocSecurity>0</DocSecurity>
  <Lines>31</Lines>
  <Paragraphs>8</Paragraphs>
  <Notes>0</Note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4469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dcterms:created xsi:type="dcterms:W3CDTF">2026-05-11T08:31:00Z</dcterms:created>
  <dcterms:modified xsi:type="dcterms:W3CDTF">2026-05-11T08:31:00Z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5D1A1C5F5470400291DC0B1C548BD3D1_13</vt:lpwstr>
  </property>
</Properties>
</file>