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47" w:rsidRDefault="00D30347" w:rsidP="00D3034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30347">
        <w:rPr>
          <w:rFonts w:ascii="Times New Roman" w:hAnsi="Times New Roman"/>
          <w:b/>
          <w:bCs/>
          <w:sz w:val="28"/>
          <w:szCs w:val="28"/>
        </w:rPr>
        <w:t>VERBALE COMMISSIONE NAZIONA</w:t>
      </w:r>
      <w:r w:rsidR="00F239B5">
        <w:rPr>
          <w:rFonts w:ascii="Times New Roman" w:hAnsi="Times New Roman"/>
          <w:b/>
          <w:bCs/>
          <w:sz w:val="28"/>
          <w:szCs w:val="28"/>
        </w:rPr>
        <w:t xml:space="preserve">LE </w:t>
      </w:r>
      <w:r w:rsidR="00F12D95">
        <w:rPr>
          <w:rFonts w:ascii="Times New Roman" w:hAnsi="Times New Roman"/>
          <w:b/>
          <w:bCs/>
          <w:sz w:val="28"/>
          <w:szCs w:val="28"/>
        </w:rPr>
        <w:t>DIPARTIMENTO POLITICA E RAPPORTI CON IL PARLAMENTO</w:t>
      </w:r>
    </w:p>
    <w:p w:rsidR="00D30347" w:rsidRPr="00D30347" w:rsidRDefault="00D30347" w:rsidP="00D3034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347" w:rsidRDefault="00D30347" w:rsidP="00D303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622F">
        <w:rPr>
          <w:rFonts w:ascii="Times New Roman" w:hAnsi="Times New Roman"/>
          <w:sz w:val="24"/>
          <w:szCs w:val="24"/>
        </w:rPr>
        <w:t>La Commissione Naziona</w:t>
      </w:r>
      <w:r w:rsidR="00791051">
        <w:rPr>
          <w:rFonts w:ascii="Times New Roman" w:hAnsi="Times New Roman"/>
          <w:sz w:val="24"/>
          <w:szCs w:val="24"/>
        </w:rPr>
        <w:t xml:space="preserve">le </w:t>
      </w:r>
      <w:r w:rsidR="00F12D95">
        <w:rPr>
          <w:rFonts w:ascii="Times New Roman" w:hAnsi="Times New Roman"/>
          <w:sz w:val="24"/>
          <w:szCs w:val="24"/>
        </w:rPr>
        <w:t xml:space="preserve">Dipartimento Politica e Rapporti con il Parlamento </w:t>
      </w:r>
      <w:r w:rsidRPr="00C2622F">
        <w:rPr>
          <w:rFonts w:ascii="Times New Roman" w:hAnsi="Times New Roman"/>
          <w:sz w:val="24"/>
          <w:szCs w:val="24"/>
        </w:rPr>
        <w:t xml:space="preserve">si è riunita il giorno </w:t>
      </w:r>
      <w:r w:rsidR="00F12D95">
        <w:rPr>
          <w:rFonts w:ascii="Times New Roman" w:hAnsi="Times New Roman"/>
          <w:sz w:val="24"/>
          <w:szCs w:val="24"/>
        </w:rPr>
        <w:t>28</w:t>
      </w:r>
      <w:r w:rsidR="000C273A">
        <w:rPr>
          <w:rFonts w:ascii="Times New Roman" w:hAnsi="Times New Roman"/>
          <w:sz w:val="24"/>
          <w:szCs w:val="24"/>
        </w:rPr>
        <w:t xml:space="preserve"> febbraio</w:t>
      </w:r>
      <w:r w:rsidRPr="00C2622F">
        <w:rPr>
          <w:rFonts w:ascii="Times New Roman" w:hAnsi="Times New Roman"/>
          <w:sz w:val="24"/>
          <w:szCs w:val="24"/>
        </w:rPr>
        <w:t xml:space="preserve"> </w:t>
      </w:r>
      <w:r w:rsidR="00F12D95">
        <w:rPr>
          <w:rFonts w:ascii="Times New Roman" w:hAnsi="Times New Roman"/>
          <w:sz w:val="24"/>
          <w:szCs w:val="24"/>
        </w:rPr>
        <w:t>2017 mediante il collegamento talkyoo giusta convocazione prot. 2047/2017 del 15/02/2017.</w:t>
      </w:r>
    </w:p>
    <w:p w:rsidR="007E7636" w:rsidRDefault="007E7636" w:rsidP="00D303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Ordine del giorno:</w:t>
      </w:r>
    </w:p>
    <w:p w:rsidR="007E7636" w:rsidRPr="006F41A3" w:rsidRDefault="007E7636" w:rsidP="007E7636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0"/>
        </w:rPr>
      </w:pPr>
      <w:r w:rsidRPr="006F41A3">
        <w:rPr>
          <w:rFonts w:ascii="Times New Roman" w:hAnsi="Times New Roman"/>
          <w:sz w:val="24"/>
          <w:szCs w:val="20"/>
        </w:rPr>
        <w:t>Comunicazioni del coordinatore e de</w:t>
      </w:r>
      <w:r w:rsidR="00F12D95">
        <w:rPr>
          <w:rFonts w:ascii="Times New Roman" w:hAnsi="Times New Roman"/>
          <w:sz w:val="24"/>
          <w:szCs w:val="20"/>
        </w:rPr>
        <w:t>i componenti</w:t>
      </w:r>
      <w:r w:rsidRPr="006F41A3">
        <w:rPr>
          <w:rFonts w:ascii="Times New Roman" w:hAnsi="Times New Roman"/>
          <w:sz w:val="24"/>
          <w:szCs w:val="20"/>
        </w:rPr>
        <w:t>;</w:t>
      </w:r>
    </w:p>
    <w:p w:rsidR="00F12D95" w:rsidRDefault="007E7636" w:rsidP="007E7636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0"/>
        </w:rPr>
      </w:pPr>
      <w:r w:rsidRPr="006F41A3">
        <w:rPr>
          <w:rFonts w:ascii="Times New Roman" w:hAnsi="Times New Roman"/>
          <w:sz w:val="24"/>
          <w:szCs w:val="20"/>
        </w:rPr>
        <w:t>S</w:t>
      </w:r>
      <w:r w:rsidR="00F12D95">
        <w:rPr>
          <w:rFonts w:ascii="Times New Roman" w:hAnsi="Times New Roman"/>
          <w:sz w:val="24"/>
          <w:szCs w:val="20"/>
        </w:rPr>
        <w:t>tato dell’arte della normativa e strategie di intervento: rapporti con Governo e Parlamento;</w:t>
      </w:r>
    </w:p>
    <w:p w:rsidR="007E7636" w:rsidRPr="006F41A3" w:rsidRDefault="00F12D95" w:rsidP="007E7636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Accordi e relazioni con associazioni ed altri soggetti pubblici e privati: piano d’azione</w:t>
      </w:r>
      <w:r w:rsidR="007E7636" w:rsidRPr="006F41A3">
        <w:rPr>
          <w:rFonts w:ascii="Times New Roman" w:hAnsi="Times New Roman"/>
          <w:sz w:val="24"/>
          <w:szCs w:val="20"/>
        </w:rPr>
        <w:t>;</w:t>
      </w:r>
    </w:p>
    <w:p w:rsidR="00572CD1" w:rsidRPr="006F41A3" w:rsidRDefault="00572CD1" w:rsidP="007E7636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0"/>
        </w:rPr>
      </w:pPr>
      <w:r w:rsidRPr="00664A94">
        <w:rPr>
          <w:rFonts w:ascii="Times New Roman" w:hAnsi="Times New Roman"/>
          <w:sz w:val="24"/>
          <w:szCs w:val="20"/>
        </w:rPr>
        <w:t>Varie ed eventuali</w:t>
      </w:r>
      <w:r w:rsidR="00F12D95">
        <w:rPr>
          <w:rFonts w:ascii="Times New Roman" w:hAnsi="Times New Roman"/>
          <w:sz w:val="24"/>
          <w:szCs w:val="20"/>
        </w:rPr>
        <w:t>.</w:t>
      </w:r>
    </w:p>
    <w:p w:rsidR="007E7636" w:rsidRDefault="007E7636" w:rsidP="00D303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7636" w:rsidRPr="00893917" w:rsidRDefault="007E7636" w:rsidP="00FA31EC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3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Svolge le funzioni di segretaria verbalizzante: </w:t>
      </w:r>
      <w:r w:rsidR="00F12D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Valeria Liberti.</w:t>
      </w:r>
    </w:p>
    <w:p w:rsidR="00D30347" w:rsidRPr="0055069E" w:rsidRDefault="00D30347" w:rsidP="00FA31EC">
      <w:pPr>
        <w:spacing w:line="360" w:lineRule="auto"/>
        <w:rPr>
          <w:rFonts w:ascii="Times New Roman" w:hAnsi="Times New Roman"/>
          <w:sz w:val="24"/>
          <w:szCs w:val="24"/>
        </w:rPr>
      </w:pPr>
      <w:r w:rsidRPr="0055069E">
        <w:rPr>
          <w:rFonts w:ascii="Times New Roman" w:hAnsi="Times New Roman"/>
          <w:sz w:val="24"/>
          <w:szCs w:val="24"/>
        </w:rPr>
        <w:t>La Commi</w:t>
      </w:r>
      <w:r w:rsidR="000C273A" w:rsidRPr="0055069E">
        <w:rPr>
          <w:rFonts w:ascii="Times New Roman" w:hAnsi="Times New Roman"/>
          <w:sz w:val="24"/>
          <w:szCs w:val="24"/>
        </w:rPr>
        <w:t xml:space="preserve">ssione </w:t>
      </w:r>
      <w:r w:rsidR="00F12D95" w:rsidRPr="0055069E">
        <w:rPr>
          <w:rFonts w:ascii="Times New Roman" w:hAnsi="Times New Roman"/>
          <w:sz w:val="24"/>
          <w:szCs w:val="24"/>
        </w:rPr>
        <w:t>inizia i lavori alle ore 15:10</w:t>
      </w:r>
      <w:r w:rsidRPr="0055069E">
        <w:rPr>
          <w:rFonts w:ascii="Times New Roman" w:hAnsi="Times New Roman"/>
          <w:sz w:val="24"/>
          <w:szCs w:val="24"/>
        </w:rPr>
        <w:t>.</w:t>
      </w:r>
    </w:p>
    <w:p w:rsidR="00F12D95" w:rsidRPr="0055069E" w:rsidRDefault="00F12D95" w:rsidP="00FA31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069E">
        <w:rPr>
          <w:rFonts w:ascii="Times New Roman" w:hAnsi="Times New Roman"/>
          <w:sz w:val="24"/>
          <w:szCs w:val="24"/>
        </w:rPr>
        <w:t>P</w:t>
      </w:r>
      <w:r w:rsidR="00D30347" w:rsidRPr="0055069E">
        <w:rPr>
          <w:rFonts w:ascii="Times New Roman" w:hAnsi="Times New Roman"/>
          <w:sz w:val="24"/>
          <w:szCs w:val="24"/>
        </w:rPr>
        <w:t>artecipa</w:t>
      </w:r>
      <w:r w:rsidRPr="0055069E">
        <w:rPr>
          <w:rFonts w:ascii="Times New Roman" w:hAnsi="Times New Roman"/>
          <w:sz w:val="24"/>
          <w:szCs w:val="24"/>
        </w:rPr>
        <w:t>n</w:t>
      </w:r>
      <w:r w:rsidR="00D30347" w:rsidRPr="0055069E">
        <w:rPr>
          <w:rFonts w:ascii="Times New Roman" w:hAnsi="Times New Roman"/>
          <w:sz w:val="24"/>
          <w:szCs w:val="24"/>
        </w:rPr>
        <w:t xml:space="preserve">o alla riunione il coordinatore </w:t>
      </w:r>
      <w:r w:rsidRPr="0055069E">
        <w:rPr>
          <w:rFonts w:ascii="Times New Roman" w:hAnsi="Times New Roman"/>
          <w:sz w:val="24"/>
          <w:szCs w:val="24"/>
        </w:rPr>
        <w:t xml:space="preserve">Stefano Tortini </w:t>
      </w:r>
      <w:r w:rsidR="00D30347" w:rsidRPr="0055069E">
        <w:rPr>
          <w:rFonts w:ascii="Times New Roman" w:hAnsi="Times New Roman"/>
          <w:sz w:val="24"/>
          <w:szCs w:val="24"/>
        </w:rPr>
        <w:t xml:space="preserve">e i seguenti componenti: </w:t>
      </w:r>
      <w:r w:rsidRPr="0055069E">
        <w:rPr>
          <w:rFonts w:ascii="Times New Roman" w:hAnsi="Times New Roman"/>
          <w:sz w:val="24"/>
          <w:szCs w:val="24"/>
        </w:rPr>
        <w:t>Federico Borgna, Giovanni D’Alessandro, Maria Teresa Fattoruso e Massimo Vita.</w:t>
      </w:r>
    </w:p>
    <w:p w:rsidR="0055069E" w:rsidRPr="0055069E" w:rsidRDefault="00643BF5" w:rsidP="00643B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069E">
        <w:rPr>
          <w:rFonts w:ascii="Times New Roman" w:hAnsi="Times New Roman"/>
          <w:sz w:val="24"/>
          <w:szCs w:val="24"/>
        </w:rPr>
        <w:t>La riunione inizia con il saluto del coordinatore</w:t>
      </w:r>
      <w:r w:rsidR="0055069E" w:rsidRPr="0055069E">
        <w:rPr>
          <w:rFonts w:ascii="Times New Roman" w:hAnsi="Times New Roman"/>
          <w:sz w:val="24"/>
          <w:szCs w:val="24"/>
        </w:rPr>
        <w:t>.</w:t>
      </w:r>
    </w:p>
    <w:p w:rsidR="00FA31EC" w:rsidRDefault="0055069E" w:rsidP="00643B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069E">
        <w:rPr>
          <w:rFonts w:ascii="Times New Roman" w:hAnsi="Times New Roman"/>
          <w:sz w:val="24"/>
          <w:szCs w:val="24"/>
        </w:rPr>
        <w:t>Si passa alla discussione del punto 1 dell’ordine del giorno.</w:t>
      </w:r>
    </w:p>
    <w:p w:rsidR="007C0B0A" w:rsidRDefault="0055069E" w:rsidP="00643B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069E">
        <w:rPr>
          <w:rFonts w:ascii="Times New Roman" w:hAnsi="Times New Roman"/>
          <w:sz w:val="24"/>
          <w:szCs w:val="24"/>
        </w:rPr>
        <w:t>Il coordinatore</w:t>
      </w:r>
      <w:r w:rsidR="00643BF5" w:rsidRPr="0055069E">
        <w:rPr>
          <w:rFonts w:ascii="Times New Roman" w:hAnsi="Times New Roman"/>
          <w:sz w:val="24"/>
          <w:szCs w:val="24"/>
        </w:rPr>
        <w:t xml:space="preserve"> </w:t>
      </w:r>
      <w:r w:rsidR="00FA31EC">
        <w:rPr>
          <w:rFonts w:ascii="Times New Roman" w:hAnsi="Times New Roman"/>
          <w:sz w:val="24"/>
          <w:szCs w:val="24"/>
        </w:rPr>
        <w:t xml:space="preserve">Stefano Tortini </w:t>
      </w:r>
      <w:r w:rsidR="00F12D95" w:rsidRPr="0055069E">
        <w:rPr>
          <w:rFonts w:ascii="Times New Roman" w:hAnsi="Times New Roman"/>
          <w:sz w:val="24"/>
          <w:szCs w:val="24"/>
        </w:rPr>
        <w:t>riassume il primo anno di vita della Commissione</w:t>
      </w:r>
      <w:r w:rsidR="007C0B0A" w:rsidRPr="0055069E">
        <w:rPr>
          <w:rFonts w:ascii="Times New Roman" w:hAnsi="Times New Roman"/>
          <w:sz w:val="24"/>
          <w:szCs w:val="24"/>
        </w:rPr>
        <w:t>, durante il quale sono stati portati avanti gli obiettivi dettati dalla Direzione,</w:t>
      </w:r>
      <w:r w:rsidR="007C0B0A">
        <w:rPr>
          <w:rFonts w:ascii="Times New Roman" w:hAnsi="Times New Roman"/>
          <w:sz w:val="24"/>
          <w:szCs w:val="24"/>
        </w:rPr>
        <w:t xml:space="preserve"> senza </w:t>
      </w:r>
      <w:r w:rsidR="00FA31EC">
        <w:rPr>
          <w:rFonts w:ascii="Times New Roman" w:hAnsi="Times New Roman"/>
          <w:sz w:val="24"/>
          <w:szCs w:val="24"/>
        </w:rPr>
        <w:t xml:space="preserve">mai </w:t>
      </w:r>
      <w:r w:rsidR="007C0B0A">
        <w:rPr>
          <w:rFonts w:ascii="Times New Roman" w:hAnsi="Times New Roman"/>
          <w:sz w:val="24"/>
          <w:szCs w:val="24"/>
        </w:rPr>
        <w:t xml:space="preserve">dettare strategie politiche, che competono </w:t>
      </w:r>
      <w:r w:rsidR="00FA31EC">
        <w:rPr>
          <w:rFonts w:ascii="Times New Roman" w:hAnsi="Times New Roman"/>
          <w:sz w:val="24"/>
          <w:szCs w:val="24"/>
        </w:rPr>
        <w:t xml:space="preserve">unicamente </w:t>
      </w:r>
      <w:r w:rsidR="007C0B0A">
        <w:rPr>
          <w:rFonts w:ascii="Times New Roman" w:hAnsi="Times New Roman"/>
          <w:sz w:val="24"/>
          <w:szCs w:val="24"/>
        </w:rPr>
        <w:t xml:space="preserve">alla Direzione </w:t>
      </w:r>
      <w:r w:rsidR="00FA31EC">
        <w:rPr>
          <w:rFonts w:ascii="Times New Roman" w:hAnsi="Times New Roman"/>
          <w:sz w:val="24"/>
          <w:szCs w:val="24"/>
        </w:rPr>
        <w:t xml:space="preserve">stessa </w:t>
      </w:r>
      <w:r w:rsidR="007C0B0A">
        <w:rPr>
          <w:rFonts w:ascii="Times New Roman" w:hAnsi="Times New Roman"/>
          <w:sz w:val="24"/>
          <w:szCs w:val="24"/>
        </w:rPr>
        <w:t>dell’Unione. Il compito della Commissione è esclusivamente quello di portare all’attenzione delle istituzioni le varie istanze. Al fine di realizzare al meglio tale finalità il coordinatore ribadisce la sua disponibilità ad ascoltare qual</w:t>
      </w:r>
      <w:r w:rsidR="00FA31EC">
        <w:rPr>
          <w:rFonts w:ascii="Times New Roman" w:hAnsi="Times New Roman"/>
          <w:sz w:val="24"/>
          <w:szCs w:val="24"/>
        </w:rPr>
        <w:t>siasi proposta</w:t>
      </w:r>
      <w:r w:rsidR="007C0B0A">
        <w:rPr>
          <w:rFonts w:ascii="Times New Roman" w:hAnsi="Times New Roman"/>
          <w:sz w:val="24"/>
          <w:szCs w:val="24"/>
        </w:rPr>
        <w:t xml:space="preserve"> </w:t>
      </w:r>
      <w:r w:rsidR="00FA31EC">
        <w:rPr>
          <w:rFonts w:ascii="Times New Roman" w:hAnsi="Times New Roman"/>
          <w:sz w:val="24"/>
          <w:szCs w:val="24"/>
        </w:rPr>
        <w:t>migliorativa</w:t>
      </w:r>
      <w:r w:rsidR="007C0B0A">
        <w:rPr>
          <w:rFonts w:ascii="Times New Roman" w:hAnsi="Times New Roman"/>
          <w:sz w:val="24"/>
          <w:szCs w:val="24"/>
        </w:rPr>
        <w:t>.</w:t>
      </w:r>
    </w:p>
    <w:p w:rsidR="007C0B0A" w:rsidRDefault="007C0B0A" w:rsidP="00643B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</w:t>
      </w:r>
      <w:r w:rsidR="0055069E">
        <w:rPr>
          <w:rFonts w:ascii="Times New Roman" w:hAnsi="Times New Roman"/>
          <w:sz w:val="24"/>
          <w:szCs w:val="24"/>
        </w:rPr>
        <w:t>ruppo ha operato in maniera efficace su vari fronti: Legge 113, Legge Cinema, Nomenclatore su cui ha dato un contributo Vita.</w:t>
      </w:r>
    </w:p>
    <w:p w:rsidR="0055069E" w:rsidRDefault="0055069E" w:rsidP="00643B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coordinatore sottolinea come tutto </w:t>
      </w:r>
      <w:r w:rsidR="00FA31EC">
        <w:rPr>
          <w:rFonts w:ascii="Times New Roman" w:hAnsi="Times New Roman"/>
          <w:sz w:val="24"/>
          <w:szCs w:val="24"/>
        </w:rPr>
        <w:t xml:space="preserve">questo si sia potuto attuare nonostante il perdurare di </w:t>
      </w:r>
      <w:r>
        <w:rPr>
          <w:rFonts w:ascii="Times New Roman" w:hAnsi="Times New Roman"/>
          <w:sz w:val="24"/>
          <w:szCs w:val="24"/>
        </w:rPr>
        <w:t>un clima di incertezza del quadro politico.</w:t>
      </w:r>
    </w:p>
    <w:p w:rsidR="007C0B0A" w:rsidRDefault="0055069E" w:rsidP="00643B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componente Vita interviene su quest’ultimo aspetto che sta seguendo rispetto agli ultimi sviluppi politici. Inoltre comunica che si sta aprendo la possibilità di un intervento in Commissione Bilancio </w:t>
      </w:r>
      <w:r w:rsidR="00BD4359">
        <w:rPr>
          <w:rFonts w:ascii="Times New Roman" w:hAnsi="Times New Roman"/>
          <w:sz w:val="24"/>
          <w:szCs w:val="24"/>
        </w:rPr>
        <w:t xml:space="preserve">per la </w:t>
      </w:r>
      <w:r>
        <w:rPr>
          <w:rFonts w:ascii="Times New Roman" w:hAnsi="Times New Roman"/>
          <w:sz w:val="24"/>
          <w:szCs w:val="24"/>
        </w:rPr>
        <w:t xml:space="preserve">ripartizione dei fondi </w:t>
      </w:r>
      <w:r w:rsidR="00BD4359">
        <w:rPr>
          <w:rFonts w:ascii="Times New Roman" w:hAnsi="Times New Roman"/>
          <w:sz w:val="24"/>
          <w:szCs w:val="24"/>
        </w:rPr>
        <w:t>irifor</w:t>
      </w:r>
      <w:r>
        <w:rPr>
          <w:rFonts w:ascii="Times New Roman" w:hAnsi="Times New Roman"/>
          <w:sz w:val="24"/>
          <w:szCs w:val="24"/>
        </w:rPr>
        <w:t xml:space="preserve">. A tal fine occorre preparare un promemoria che rendi stabile </w:t>
      </w:r>
      <w:r w:rsidR="00BD4359">
        <w:rPr>
          <w:rFonts w:ascii="Times New Roman" w:hAnsi="Times New Roman"/>
          <w:sz w:val="24"/>
          <w:szCs w:val="24"/>
        </w:rPr>
        <w:t>e a tempo indeterminato la proposta del fondo irifor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4359" w:rsidRDefault="007E7636" w:rsidP="00664A94">
      <w:pPr>
        <w:pStyle w:val="ParagraphStyle"/>
        <w:spacing w:line="360" w:lineRule="auto"/>
        <w:jc w:val="both"/>
      </w:pPr>
      <w:r w:rsidRPr="007E7636">
        <w:t xml:space="preserve">Si passa alla discussione del punto </w:t>
      </w:r>
      <w:r w:rsidR="0055069E">
        <w:t>2</w:t>
      </w:r>
      <w:r w:rsidRPr="007E7636">
        <w:t xml:space="preserve"> dell’ordine del giorno.</w:t>
      </w:r>
      <w:r>
        <w:t xml:space="preserve"> </w:t>
      </w:r>
    </w:p>
    <w:p w:rsidR="0036520A" w:rsidRDefault="007E7636" w:rsidP="00664A94">
      <w:pPr>
        <w:pStyle w:val="ParagraphStyle"/>
        <w:spacing w:line="360" w:lineRule="auto"/>
        <w:jc w:val="both"/>
      </w:pPr>
      <w:r>
        <w:t xml:space="preserve">Il coordinatore </w:t>
      </w:r>
      <w:r w:rsidR="0055069E">
        <w:t>Stefano Tortini</w:t>
      </w:r>
      <w:r>
        <w:t xml:space="preserve"> sottolinea </w:t>
      </w:r>
      <w:r w:rsidR="0055069E">
        <w:t xml:space="preserve">che occorre mirare a chiudere la Proposta di Legge 113 e </w:t>
      </w:r>
      <w:r w:rsidR="00BD4359">
        <w:t xml:space="preserve">a </w:t>
      </w:r>
      <w:r w:rsidR="0055069E">
        <w:t xml:space="preserve">definire le mansioni. A tal fine ha concluso delle riunioni </w:t>
      </w:r>
      <w:r w:rsidR="0036520A">
        <w:t>per de</w:t>
      </w:r>
      <w:r w:rsidR="00BD4359">
        <w:t xml:space="preserve">lineare </w:t>
      </w:r>
      <w:r w:rsidR="0036520A">
        <w:t>un provvedimento.</w:t>
      </w:r>
    </w:p>
    <w:p w:rsidR="0036520A" w:rsidRDefault="0036520A" w:rsidP="00664A94">
      <w:pPr>
        <w:pStyle w:val="ParagraphStyle"/>
        <w:spacing w:line="360" w:lineRule="auto"/>
        <w:jc w:val="both"/>
      </w:pPr>
      <w:r>
        <w:lastRenderedPageBreak/>
        <w:t>In merito a</w:t>
      </w:r>
      <w:r w:rsidR="007E7636">
        <w:t>i</w:t>
      </w:r>
      <w:r>
        <w:t xml:space="preserve"> decreti attuativi sul</w:t>
      </w:r>
      <w:r w:rsidR="00BD4359">
        <w:t>la Legge</w:t>
      </w:r>
      <w:r>
        <w:t xml:space="preserve"> </w:t>
      </w:r>
      <w:r w:rsidR="00BD4359">
        <w:t>C</w:t>
      </w:r>
      <w:r>
        <w:t>inema si stanno definendo dei criteri per vincolare le attività ai criteri di accessibilità riconosciuti dall’ONU.</w:t>
      </w:r>
    </w:p>
    <w:p w:rsidR="0036520A" w:rsidRDefault="0036520A" w:rsidP="00664A94">
      <w:pPr>
        <w:pStyle w:val="ParagraphStyle"/>
        <w:spacing w:line="360" w:lineRule="auto"/>
        <w:jc w:val="both"/>
      </w:pPr>
      <w:r>
        <w:t xml:space="preserve">Anche nell’ambito del terzo settore vanno definiti i decreti attuativi. Nell’ambito dell’autosufficienza sono stati stanziati 500 milioni di euro e </w:t>
      </w:r>
      <w:r w:rsidR="00BD4359">
        <w:t xml:space="preserve">occorre </w:t>
      </w:r>
      <w:r>
        <w:t>capire come intervenire.</w:t>
      </w:r>
    </w:p>
    <w:p w:rsidR="0036520A" w:rsidRDefault="0036520A" w:rsidP="00664A94">
      <w:pPr>
        <w:pStyle w:val="ParagraphStyle"/>
        <w:spacing w:line="360" w:lineRule="auto"/>
        <w:jc w:val="both"/>
      </w:pPr>
      <w:r>
        <w:t xml:space="preserve">Nell’ambito della pluriminorazione vi è la legge quadro nella quale sono stati attuati dei provvedimenti per la tutela giuridica e per stabilire i fondi </w:t>
      </w:r>
      <w:r w:rsidR="00BD4359">
        <w:t xml:space="preserve">stanziabili </w:t>
      </w:r>
      <w:r>
        <w:t xml:space="preserve">per </w:t>
      </w:r>
      <w:r w:rsidR="00BD4359">
        <w:t xml:space="preserve">la realizzazione </w:t>
      </w:r>
      <w:r>
        <w:t>del centro per pluriminorati</w:t>
      </w:r>
      <w:r w:rsidR="00BD4359">
        <w:t xml:space="preserve"> a Roma</w:t>
      </w:r>
      <w:r>
        <w:t>.</w:t>
      </w:r>
    </w:p>
    <w:p w:rsidR="0036520A" w:rsidRDefault="0036520A" w:rsidP="00664A94">
      <w:pPr>
        <w:pStyle w:val="ParagraphStyle"/>
        <w:spacing w:line="360" w:lineRule="auto"/>
        <w:jc w:val="both"/>
      </w:pPr>
      <w:r>
        <w:t xml:space="preserve">Altri settori in cui </w:t>
      </w:r>
      <w:r w:rsidR="00BD4359">
        <w:t xml:space="preserve">la Commissione è </w:t>
      </w:r>
      <w:r>
        <w:t>interven</w:t>
      </w:r>
      <w:r w:rsidR="00BD4359">
        <w:t>uta</w:t>
      </w:r>
      <w:r>
        <w:t xml:space="preserve"> sono: accessibilità elettrodomestici, perito fonico </w:t>
      </w:r>
      <w:r w:rsidR="00BD4359">
        <w:t>e</w:t>
      </w:r>
      <w:r>
        <w:t xml:space="preserve"> trascrittore fonico.</w:t>
      </w:r>
    </w:p>
    <w:p w:rsidR="0036520A" w:rsidRDefault="00BD4359" w:rsidP="00664A94">
      <w:pPr>
        <w:pStyle w:val="ParagraphStyle"/>
        <w:spacing w:line="360" w:lineRule="auto"/>
        <w:jc w:val="both"/>
      </w:pPr>
      <w:r>
        <w:t xml:space="preserve">Il coordinatore ribadisce che non tutti i componenti la Commissione si occupano dello stesso settore, ma a ciascuno viene chiesto </w:t>
      </w:r>
      <w:r w:rsidR="0036520A">
        <w:t xml:space="preserve">il proprio contributo rispetto </w:t>
      </w:r>
      <w:r>
        <w:t xml:space="preserve">agli ambiti per i quali ha maggiori interlocutori a livello centrale. Questo consente di </w:t>
      </w:r>
      <w:r w:rsidR="0036520A">
        <w:t xml:space="preserve">selezionare </w:t>
      </w:r>
      <w:r>
        <w:t xml:space="preserve">di volta in volta </w:t>
      </w:r>
      <w:r w:rsidR="0036520A">
        <w:t>il canale migliore.</w:t>
      </w:r>
    </w:p>
    <w:p w:rsidR="00394EB3" w:rsidRDefault="00394EB3" w:rsidP="00664A94">
      <w:pPr>
        <w:pStyle w:val="ParagraphStyle"/>
        <w:spacing w:line="360" w:lineRule="auto"/>
        <w:jc w:val="both"/>
      </w:pPr>
      <w:r>
        <w:t>Il componente Borgna raccomanda un rapporto stretto e aperto a tutti i fronti politici in modo da ribadire il rapporto trasversale dell’associazione rispetto alle diverse fazioni politiche. Ribadisce che nei prossimi anni verrà mess</w:t>
      </w:r>
      <w:r w:rsidR="00BD4359">
        <w:t>o</w:t>
      </w:r>
      <w:r>
        <w:t xml:space="preserve"> in discussione il welfare e soprattutto la Legge di accompagnamento. Occorre fin d’adesso stabilire una linea strategica su questo aspetto.</w:t>
      </w:r>
    </w:p>
    <w:p w:rsidR="00394EB3" w:rsidRDefault="00394EB3" w:rsidP="00664A94">
      <w:pPr>
        <w:pStyle w:val="ParagraphStyle"/>
        <w:spacing w:line="360" w:lineRule="auto"/>
        <w:jc w:val="both"/>
      </w:pPr>
      <w:r>
        <w:t xml:space="preserve">Il coordinatore Tortini sottolinea che tale linea chiara va definita dalla Direzione Nazionale e dal Presidente. Inoltre poiché la </w:t>
      </w:r>
      <w:r w:rsidR="00BD4359">
        <w:t>C</w:t>
      </w:r>
      <w:r>
        <w:t xml:space="preserve">ommissione opera ormai da un anno è </w:t>
      </w:r>
      <w:r w:rsidR="00AB46F2">
        <w:t xml:space="preserve">importante coinvolgere i coordinatori </w:t>
      </w:r>
      <w:r w:rsidR="00BD4359">
        <w:t>de</w:t>
      </w:r>
      <w:r w:rsidR="00AB46F2">
        <w:t>lle commissioni di lavoro, come già accaduto con la Commissione Cultura nell’ambito del progetto “Musei aperti alla disabilità”. Le idee arrivano dalle Commissioni e poi ciascun componente si muove politicamente.</w:t>
      </w:r>
    </w:p>
    <w:p w:rsidR="00BD4359" w:rsidRDefault="00AB46F2" w:rsidP="00664A94">
      <w:pPr>
        <w:pStyle w:val="ParagraphStyle"/>
        <w:spacing w:line="360" w:lineRule="auto"/>
        <w:jc w:val="both"/>
      </w:pPr>
      <w:r>
        <w:t>Il componente D’Alessandro ribadisce la necessità di rendersi più visibili, di costringe</w:t>
      </w:r>
      <w:r w:rsidR="00BD4359">
        <w:t xml:space="preserve">re le istituzioni ad agire in modo da rendere l’Unione parte attiva </w:t>
      </w:r>
      <w:r>
        <w:t>alle trattative</w:t>
      </w:r>
      <w:r w:rsidR="00BD4359">
        <w:t xml:space="preserve"> per le quali negli anni si è combattuto.</w:t>
      </w:r>
    </w:p>
    <w:p w:rsidR="0036520A" w:rsidRDefault="004D2D3C" w:rsidP="004D2D3C">
      <w:pPr>
        <w:pStyle w:val="ParagraphStyle"/>
        <w:spacing w:line="360" w:lineRule="auto"/>
        <w:jc w:val="both"/>
      </w:pPr>
      <w:r>
        <w:t xml:space="preserve">Si passa alla discussione del punto 3 dell’ordine del giorno. </w:t>
      </w:r>
    </w:p>
    <w:p w:rsidR="0036520A" w:rsidRDefault="00AB46F2" w:rsidP="004D2D3C">
      <w:pPr>
        <w:pStyle w:val="ParagraphStyle"/>
        <w:spacing w:line="360" w:lineRule="auto"/>
        <w:jc w:val="both"/>
      </w:pPr>
      <w:r>
        <w:t xml:space="preserve">In tale ambito il </w:t>
      </w:r>
      <w:r w:rsidR="00BD4359">
        <w:t>C</w:t>
      </w:r>
      <w:r>
        <w:t>oordinatore si sta impegnando a concludere un protocollo d’intesa con Confindustria e le cooperative per consentire nuove opportunità lavorative a persone vedenti e non vedenti e per diffondere la cultura del lavoro dei disabili (protocollo VISP)</w:t>
      </w:r>
      <w:r w:rsidR="0066327A">
        <w:t>,</w:t>
      </w:r>
      <w:r w:rsidR="00535463">
        <w:t xml:space="preserve"> </w:t>
      </w:r>
      <w:r w:rsidR="0066327A">
        <w:t xml:space="preserve">in modo tale da </w:t>
      </w:r>
      <w:r w:rsidR="00535463">
        <w:t xml:space="preserve">far capire che il cieco e l’ipovedente, </w:t>
      </w:r>
      <w:r w:rsidR="0066327A">
        <w:t xml:space="preserve">poste </w:t>
      </w:r>
      <w:r w:rsidR="00535463">
        <w:t xml:space="preserve">le </w:t>
      </w:r>
      <w:r w:rsidR="0066327A">
        <w:t xml:space="preserve">giuste </w:t>
      </w:r>
      <w:r w:rsidR="00535463">
        <w:t>condizioni</w:t>
      </w:r>
      <w:r w:rsidR="0066327A">
        <w:t>,</w:t>
      </w:r>
      <w:r w:rsidR="00535463">
        <w:t xml:space="preserve"> p</w:t>
      </w:r>
      <w:r w:rsidR="0066327A">
        <w:t xml:space="preserve">ossono essere </w:t>
      </w:r>
      <w:r w:rsidR="00535463">
        <w:t>operativ</w:t>
      </w:r>
      <w:r w:rsidR="0066327A">
        <w:t>i su diversi settori</w:t>
      </w:r>
      <w:r>
        <w:t>.</w:t>
      </w:r>
    </w:p>
    <w:p w:rsidR="00535463" w:rsidRDefault="00535463" w:rsidP="004D2D3C">
      <w:pPr>
        <w:pStyle w:val="ParagraphStyle"/>
        <w:spacing w:line="360" w:lineRule="auto"/>
        <w:jc w:val="both"/>
      </w:pPr>
      <w:r>
        <w:t>D’Alessandro concorda e sottolinea quanto sia importante dimostrare che esistono attività per i non vedenti oltre a quella da centralinista.</w:t>
      </w:r>
    </w:p>
    <w:p w:rsidR="0036520A" w:rsidRDefault="00FA31EC" w:rsidP="004D2D3C">
      <w:pPr>
        <w:pStyle w:val="ParagraphStyle"/>
        <w:spacing w:line="360" w:lineRule="auto"/>
        <w:jc w:val="both"/>
      </w:pPr>
      <w:r>
        <w:t>Si passa alla discussione del punto 4 dell’ordine del giorno.</w:t>
      </w:r>
    </w:p>
    <w:p w:rsidR="00FA31EC" w:rsidRDefault="00FA31EC" w:rsidP="004D2D3C">
      <w:pPr>
        <w:pStyle w:val="ParagraphStyle"/>
        <w:spacing w:line="360" w:lineRule="auto"/>
        <w:jc w:val="both"/>
      </w:pPr>
      <w:r>
        <w:t>La componente Fattoruso pur condividendo l’idea di partire dall’alto</w:t>
      </w:r>
      <w:r w:rsidR="0066327A">
        <w:t>,</w:t>
      </w:r>
      <w:r>
        <w:t xml:space="preserve"> chiede di portare le proposte </w:t>
      </w:r>
      <w:r>
        <w:lastRenderedPageBreak/>
        <w:t>anche a livello regionale</w:t>
      </w:r>
      <w:r w:rsidR="0066327A">
        <w:t>, dove è più facile trovare legami politici</w:t>
      </w:r>
      <w:r>
        <w:t xml:space="preserve">. </w:t>
      </w:r>
    </w:p>
    <w:p w:rsidR="0036520A" w:rsidRDefault="000C273A" w:rsidP="00664A94">
      <w:pPr>
        <w:pStyle w:val="ParagraphStyle"/>
        <w:spacing w:line="360" w:lineRule="auto"/>
        <w:jc w:val="both"/>
      </w:pPr>
      <w:r>
        <w:t xml:space="preserve">La riunione </w:t>
      </w:r>
      <w:r w:rsidR="00664A94">
        <w:t>si conclude alle 1</w:t>
      </w:r>
      <w:r w:rsidR="0036520A">
        <w:t>6:00.</w:t>
      </w:r>
    </w:p>
    <w:p w:rsidR="000C273A" w:rsidRDefault="000C273A" w:rsidP="000D026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30347" w:rsidRPr="00C2622F" w:rsidRDefault="00D30347" w:rsidP="000D0266">
      <w:pPr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2622F">
        <w:rPr>
          <w:rFonts w:ascii="Times New Roman" w:hAnsi="Times New Roman"/>
          <w:sz w:val="24"/>
          <w:szCs w:val="24"/>
          <w:shd w:val="clear" w:color="auto" w:fill="FFFFFF"/>
        </w:rPr>
        <w:t>La segretaria di Commissione</w:t>
      </w:r>
      <w:r w:rsidR="0036520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6520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6520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6520A">
        <w:rPr>
          <w:rFonts w:ascii="Times New Roman" w:hAnsi="Times New Roman"/>
          <w:sz w:val="24"/>
          <w:szCs w:val="24"/>
          <w:shd w:val="clear" w:color="auto" w:fill="FFFFFF"/>
        </w:rPr>
        <w:tab/>
        <w:t>Il coordinatore la Commissione</w:t>
      </w:r>
    </w:p>
    <w:p w:rsidR="00D30347" w:rsidRPr="00C2622F" w:rsidRDefault="00D30347" w:rsidP="000D0266">
      <w:pPr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30347" w:rsidRPr="00C2622F" w:rsidRDefault="0036520A" w:rsidP="000D026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Valeria Liberti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Stefano Tortini</w:t>
      </w:r>
    </w:p>
    <w:sectPr w:rsidR="00D30347" w:rsidRPr="00C26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6C6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C31C60"/>
    <w:multiLevelType w:val="hybridMultilevel"/>
    <w:tmpl w:val="FDFAE4B2"/>
    <w:lvl w:ilvl="0" w:tplc="0592187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11C2"/>
    <w:multiLevelType w:val="hybridMultilevel"/>
    <w:tmpl w:val="616A8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2137"/>
    <w:multiLevelType w:val="hybridMultilevel"/>
    <w:tmpl w:val="C706A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347"/>
    <w:rsid w:val="00075372"/>
    <w:rsid w:val="00075988"/>
    <w:rsid w:val="000C273A"/>
    <w:rsid w:val="000D0266"/>
    <w:rsid w:val="001B4C38"/>
    <w:rsid w:val="001D1A58"/>
    <w:rsid w:val="0028740C"/>
    <w:rsid w:val="002A5F7A"/>
    <w:rsid w:val="003421E5"/>
    <w:rsid w:val="0036520A"/>
    <w:rsid w:val="00394EB3"/>
    <w:rsid w:val="004201B7"/>
    <w:rsid w:val="00452263"/>
    <w:rsid w:val="004C7765"/>
    <w:rsid w:val="004D2D3C"/>
    <w:rsid w:val="00535463"/>
    <w:rsid w:val="0055069E"/>
    <w:rsid w:val="00561467"/>
    <w:rsid w:val="00572CD1"/>
    <w:rsid w:val="00643BF5"/>
    <w:rsid w:val="0066327A"/>
    <w:rsid w:val="00664A94"/>
    <w:rsid w:val="006F41A3"/>
    <w:rsid w:val="00791051"/>
    <w:rsid w:val="007C0B0A"/>
    <w:rsid w:val="007E3934"/>
    <w:rsid w:val="007E7636"/>
    <w:rsid w:val="007F480F"/>
    <w:rsid w:val="007F5258"/>
    <w:rsid w:val="008220BD"/>
    <w:rsid w:val="00882468"/>
    <w:rsid w:val="008F60D2"/>
    <w:rsid w:val="00937C0F"/>
    <w:rsid w:val="00990348"/>
    <w:rsid w:val="009D0C9E"/>
    <w:rsid w:val="00A0194F"/>
    <w:rsid w:val="00A24881"/>
    <w:rsid w:val="00AB41C2"/>
    <w:rsid w:val="00AB46F2"/>
    <w:rsid w:val="00AE730D"/>
    <w:rsid w:val="00B54CCE"/>
    <w:rsid w:val="00BD4359"/>
    <w:rsid w:val="00C17A78"/>
    <w:rsid w:val="00C2622F"/>
    <w:rsid w:val="00CC5169"/>
    <w:rsid w:val="00CE148B"/>
    <w:rsid w:val="00D30347"/>
    <w:rsid w:val="00D37ABD"/>
    <w:rsid w:val="00E5483D"/>
    <w:rsid w:val="00EA1469"/>
    <w:rsid w:val="00F12D95"/>
    <w:rsid w:val="00F239B5"/>
    <w:rsid w:val="00F96188"/>
    <w:rsid w:val="00F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34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34"/>
    <w:qFormat/>
    <w:rsid w:val="00D30347"/>
    <w:pPr>
      <w:spacing w:after="200" w:line="276" w:lineRule="auto"/>
      <w:ind w:left="720"/>
      <w:contextualSpacing/>
    </w:pPr>
  </w:style>
  <w:style w:type="paragraph" w:customStyle="1" w:styleId="ParagraphStyle">
    <w:name w:val="Paragraph Style"/>
    <w:rsid w:val="000C2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782D-84D9-44CE-BC21-4C5D3B95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Liberti</dc:creator>
  <cp:lastModifiedBy>Consuelita Gallani</cp:lastModifiedBy>
  <cp:revision>2</cp:revision>
  <dcterms:created xsi:type="dcterms:W3CDTF">2017-04-06T07:20:00Z</dcterms:created>
  <dcterms:modified xsi:type="dcterms:W3CDTF">2017-04-06T07:20:00Z</dcterms:modified>
</cp:coreProperties>
</file>