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4A" w:rsidRPr="002C239B" w:rsidRDefault="00156C4A" w:rsidP="002C239B">
      <w:pPr>
        <w:pStyle w:val="Nessunaspaziatura"/>
        <w:spacing w:before="80"/>
        <w:jc w:val="center"/>
        <w:rPr>
          <w:rFonts w:ascii="Garamond" w:hAnsi="Garamond"/>
          <w:sz w:val="23"/>
          <w:szCs w:val="23"/>
          <w:lang w:eastAsia="it-IT"/>
        </w:rPr>
      </w:pPr>
      <w:r w:rsidRPr="002C239B">
        <w:rPr>
          <w:rFonts w:ascii="Garamond" w:hAnsi="Garamond"/>
          <w:sz w:val="23"/>
          <w:szCs w:val="23"/>
          <w:lang w:eastAsia="it-IT"/>
        </w:rPr>
        <w:t>COMMISSIONE NAZIONALE ISTRUZIONE E FORMAZIONE</w:t>
      </w:r>
    </w:p>
    <w:p w:rsidR="00156C4A" w:rsidRPr="002C239B" w:rsidRDefault="002C239B" w:rsidP="002C239B">
      <w:pPr>
        <w:tabs>
          <w:tab w:val="center" w:pos="4819"/>
          <w:tab w:val="left" w:pos="7050"/>
        </w:tabs>
        <w:spacing w:before="80" w:after="0" w:line="240" w:lineRule="auto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 w:rsidRPr="002C239B">
        <w:rPr>
          <w:rFonts w:ascii="Garamond" w:eastAsia="Times New Roman" w:hAnsi="Garamond"/>
          <w:color w:val="000000"/>
          <w:sz w:val="23"/>
          <w:szCs w:val="23"/>
          <w:lang w:eastAsia="it-IT"/>
        </w:rPr>
        <w:tab/>
      </w:r>
      <w:r w:rsidR="00156C4A" w:rsidRPr="002C239B">
        <w:rPr>
          <w:rFonts w:ascii="Garamond" w:eastAsia="Times New Roman" w:hAnsi="Garamond"/>
          <w:color w:val="000000"/>
          <w:sz w:val="23"/>
          <w:szCs w:val="23"/>
          <w:lang w:eastAsia="it-IT"/>
        </w:rPr>
        <w:t>Sintesi dei lavori del 24 ottobre 2017</w:t>
      </w:r>
      <w:r w:rsidRPr="002C239B">
        <w:rPr>
          <w:rFonts w:ascii="Garamond" w:eastAsia="Times New Roman" w:hAnsi="Garamond"/>
          <w:color w:val="000000"/>
          <w:sz w:val="23"/>
          <w:szCs w:val="23"/>
          <w:lang w:eastAsia="it-IT"/>
        </w:rPr>
        <w:tab/>
      </w:r>
    </w:p>
    <w:p w:rsidR="00156C4A" w:rsidRDefault="00C71E9B" w:rsidP="00C71E9B">
      <w:pPr>
        <w:spacing w:before="80" w:after="0" w:line="240" w:lineRule="auto"/>
        <w:jc w:val="center"/>
        <w:rPr>
          <w:rFonts w:ascii="Garamond" w:eastAsia="Times New Roman" w:hAnsi="Garamond"/>
          <w:color w:val="000000"/>
          <w:sz w:val="21"/>
          <w:szCs w:val="21"/>
          <w:lang w:eastAsia="it-IT"/>
        </w:rPr>
      </w:pPr>
      <w:r w:rsidRPr="00C71E9B">
        <w:rPr>
          <w:rFonts w:ascii="Garamond" w:eastAsia="Times New Roman" w:hAnsi="Garamond"/>
          <w:bCs/>
          <w:color w:val="000000"/>
          <w:sz w:val="21"/>
          <w:szCs w:val="21"/>
          <w:lang w:eastAsia="it-IT"/>
        </w:rPr>
        <w:t>Protocollo</w:t>
      </w:r>
      <w:r w:rsidRPr="00C71E9B">
        <w:rPr>
          <w:rFonts w:ascii="Garamond" w:eastAsia="Times New Roman" w:hAnsi="Garamond"/>
          <w:color w:val="000000"/>
          <w:sz w:val="21"/>
          <w:szCs w:val="21"/>
          <w:lang w:eastAsia="it-IT"/>
        </w:rPr>
        <w:t>:</w:t>
      </w:r>
      <w:r>
        <w:rPr>
          <w:rFonts w:ascii="Garamond" w:eastAsia="Times New Roman" w:hAnsi="Garamond"/>
          <w:color w:val="000000"/>
          <w:sz w:val="21"/>
          <w:szCs w:val="21"/>
          <w:lang w:eastAsia="it-IT"/>
        </w:rPr>
        <w:t xml:space="preserve"> </w:t>
      </w:r>
      <w:r w:rsidRPr="00C71E9B">
        <w:rPr>
          <w:rFonts w:ascii="Garamond" w:eastAsia="Times New Roman" w:hAnsi="Garamond"/>
          <w:color w:val="000000"/>
          <w:sz w:val="21"/>
          <w:szCs w:val="21"/>
          <w:lang w:eastAsia="it-IT"/>
        </w:rPr>
        <w:t xml:space="preserve">13327 del </w:t>
      </w:r>
      <w:r>
        <w:rPr>
          <w:rFonts w:ascii="Garamond" w:eastAsia="Times New Roman" w:hAnsi="Garamond"/>
          <w:color w:val="000000"/>
          <w:sz w:val="21"/>
          <w:szCs w:val="21"/>
          <w:lang w:eastAsia="it-IT"/>
        </w:rPr>
        <w:t>7 novembre 2017</w:t>
      </w:r>
    </w:p>
    <w:p w:rsidR="00C71E9B" w:rsidRDefault="00C71E9B" w:rsidP="00C71E9B">
      <w:pPr>
        <w:spacing w:before="80" w:after="0" w:line="240" w:lineRule="auto"/>
        <w:jc w:val="center"/>
        <w:rPr>
          <w:rFonts w:ascii="Garamond" w:eastAsia="Times New Roman" w:hAnsi="Garamond"/>
          <w:color w:val="000000"/>
          <w:sz w:val="21"/>
          <w:szCs w:val="21"/>
          <w:lang w:eastAsia="it-IT"/>
        </w:rPr>
      </w:pPr>
    </w:p>
    <w:p w:rsidR="00C71E9B" w:rsidRDefault="00C71E9B" w:rsidP="00C71E9B">
      <w:pPr>
        <w:spacing w:before="80" w:after="0" w:line="240" w:lineRule="auto"/>
        <w:jc w:val="center"/>
        <w:rPr>
          <w:rFonts w:ascii="Garamond" w:eastAsia="Times New Roman" w:hAnsi="Garamond"/>
          <w:color w:val="000000"/>
          <w:sz w:val="21"/>
          <w:szCs w:val="21"/>
          <w:lang w:eastAsia="it-IT"/>
        </w:rPr>
      </w:pPr>
    </w:p>
    <w:p w:rsidR="00C71E9B" w:rsidRPr="00C71E9B" w:rsidRDefault="00C71E9B" w:rsidP="00C71E9B">
      <w:pPr>
        <w:spacing w:before="80" w:after="0" w:line="240" w:lineRule="auto"/>
        <w:jc w:val="center"/>
        <w:rPr>
          <w:rFonts w:ascii="Garamond" w:eastAsia="Times New Roman" w:hAnsi="Garamond"/>
          <w:color w:val="000000"/>
          <w:sz w:val="21"/>
          <w:szCs w:val="21"/>
          <w:lang w:eastAsia="it-IT"/>
        </w:rPr>
      </w:pPr>
    </w:p>
    <w:p w:rsidR="00156C4A" w:rsidRPr="003D5EEB" w:rsidRDefault="00156C4A" w:rsidP="000A07A4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Il 24</w:t>
      </w:r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ottobre </w:t>
      </w:r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2017 si sono riuniti, in conferenza telefonica, i componenti della Commissione nazionale istruzione e formazione, convocati con nota 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12230 dell’11 ottobre</w:t>
      </w:r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2017.</w:t>
      </w:r>
    </w:p>
    <w:p w:rsidR="00156C4A" w:rsidRPr="003D5EEB" w:rsidRDefault="00156C4A" w:rsidP="000A07A4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Presenti all’incontro: Marco Condidorio, coordinatore; Daniela </w:t>
      </w:r>
      <w:proofErr w:type="spellStart"/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>Floriduz</w:t>
      </w:r>
      <w:proofErr w:type="spellEnd"/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referente; Francesco </w:t>
      </w:r>
      <w:proofErr w:type="spellStart"/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>Busetti</w:t>
      </w:r>
      <w:proofErr w:type="spellEnd"/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e 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Peppino Lapietra</w:t>
      </w:r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>, componenti; Giancarlo Abba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</w:t>
      </w:r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>espert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o</w:t>
      </w:r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>; Marinica Mecca, segretaria verbalizzante.</w:t>
      </w:r>
    </w:p>
    <w:p w:rsidR="00156C4A" w:rsidRPr="003D5EEB" w:rsidRDefault="00156C4A" w:rsidP="000A07A4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>Assent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i</w:t>
      </w:r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giustificat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i</w:t>
      </w:r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: 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Silvana Piscopo</w:t>
      </w:r>
      <w:r w:rsidRPr="003D5EEB">
        <w:rPr>
          <w:rFonts w:ascii="Garamond" w:eastAsia="Times New Roman" w:hAnsi="Garamond"/>
          <w:color w:val="000000"/>
          <w:sz w:val="23"/>
          <w:szCs w:val="23"/>
          <w:lang w:eastAsia="it-IT"/>
        </w:rPr>
        <w:t>, componente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; Enzo Bizzi, esperto.</w:t>
      </w:r>
    </w:p>
    <w:p w:rsidR="00156C4A" w:rsidRPr="007B6659" w:rsidRDefault="00156C4A" w:rsidP="000A07A4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 w:rsidRPr="007B6659">
        <w:rPr>
          <w:rFonts w:ascii="Garamond" w:eastAsia="Times New Roman" w:hAnsi="Garamond"/>
          <w:color w:val="000000"/>
          <w:sz w:val="23"/>
          <w:szCs w:val="23"/>
          <w:lang w:eastAsia="it-IT"/>
        </w:rPr>
        <w:t>La conferenza ha avuto inizio alle 1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5:10</w:t>
      </w:r>
      <w:r w:rsidRPr="007B6659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e si è conclusa alle 1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6:40</w:t>
      </w:r>
      <w:r w:rsidRPr="007B6659">
        <w:rPr>
          <w:rFonts w:ascii="Garamond" w:eastAsia="Times New Roman" w:hAnsi="Garamond"/>
          <w:color w:val="000000"/>
          <w:sz w:val="23"/>
          <w:szCs w:val="23"/>
          <w:lang w:eastAsia="it-IT"/>
        </w:rPr>
        <w:t>, con un’unica, breve interruzione alle 1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6:30, </w:t>
      </w:r>
      <w:r w:rsidRPr="007B6659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per il saluto di commiato di 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Abba</w:t>
      </w:r>
      <w:r w:rsidRPr="007B6659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. </w:t>
      </w:r>
    </w:p>
    <w:p w:rsidR="00156C4A" w:rsidRDefault="00156C4A" w:rsidP="000A07A4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I lavori si sono svolti secondo l’ordine del giorno, articolato in quattro punti, relativi alle deliberazioni assunte  dall’Organo direttivo nazionale, nella riunione del 30 settembre, circa:</w:t>
      </w:r>
    </w:p>
    <w:p w:rsidR="000A07A4" w:rsidRDefault="00156C4A" w:rsidP="000A07A4">
      <w:pPr>
        <w:pStyle w:val="Paragrafoelenco"/>
        <w:numPr>
          <w:ilvl w:val="0"/>
          <w:numId w:val="1"/>
        </w:numPr>
        <w:spacing w:before="80" w:after="0" w:line="240" w:lineRule="auto"/>
        <w:contextualSpacing w:val="0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 w:rsidRPr="000A07A4">
        <w:rPr>
          <w:rFonts w:ascii="Garamond" w:eastAsia="Times New Roman" w:hAnsi="Garamond"/>
          <w:color w:val="000000"/>
          <w:sz w:val="23"/>
          <w:szCs w:val="23"/>
          <w:lang w:eastAsia="it-IT"/>
        </w:rPr>
        <w:t>Le proposte</w:t>
      </w:r>
      <w:r w:rsidR="000A07A4" w:rsidRPr="000A07A4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di cui all’allegata nota n. 11294/2017, </w:t>
      </w:r>
      <w:r w:rsidRPr="000A07A4">
        <w:rPr>
          <w:rFonts w:ascii="Garamond" w:eastAsia="Times New Roman" w:hAnsi="Garamond"/>
          <w:color w:val="000000"/>
          <w:sz w:val="23"/>
          <w:szCs w:val="23"/>
          <w:lang w:eastAsia="it-IT"/>
        </w:rPr>
        <w:t>formulate</w:t>
      </w:r>
      <w:r w:rsidR="000A07A4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</w:t>
      </w:r>
      <w:r w:rsidRPr="000A07A4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dai componenti della Commissione nazionale istruzione e formazione (di seguito: Commissione) e </w:t>
      </w:r>
      <w:r w:rsidR="000A07A4" w:rsidRPr="000A07A4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dai componenti </w:t>
      </w:r>
      <w:r w:rsidRPr="000A07A4">
        <w:rPr>
          <w:rFonts w:ascii="Garamond" w:eastAsia="Times New Roman" w:hAnsi="Garamond"/>
          <w:color w:val="000000"/>
          <w:sz w:val="23"/>
          <w:szCs w:val="23"/>
          <w:lang w:eastAsia="it-IT"/>
        </w:rPr>
        <w:t>del Network per l’inclusione scolastica (di seguito: NIS)</w:t>
      </w:r>
      <w:r w:rsidR="000A07A4" w:rsidRPr="000A07A4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. </w:t>
      </w:r>
    </w:p>
    <w:p w:rsidR="000A07A4" w:rsidRDefault="000A07A4" w:rsidP="000A07A4">
      <w:pPr>
        <w:pStyle w:val="Paragrafoelenco"/>
        <w:numPr>
          <w:ilvl w:val="0"/>
          <w:numId w:val="1"/>
        </w:numPr>
        <w:spacing w:before="80" w:after="0" w:line="240" w:lineRule="auto"/>
        <w:contextualSpacing w:val="0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L</w:t>
      </w:r>
      <w:r w:rsidRPr="000A07A4">
        <w:rPr>
          <w:rFonts w:ascii="Garamond" w:eastAsia="Times New Roman" w:hAnsi="Garamond"/>
          <w:color w:val="000000"/>
          <w:sz w:val="23"/>
          <w:szCs w:val="23"/>
          <w:lang w:eastAsia="it-IT"/>
        </w:rPr>
        <w:t>e proposte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,</w:t>
      </w:r>
      <w:r w:rsidRPr="000A07A4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di cui all’allegata nota n. 1129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5</w:t>
      </w:r>
      <w:r w:rsidRPr="000A07A4">
        <w:rPr>
          <w:rFonts w:ascii="Garamond" w:eastAsia="Times New Roman" w:hAnsi="Garamond"/>
          <w:color w:val="000000"/>
          <w:sz w:val="23"/>
          <w:szCs w:val="23"/>
          <w:lang w:eastAsia="it-IT"/>
        </w:rPr>
        <w:t>/2017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</w:t>
      </w:r>
      <w:r w:rsidRPr="000A07A4">
        <w:rPr>
          <w:rFonts w:ascii="Garamond" w:eastAsia="Times New Roman" w:hAnsi="Garamond"/>
          <w:color w:val="000000"/>
          <w:sz w:val="23"/>
          <w:szCs w:val="23"/>
          <w:lang w:eastAsia="it-IT"/>
        </w:rPr>
        <w:t>formulate dai componenti della Commissione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.</w:t>
      </w:r>
    </w:p>
    <w:p w:rsidR="000A07A4" w:rsidRDefault="000A07A4" w:rsidP="009C10FB">
      <w:pPr>
        <w:pStyle w:val="Paragrafoelenco"/>
        <w:numPr>
          <w:ilvl w:val="0"/>
          <w:numId w:val="1"/>
        </w:numPr>
        <w:spacing w:before="80" w:after="0" w:line="240" w:lineRule="auto"/>
        <w:contextualSpacing w:val="0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La proposta di istituzione di un premio intitolato a Lucio Carassale, formulata da</w:t>
      </w:r>
      <w:r w:rsidR="009C10F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i componenti del Gruppo docenti, come da allegata nota n. </w:t>
      </w:r>
      <w:r w:rsidR="009C10FB" w:rsidRPr="009C10FB">
        <w:rPr>
          <w:rFonts w:ascii="Garamond" w:eastAsia="Times New Roman" w:hAnsi="Garamond"/>
          <w:color w:val="000000"/>
          <w:sz w:val="23"/>
          <w:szCs w:val="23"/>
          <w:lang w:eastAsia="it-IT"/>
        </w:rPr>
        <w:t>9639</w:t>
      </w:r>
      <w:r w:rsidR="009C10FB">
        <w:rPr>
          <w:rFonts w:ascii="Garamond" w:eastAsia="Times New Roman" w:hAnsi="Garamond"/>
          <w:color w:val="000000"/>
          <w:sz w:val="23"/>
          <w:szCs w:val="23"/>
          <w:lang w:eastAsia="it-IT"/>
        </w:rPr>
        <w:t>/2017.</w:t>
      </w:r>
    </w:p>
    <w:p w:rsidR="00E676B0" w:rsidRDefault="00F11DFE" w:rsidP="00F11DFE">
      <w:pPr>
        <w:pStyle w:val="Paragrafoelenco"/>
        <w:numPr>
          <w:ilvl w:val="0"/>
          <w:numId w:val="1"/>
        </w:num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La proposta</w:t>
      </w:r>
      <w:r w:rsidR="00457888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di aggiornamento professionale</w:t>
      </w:r>
      <w:r w:rsidR="00E676B0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elaborata da </w:t>
      </w:r>
      <w:r w:rsidRPr="00F11DFE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Daniela </w:t>
      </w:r>
      <w:proofErr w:type="spellStart"/>
      <w:r w:rsidRPr="00F11DFE">
        <w:rPr>
          <w:rFonts w:ascii="Garamond" w:eastAsia="Times New Roman" w:hAnsi="Garamond"/>
          <w:color w:val="000000"/>
          <w:sz w:val="23"/>
          <w:szCs w:val="23"/>
          <w:lang w:eastAsia="it-IT"/>
        </w:rPr>
        <w:t>Floriduz</w:t>
      </w:r>
      <w:proofErr w:type="spellEnd"/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</w:t>
      </w:r>
      <w:r w:rsidRPr="00F11DFE">
        <w:rPr>
          <w:rFonts w:ascii="Garamond" w:eastAsia="Times New Roman" w:hAnsi="Garamond"/>
          <w:color w:val="000000"/>
          <w:sz w:val="23"/>
          <w:szCs w:val="23"/>
          <w:lang w:eastAsia="it-IT"/>
        </w:rPr>
        <w:t>Paolo Ambrosi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ed </w:t>
      </w:r>
      <w:r w:rsidRPr="00F11DFE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Antonio </w:t>
      </w:r>
      <w:proofErr w:type="spellStart"/>
      <w:r w:rsidRPr="00F11DFE">
        <w:rPr>
          <w:rFonts w:ascii="Garamond" w:eastAsia="Times New Roman" w:hAnsi="Garamond"/>
          <w:color w:val="000000"/>
          <w:sz w:val="23"/>
          <w:szCs w:val="23"/>
          <w:lang w:eastAsia="it-IT"/>
        </w:rPr>
        <w:t>Bartolozzi</w:t>
      </w:r>
      <w:proofErr w:type="spellEnd"/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, per conto del Gruppo docenti</w:t>
      </w:r>
      <w:r w:rsidR="001545D6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da realizzare come attività accreditata per la formazione in servizio del personale docente. </w:t>
      </w:r>
    </w:p>
    <w:p w:rsidR="003D68A2" w:rsidRDefault="00E676B0" w:rsidP="00E676B0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Il Coordinatore, su richiesta della Referente, ha proposto </w:t>
      </w:r>
      <w:r w:rsidR="00315FF2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l’inserimento di 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un ulteriore punto</w:t>
      </w:r>
      <w:r w:rsidR="00315FF2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di discussione, concernente le attività di un</w:t>
      </w:r>
      <w:r w:rsidR="00041FFE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consorzio di </w:t>
      </w:r>
      <w:r w:rsidR="0024343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associazioni, </w:t>
      </w:r>
      <w:r w:rsidR="003F0B18">
        <w:rPr>
          <w:rFonts w:ascii="Garamond" w:eastAsia="Times New Roman" w:hAnsi="Garamond"/>
          <w:color w:val="000000"/>
          <w:sz w:val="23"/>
          <w:szCs w:val="23"/>
          <w:lang w:eastAsia="it-IT"/>
        </w:rPr>
        <w:t>denominat</w:t>
      </w:r>
      <w:r w:rsidR="00041FFE">
        <w:rPr>
          <w:rFonts w:ascii="Garamond" w:eastAsia="Times New Roman" w:hAnsi="Garamond"/>
          <w:color w:val="000000"/>
          <w:sz w:val="23"/>
          <w:szCs w:val="23"/>
          <w:lang w:eastAsia="it-IT"/>
        </w:rPr>
        <w:t>o</w:t>
      </w:r>
      <w:r w:rsidR="003F0B18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</w:t>
      </w:r>
      <w:r w:rsidR="00315FF2">
        <w:rPr>
          <w:rFonts w:ascii="Garamond" w:eastAsia="Times New Roman" w:hAnsi="Garamond"/>
          <w:color w:val="000000"/>
          <w:sz w:val="23"/>
          <w:szCs w:val="23"/>
          <w:lang w:eastAsia="it-IT"/>
        </w:rPr>
        <w:t>“</w:t>
      </w:r>
      <w:proofErr w:type="spellStart"/>
      <w:r w:rsidR="00315FF2">
        <w:rPr>
          <w:rFonts w:ascii="Garamond" w:eastAsia="Times New Roman" w:hAnsi="Garamond"/>
          <w:color w:val="000000"/>
          <w:sz w:val="23"/>
          <w:szCs w:val="23"/>
          <w:lang w:eastAsia="it-IT"/>
        </w:rPr>
        <w:t>Tiflogruppo</w:t>
      </w:r>
      <w:proofErr w:type="spellEnd"/>
      <w:r w:rsidR="00315FF2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”, </w:t>
      </w:r>
      <w:r w:rsidR="0024343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operante </w:t>
      </w:r>
      <w:r w:rsidR="003F0B18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nel </w:t>
      </w:r>
      <w:r w:rsidR="0024343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settore </w:t>
      </w:r>
      <w:r w:rsidR="003F0B18" w:rsidRPr="003F0B18">
        <w:rPr>
          <w:rFonts w:ascii="Garamond" w:eastAsia="Times New Roman" w:hAnsi="Garamond"/>
          <w:color w:val="000000"/>
          <w:sz w:val="23"/>
          <w:szCs w:val="23"/>
          <w:lang w:eastAsia="it-IT"/>
        </w:rPr>
        <w:t>dei servizi socio-assistenzial</w:t>
      </w:r>
      <w:r w:rsidR="003D68A2">
        <w:rPr>
          <w:rFonts w:ascii="Garamond" w:eastAsia="Times New Roman" w:hAnsi="Garamond"/>
          <w:color w:val="000000"/>
          <w:sz w:val="23"/>
          <w:szCs w:val="23"/>
          <w:lang w:eastAsia="it-IT"/>
        </w:rPr>
        <w:t>i e socio-educativi. La proposta è stata accolta.</w:t>
      </w:r>
    </w:p>
    <w:p w:rsidR="00156C4A" w:rsidRDefault="00156C4A" w:rsidP="000A07A4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 w:rsidRPr="007B6659">
        <w:rPr>
          <w:rFonts w:ascii="Garamond" w:eastAsia="Times New Roman" w:hAnsi="Garamond"/>
          <w:color w:val="000000"/>
          <w:sz w:val="23"/>
          <w:szCs w:val="23"/>
          <w:lang w:eastAsia="it-IT"/>
        </w:rPr>
        <w:t>Nell’impossibilità di un resoconto stenografico, i lavori vengono sintetizzati come segue.</w:t>
      </w:r>
    </w:p>
    <w:p w:rsidR="003D68A2" w:rsidRDefault="003D68A2" w:rsidP="000A07A4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</w:p>
    <w:p w:rsidR="00BA7BC6" w:rsidRDefault="00D25C38" w:rsidP="000A07A4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Con soddisfazione, i</w:t>
      </w:r>
      <w:r w:rsidR="003D68A2">
        <w:rPr>
          <w:rFonts w:ascii="Garamond" w:eastAsia="Times New Roman" w:hAnsi="Garamond"/>
          <w:color w:val="000000"/>
          <w:sz w:val="23"/>
          <w:szCs w:val="23"/>
          <w:lang w:eastAsia="it-IT"/>
        </w:rPr>
        <w:t>l Coordinatore riferisce che</w:t>
      </w:r>
      <w:r w:rsidR="001A5CE8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il Presidente e</w:t>
      </w:r>
      <w:r w:rsidR="003D68A2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la Direzione nazional</w:t>
      </w:r>
      <w:r w:rsidR="001A5CE8">
        <w:rPr>
          <w:rFonts w:ascii="Garamond" w:eastAsia="Times New Roman" w:hAnsi="Garamond"/>
          <w:color w:val="000000"/>
          <w:sz w:val="23"/>
          <w:szCs w:val="23"/>
          <w:lang w:eastAsia="it-IT"/>
        </w:rPr>
        <w:t>i</w:t>
      </w:r>
      <w:r w:rsidR="003D68A2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</w:t>
      </w:r>
      <w:r w:rsidR="001A5CE8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sebbene </w:t>
      </w:r>
      <w:r w:rsidR="003D68A2">
        <w:rPr>
          <w:rFonts w:ascii="Garamond" w:eastAsia="Times New Roman" w:hAnsi="Garamond"/>
          <w:color w:val="000000"/>
          <w:sz w:val="23"/>
          <w:szCs w:val="23"/>
          <w:lang w:eastAsia="it-IT"/>
        </w:rPr>
        <w:t>organ</w:t>
      </w:r>
      <w:r w:rsidR="001A5CE8">
        <w:rPr>
          <w:rFonts w:ascii="Garamond" w:eastAsia="Times New Roman" w:hAnsi="Garamond"/>
          <w:color w:val="000000"/>
          <w:sz w:val="23"/>
          <w:szCs w:val="23"/>
          <w:lang w:eastAsia="it-IT"/>
        </w:rPr>
        <w:t>i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esecutiv</w:t>
      </w:r>
      <w:r w:rsidR="001A5CE8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i, </w:t>
      </w:r>
      <w:r w:rsidR="00BF7B25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sono entrati nel merito 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delle note 11294 e 11295. </w:t>
      </w:r>
    </w:p>
    <w:p w:rsidR="003D68A2" w:rsidRDefault="00BF7B25" w:rsidP="000A07A4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L’esito della discussione è stato che </w:t>
      </w:r>
      <w:r w:rsidR="00BA7BC6">
        <w:rPr>
          <w:rFonts w:ascii="Garamond" w:eastAsia="Times New Roman" w:hAnsi="Garamond"/>
          <w:color w:val="000000"/>
          <w:sz w:val="23"/>
          <w:szCs w:val="23"/>
          <w:lang w:eastAsia="it-IT"/>
        </w:rPr>
        <w:t>la Commissione e</w:t>
      </w:r>
      <w:r w:rsidR="00774D66">
        <w:rPr>
          <w:rFonts w:ascii="Garamond" w:eastAsia="Times New Roman" w:hAnsi="Garamond"/>
          <w:color w:val="000000"/>
          <w:sz w:val="23"/>
          <w:szCs w:val="23"/>
          <w:lang w:eastAsia="it-IT"/>
        </w:rPr>
        <w:t>d</w:t>
      </w:r>
      <w:r w:rsidR="00BA7BC6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il Coordinatore hanno il compito di </w:t>
      </w:r>
      <w:r w:rsidR="00774D66">
        <w:rPr>
          <w:rFonts w:ascii="Garamond" w:eastAsia="Times New Roman" w:hAnsi="Garamond"/>
          <w:color w:val="000000"/>
          <w:sz w:val="23"/>
          <w:szCs w:val="23"/>
          <w:lang w:eastAsia="it-IT"/>
        </w:rPr>
        <w:t>contribuire</w:t>
      </w:r>
      <w:r w:rsidR="005B1382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con propri </w:t>
      </w:r>
      <w:r w:rsidR="005B1382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pareri e 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proprie </w:t>
      </w:r>
      <w:r w:rsidR="005B1382">
        <w:rPr>
          <w:rFonts w:ascii="Garamond" w:eastAsia="Times New Roman" w:hAnsi="Garamond"/>
          <w:color w:val="000000"/>
          <w:sz w:val="23"/>
          <w:szCs w:val="23"/>
          <w:lang w:eastAsia="it-IT"/>
        </w:rPr>
        <w:t>proposte,</w:t>
      </w:r>
      <w:r w:rsidR="00774D66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all’</w:t>
      </w:r>
      <w:r w:rsidR="00510CCF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attuazione </w:t>
      </w:r>
      <w:r w:rsidR="00774D66">
        <w:rPr>
          <w:rFonts w:ascii="Garamond" w:eastAsia="Times New Roman" w:hAnsi="Garamond"/>
          <w:color w:val="000000"/>
          <w:sz w:val="23"/>
          <w:szCs w:val="23"/>
          <w:lang w:eastAsia="it-IT"/>
        </w:rPr>
        <w:t>de</w:t>
      </w:r>
      <w:r w:rsidR="00510CCF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gli indirizzi </w:t>
      </w:r>
      <w:r w:rsidR="005B1382">
        <w:rPr>
          <w:rFonts w:ascii="Garamond" w:eastAsia="Times New Roman" w:hAnsi="Garamond"/>
          <w:color w:val="000000"/>
          <w:sz w:val="23"/>
          <w:szCs w:val="23"/>
          <w:lang w:eastAsia="it-IT"/>
        </w:rPr>
        <w:t>dettati dal Congresso e dei programmi approvati dal Consiglio nazionale, in materia di diritto allo studio e alla formazione.</w:t>
      </w:r>
    </w:p>
    <w:p w:rsidR="005B1382" w:rsidRDefault="005B1382" w:rsidP="005B1382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Nello specifico, la Direzione ha approvato che:</w:t>
      </w:r>
    </w:p>
    <w:p w:rsidR="005B1382" w:rsidRPr="00C37E3D" w:rsidRDefault="005B1382" w:rsidP="00C37E3D">
      <w:pPr>
        <w:pStyle w:val="Paragrafoelenco"/>
        <w:numPr>
          <w:ilvl w:val="0"/>
          <w:numId w:val="4"/>
        </w:numPr>
        <w:spacing w:before="80" w:after="0" w:line="240" w:lineRule="auto"/>
        <w:ind w:left="360"/>
        <w:contextualSpacing w:val="0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Alle riunioni della Commissione intervengano entrambi, o almeno uno, dei Coordinatori del NIS, le funzioni di coordinamento essendo affidate a Pietro Piscitelli e a Michele Borra.</w:t>
      </w:r>
    </w:p>
    <w:p w:rsidR="005B1382" w:rsidRPr="00C37E3D" w:rsidRDefault="005B1382" w:rsidP="00C37E3D">
      <w:pPr>
        <w:pStyle w:val="Paragrafoelenco"/>
        <w:numPr>
          <w:ilvl w:val="0"/>
          <w:numId w:val="4"/>
        </w:numPr>
        <w:spacing w:before="80" w:after="0" w:line="240" w:lineRule="auto"/>
        <w:ind w:left="360"/>
        <w:contextualSpacing w:val="0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I verbali dei lavori della Commissione e</w:t>
      </w:r>
      <w:r w:rsidR="00395204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d</w:t>
      </w:r>
      <w:r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i verbali del NIS siano trasmessi d’ufficio ai componenti di entrambi gli Organi.</w:t>
      </w:r>
    </w:p>
    <w:p w:rsidR="002345FB" w:rsidRPr="00C37E3D" w:rsidRDefault="005B1382" w:rsidP="00C37E3D">
      <w:pPr>
        <w:pStyle w:val="Paragrafoelenco"/>
        <w:numPr>
          <w:ilvl w:val="0"/>
          <w:numId w:val="4"/>
        </w:numPr>
        <w:spacing w:before="80" w:after="0" w:line="240" w:lineRule="auto"/>
        <w:ind w:left="360"/>
        <w:contextualSpacing w:val="0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La Commissione ed il NIS siano convocati congiuntamente almeno una volta l’anno, preferibilmente nel mese di maggio. </w:t>
      </w:r>
      <w:r w:rsidR="002345FB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Sarà previsto che gli Enti rappresentati provvedano al rimborso delle spese della persona,  o delle persone, convocate per le rispettive parti.  </w:t>
      </w:r>
    </w:p>
    <w:p w:rsidR="00C37E3D" w:rsidRDefault="009F021D" w:rsidP="00C37E3D">
      <w:pPr>
        <w:pStyle w:val="Paragrafoelenco"/>
        <w:numPr>
          <w:ilvl w:val="0"/>
          <w:numId w:val="4"/>
        </w:numPr>
        <w:spacing w:before="80" w:after="0" w:line="240" w:lineRule="auto"/>
        <w:ind w:left="360"/>
        <w:contextualSpacing w:val="0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La Sede nazionale copra le spese di trasferta del componente della Commissione o del NIS che, su richiesta</w:t>
      </w:r>
      <w:r w:rsidR="00355B85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</w:t>
      </w:r>
      <w:r w:rsidR="00395204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si rechi</w:t>
      </w:r>
      <w:r w:rsidR="00355B85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</w:t>
      </w:r>
      <w:r w:rsidR="00395204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in </w:t>
      </w:r>
      <w:r w:rsidR="00355B85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un </w:t>
      </w:r>
      <w:r w:rsidR="00395204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luog</w:t>
      </w:r>
      <w:r w:rsidR="00355B85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o</w:t>
      </w:r>
      <w:r w:rsidR="00395204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divers</w:t>
      </w:r>
      <w:r w:rsidR="00355B85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o</w:t>
      </w:r>
      <w:r w:rsidR="00395204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da quello di residenza, per </w:t>
      </w:r>
      <w:r w:rsidR="00355B85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fornire</w:t>
      </w:r>
      <w:r w:rsidR="00395204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consulenza </w:t>
      </w:r>
      <w:r w:rsidR="00355B85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nei </w:t>
      </w:r>
      <w:r w:rsidR="00395204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casi di </w:t>
      </w:r>
      <w:r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inserimento</w:t>
      </w:r>
      <w:r w:rsidR="00355B85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educativo e scolastico, che </w:t>
      </w:r>
      <w:r w:rsidR="00204858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vengano segnalati come </w:t>
      </w:r>
      <w:r w:rsidR="00395204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part</w:t>
      </w:r>
      <w:r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icolarmente compless</w:t>
      </w:r>
      <w:r w:rsidR="00395204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i.</w:t>
      </w:r>
      <w:r w:rsidR="00355B85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La copertura sarà assicurata solo </w:t>
      </w:r>
      <w:r w:rsidR="00204858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se </w:t>
      </w:r>
      <w:r w:rsidR="00355B85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l’intervento s</w:t>
      </w:r>
      <w:r w:rsidR="00204858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arà </w:t>
      </w:r>
      <w:r w:rsidR="00355B85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stato preventivamente approvato dal Coordinatore ed autorizzato</w:t>
      </w:r>
      <w:r w:rsidR="00204858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</w:t>
      </w:r>
      <w:r w:rsidR="00355B85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dal Presidente o </w:t>
      </w:r>
      <w:r w:rsidR="00204858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da </w:t>
      </w:r>
      <w:r w:rsidR="00355B85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suo delegato. </w:t>
      </w:r>
    </w:p>
    <w:p w:rsidR="00C37E3D" w:rsidRPr="00C37E3D" w:rsidRDefault="00395204" w:rsidP="00C37E3D">
      <w:pPr>
        <w:pStyle w:val="Paragrafoelenco"/>
        <w:numPr>
          <w:ilvl w:val="0"/>
          <w:numId w:val="4"/>
        </w:numPr>
        <w:spacing w:before="80" w:after="0" w:line="240" w:lineRule="auto"/>
        <w:ind w:left="360"/>
        <w:contextualSpacing w:val="0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lastRenderedPageBreak/>
        <w:t xml:space="preserve">Il Coordinatore </w:t>
      </w:r>
      <w:r w:rsidR="005B1382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elabor</w:t>
      </w:r>
      <w:r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i</w:t>
      </w:r>
      <w:r w:rsidR="005B1382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un documento, da rendere pubblico, che sia descrittivo delle condizioni che i componenti della Commissione e del NIS individuano come necessarie per la costituzione di ambienti di apprendimento inclusivi</w:t>
      </w:r>
      <w:r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.</w:t>
      </w:r>
    </w:p>
    <w:p w:rsidR="005A4075" w:rsidRDefault="00C37E3D" w:rsidP="00C37E3D">
      <w:pPr>
        <w:pStyle w:val="Paragrafoelenco"/>
        <w:numPr>
          <w:ilvl w:val="0"/>
          <w:numId w:val="4"/>
        </w:numPr>
        <w:spacing w:before="80" w:after="0" w:line="240" w:lineRule="auto"/>
        <w:ind w:left="360"/>
        <w:contextualSpacing w:val="0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Sia programmata un’attività di formazione finalizzata a qualificare la presenza dell’Unione nei Gruppi per l’inclusione costituiti presso le istituzioni scolastiche e </w:t>
      </w:r>
      <w:r w:rsidR="005A4075">
        <w:rPr>
          <w:rFonts w:ascii="Garamond" w:eastAsia="Times New Roman" w:hAnsi="Garamond"/>
          <w:color w:val="000000"/>
          <w:sz w:val="23"/>
          <w:szCs w:val="23"/>
          <w:lang w:eastAsia="it-IT"/>
        </w:rPr>
        <w:t>gli Uffici scolastici regionali.</w:t>
      </w:r>
    </w:p>
    <w:p w:rsidR="00A82DEB" w:rsidRPr="00C37E3D" w:rsidRDefault="00355B85" w:rsidP="00C37E3D">
      <w:pPr>
        <w:pStyle w:val="Paragrafoelenco"/>
        <w:numPr>
          <w:ilvl w:val="0"/>
          <w:numId w:val="4"/>
        </w:numPr>
        <w:spacing w:before="80" w:after="0" w:line="240" w:lineRule="auto"/>
        <w:ind w:left="360"/>
        <w:contextualSpacing w:val="0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Sia istituito un premio triennale intitolato a Lucio Carassal</w:t>
      </w:r>
      <w:r w:rsidR="002C239B">
        <w:rPr>
          <w:rFonts w:ascii="Garamond" w:eastAsia="Times New Roman" w:hAnsi="Garamond"/>
          <w:color w:val="000000"/>
          <w:sz w:val="23"/>
          <w:szCs w:val="23"/>
          <w:lang w:eastAsia="it-IT"/>
        </w:rPr>
        <w:t>e, con previsione di spesa di 20</w:t>
      </w:r>
      <w:r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.000,00 euro. Il premio dovrà essere promosso in partnership con il M.I.U.R. </w:t>
      </w:r>
      <w:r w:rsidR="00204858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e dovrà essere destinato alla valorizzazione delle iniziative, delle soluzioni o delle procedure, promosse per favorire l’inclusione</w:t>
      </w:r>
      <w:r w:rsidR="00A82DEB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, che si distinguano per la qualità dei risultati, la ripetibilità e l’esportabilità.</w:t>
      </w:r>
    </w:p>
    <w:p w:rsidR="00327F79" w:rsidRPr="00C37E3D" w:rsidRDefault="00A82DEB" w:rsidP="00C37E3D">
      <w:pPr>
        <w:pStyle w:val="Paragrafoelenco"/>
        <w:numPr>
          <w:ilvl w:val="0"/>
          <w:numId w:val="4"/>
        </w:numPr>
        <w:spacing w:before="80" w:after="0" w:line="240" w:lineRule="auto"/>
        <w:ind w:left="360"/>
        <w:contextualSpacing w:val="0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La proposta formativa destinata al personale docente in servizio sia trasmessa al Consiglio di amministrazione centrale dell’IRIFOR, per l’approvazione definitiva e</w:t>
      </w:r>
      <w:r w:rsidR="00327F79" w:rsidRP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>d i conseguenti adempimenti amministrativi e contabili.</w:t>
      </w:r>
    </w:p>
    <w:p w:rsidR="00327F79" w:rsidRDefault="00327F79" w:rsidP="00C37E3D">
      <w:pPr>
        <w:spacing w:before="80" w:after="0" w:line="240" w:lineRule="auto"/>
        <w:ind w:left="360" w:hanging="360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</w:p>
    <w:p w:rsidR="00C37E3D" w:rsidRDefault="00327F79" w:rsidP="005B1382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Il Coordinatore fa presente </w:t>
      </w:r>
      <w:r w:rsidR="001446DF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di aver comunicato le deliberazioni della Direzione nazionale ai Coordinatori, Michele Borra e Pietro Piscitelli, ed ai componenti tutti del NIS, nel corso dei lavori del 4 settembre. </w:t>
      </w:r>
      <w:r w:rsidR="002345FB">
        <w:rPr>
          <w:rFonts w:ascii="Garamond" w:eastAsia="Times New Roman" w:hAnsi="Garamond"/>
          <w:color w:val="000000"/>
          <w:sz w:val="23"/>
          <w:szCs w:val="23"/>
          <w:lang w:eastAsia="it-IT"/>
        </w:rPr>
        <w:t>I convenuti hanno preso atto e</w:t>
      </w:r>
      <w:r w:rsidR="00C37E3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si sono uniformati, nei limiti delle rispettive funzioni e competenze.</w:t>
      </w:r>
    </w:p>
    <w:p w:rsidR="00C37E3D" w:rsidRDefault="00C37E3D" w:rsidP="005B1382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</w:p>
    <w:p w:rsidR="005A4075" w:rsidRDefault="00C37E3D" w:rsidP="005A4075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Il Coordinatore </w:t>
      </w:r>
      <w:r w:rsidR="005A4075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parla, quindi, dell’incarico che gli è stato affidato, 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>relativo all’</w:t>
      </w:r>
      <w:r w:rsidR="005A4075">
        <w:rPr>
          <w:rFonts w:ascii="Garamond" w:eastAsia="Times New Roman" w:hAnsi="Garamond"/>
          <w:color w:val="000000"/>
          <w:sz w:val="23"/>
          <w:szCs w:val="23"/>
          <w:lang w:eastAsia="it-IT"/>
        </w:rPr>
        <w:t>elabora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>zione</w:t>
      </w:r>
      <w:r w:rsidR="005A4075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di un documento riepilogativo delle condizioni essenziali per la positiva inclusione del bambino, dell’alunno e dello studente con disabilità visiva ne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>i</w:t>
      </w:r>
      <w:r w:rsidR="005A4075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sistem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>i</w:t>
      </w:r>
      <w:r w:rsidR="005A4075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educativi, scolastici e formativi. </w:t>
      </w:r>
    </w:p>
    <w:p w:rsidR="00756A9A" w:rsidRDefault="005A4075" w:rsidP="005A4075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Spiega che tale incarico è strettamente legato al</w:t>
      </w:r>
      <w:r w:rsidR="007F344E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lavoro di redazione di uno schema di intesa con il MIUR, in cui è attivamente impegnato, insieme a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Roberta Natale</w:t>
      </w:r>
      <w:r w:rsidR="007F344E">
        <w:rPr>
          <w:rFonts w:ascii="Garamond" w:eastAsia="Times New Roman" w:hAnsi="Garamond"/>
          <w:color w:val="000000"/>
          <w:sz w:val="23"/>
          <w:szCs w:val="23"/>
          <w:lang w:eastAsia="it-IT"/>
        </w:rPr>
        <w:t>,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dell</w:t>
      </w:r>
      <w:r w:rsidR="007F344E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a neo-costituita 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Agenzia </w:t>
      </w:r>
      <w:r w:rsidR="007F344E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nazionale di tutela </w:t>
      </w:r>
      <w:r w:rsidR="007F344E" w:rsidRPr="007F344E">
        <w:rPr>
          <w:rFonts w:ascii="Garamond" w:eastAsia="Times New Roman" w:hAnsi="Garamond"/>
          <w:color w:val="000000"/>
          <w:sz w:val="23"/>
          <w:szCs w:val="23"/>
          <w:lang w:eastAsia="it-IT"/>
        </w:rPr>
        <w:t>nell’</w:t>
      </w:r>
      <w:r w:rsidR="007F344E">
        <w:rPr>
          <w:rFonts w:ascii="Garamond" w:eastAsia="Times New Roman" w:hAnsi="Garamond"/>
          <w:color w:val="000000"/>
          <w:sz w:val="23"/>
          <w:szCs w:val="23"/>
          <w:lang w:eastAsia="it-IT"/>
        </w:rPr>
        <w:t>a</w:t>
      </w:r>
      <w:r w:rsidR="007F344E" w:rsidRPr="007F344E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rea delle </w:t>
      </w:r>
      <w:r w:rsidR="007F344E">
        <w:rPr>
          <w:rFonts w:ascii="Garamond" w:eastAsia="Times New Roman" w:hAnsi="Garamond"/>
          <w:color w:val="000000"/>
          <w:sz w:val="23"/>
          <w:szCs w:val="23"/>
          <w:lang w:eastAsia="it-IT"/>
        </w:rPr>
        <w:t>d</w:t>
      </w:r>
      <w:r w:rsidR="007F344E" w:rsidRPr="007F344E">
        <w:rPr>
          <w:rFonts w:ascii="Garamond" w:eastAsia="Times New Roman" w:hAnsi="Garamond"/>
          <w:color w:val="000000"/>
          <w:sz w:val="23"/>
          <w:szCs w:val="23"/>
          <w:lang w:eastAsia="it-IT"/>
        </w:rPr>
        <w:t>isabilità</w:t>
      </w:r>
      <w:r w:rsidR="007F344E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. </w:t>
      </w:r>
    </w:p>
    <w:p w:rsidR="002C0B13" w:rsidRDefault="007F344E" w:rsidP="005A4075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Secondo le direttive del Presidente, l’intesa </w:t>
      </w:r>
      <w:r w:rsidR="008432FC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si colloca nel quadro di collaborazione che, nel 2014, ha prodotto la convenzione tra il Dicastero e l’IRIFOR. </w:t>
      </w:r>
      <w:r w:rsidR="006B0C1B">
        <w:rPr>
          <w:rFonts w:ascii="Garamond" w:eastAsia="Times New Roman" w:hAnsi="Garamond"/>
          <w:color w:val="000000"/>
          <w:sz w:val="23"/>
          <w:szCs w:val="23"/>
          <w:lang w:eastAsia="it-IT"/>
        </w:rPr>
        <w:t>La cooperazione, però, si amplia fino a coinvolgere tutti gli Enti collegati all’Unione, c</w:t>
      </w:r>
      <w:r w:rsidR="002C0B13">
        <w:rPr>
          <w:rFonts w:ascii="Garamond" w:eastAsia="Times New Roman" w:hAnsi="Garamond"/>
          <w:color w:val="000000"/>
          <w:sz w:val="23"/>
          <w:szCs w:val="23"/>
          <w:lang w:eastAsia="it-IT"/>
        </w:rPr>
        <w:t>he</w:t>
      </w:r>
      <w:r w:rsidR="006B0C1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correttamente, </w:t>
      </w:r>
      <w:r w:rsidR="002C0B13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assume </w:t>
      </w:r>
      <w:r w:rsidR="006B0C1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la responsabilità e la qualità di capofila. </w:t>
      </w:r>
    </w:p>
    <w:p w:rsidR="002C0B13" w:rsidRDefault="002C0B13" w:rsidP="005A4075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Nello schema, il Coordinatore ha previsto la diffusione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>, ad opera del MIUR,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del documento sintetico, sopra richiamato, in forma di “Linee guida”. </w:t>
      </w:r>
    </w:p>
    <w:p w:rsidR="00573750" w:rsidRDefault="00573750" w:rsidP="005A4075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Assicura che, non appena completato il lavoro di scrittura, farà avere copia dello schema di convenzione a tutti i Commissari.</w:t>
      </w:r>
    </w:p>
    <w:p w:rsidR="00756A9A" w:rsidRDefault="002C0B13" w:rsidP="005A4075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La Referente interviene, </w:t>
      </w:r>
      <w:r w:rsidR="00573750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per sottolineare che </w:t>
      </w:r>
      <w:r w:rsidR="00FE103C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sarebbe molto positivo 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raggiung</w:t>
      </w:r>
      <w:r w:rsidR="00FE103C">
        <w:rPr>
          <w:rFonts w:ascii="Garamond" w:eastAsia="Times New Roman" w:hAnsi="Garamond"/>
          <w:color w:val="000000"/>
          <w:sz w:val="23"/>
          <w:szCs w:val="23"/>
          <w:lang w:eastAsia="it-IT"/>
        </w:rPr>
        <w:t>ere u</w:t>
      </w:r>
      <w:r w:rsidR="00573750">
        <w:rPr>
          <w:rFonts w:ascii="Garamond" w:eastAsia="Times New Roman" w:hAnsi="Garamond"/>
          <w:color w:val="000000"/>
          <w:sz w:val="23"/>
          <w:szCs w:val="23"/>
          <w:lang w:eastAsia="it-IT"/>
        </w:rPr>
        <w:t>n’intesa, generale e complessiva</w:t>
      </w:r>
      <w:r w:rsidR="00FE103C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. </w:t>
      </w:r>
      <w:r w:rsidR="00573750">
        <w:rPr>
          <w:rFonts w:ascii="Garamond" w:eastAsia="Times New Roman" w:hAnsi="Garamond"/>
          <w:color w:val="000000"/>
          <w:sz w:val="23"/>
          <w:szCs w:val="23"/>
          <w:lang w:eastAsia="it-IT"/>
        </w:rPr>
        <w:t>Propone di fare del premio “Lucio Carassale” un punto dell’</w:t>
      </w:r>
      <w:r w:rsidR="00FE103C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auspicato </w:t>
      </w:r>
      <w:r w:rsidR="00573750">
        <w:rPr>
          <w:rFonts w:ascii="Garamond" w:eastAsia="Times New Roman" w:hAnsi="Garamond"/>
          <w:color w:val="000000"/>
          <w:sz w:val="23"/>
          <w:szCs w:val="23"/>
          <w:lang w:eastAsia="it-IT"/>
        </w:rPr>
        <w:t>accordo MIUR-UICI</w:t>
      </w:r>
      <w:r w:rsidR="00227B5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. Il Coordinatore acconsente. </w:t>
      </w:r>
    </w:p>
    <w:p w:rsidR="00227B5B" w:rsidRDefault="00FE103C" w:rsidP="005A4075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Sebbene non ancora a conoscenza dei dettagli degli iniziative, la </w:t>
      </w:r>
      <w:r w:rsidR="00227B5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Referente </w:t>
      </w:r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annuncia</w:t>
      </w:r>
      <w:r w:rsidR="00227B5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che, in memoria d</w:t>
      </w:r>
      <w:r w:rsidR="00024533">
        <w:rPr>
          <w:rFonts w:ascii="Garamond" w:eastAsia="Times New Roman" w:hAnsi="Garamond"/>
          <w:color w:val="000000"/>
          <w:sz w:val="23"/>
          <w:szCs w:val="23"/>
          <w:lang w:eastAsia="it-IT"/>
        </w:rPr>
        <w:t>i Carassale, la</w:t>
      </w:r>
      <w:r w:rsidR="00227B5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UICI ligure</w:t>
      </w:r>
      <w:r w:rsidR="00024533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promuoverà,</w:t>
      </w:r>
      <w:r w:rsidR="00227B5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</w:t>
      </w:r>
      <w:r w:rsidR="00024533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su richiesta </w:t>
      </w:r>
      <w:r w:rsidR="00573750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di Antonio </w:t>
      </w:r>
      <w:proofErr w:type="spellStart"/>
      <w:r w:rsidR="00573750">
        <w:rPr>
          <w:rFonts w:ascii="Garamond" w:eastAsia="Times New Roman" w:hAnsi="Garamond"/>
          <w:color w:val="000000"/>
          <w:sz w:val="23"/>
          <w:szCs w:val="23"/>
          <w:lang w:eastAsia="it-IT"/>
        </w:rPr>
        <w:t>Bartolozzi</w:t>
      </w:r>
      <w:proofErr w:type="spellEnd"/>
      <w:r w:rsidR="00227B5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</w:t>
      </w:r>
      <w:r w:rsidR="00573750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un  concorso </w:t>
      </w:r>
      <w:r w:rsidR="00227B5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per l’assegnazione di borse di studio </w:t>
      </w:r>
      <w:r w:rsidR="00024533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per </w:t>
      </w:r>
      <w:r w:rsidR="00227B5B">
        <w:rPr>
          <w:rFonts w:ascii="Garamond" w:eastAsia="Times New Roman" w:hAnsi="Garamond"/>
          <w:color w:val="000000"/>
          <w:sz w:val="23"/>
          <w:szCs w:val="23"/>
          <w:lang w:eastAsia="it-IT"/>
        </w:rPr>
        <w:t>l’importo complessivo di 10.000,00 euro e l’UICI di Imperia organizz</w:t>
      </w:r>
      <w:r w:rsidR="00024533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erà, agli inizi del 2018, </w:t>
      </w:r>
      <w:r w:rsidR="00227B5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una giornata </w:t>
      </w:r>
      <w:r w:rsidR="00024533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seminariale, 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e si impegnerà in una </w:t>
      </w:r>
      <w:r w:rsidR="00227B5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pubblicazione 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ad hoc. </w:t>
      </w:r>
    </w:p>
    <w:p w:rsidR="00E501E8" w:rsidRDefault="00024533" w:rsidP="005B1382">
      <w:pPr>
        <w:spacing w:before="80"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it-IT"/>
        </w:rPr>
      </w:pPr>
      <w:proofErr w:type="spellStart"/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>Busetti</w:t>
      </w:r>
      <w:proofErr w:type="spellEnd"/>
      <w:r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</w:t>
      </w:r>
      <w:r w:rsidR="004401BB">
        <w:rPr>
          <w:rFonts w:ascii="Garamond" w:eastAsia="Times New Roman" w:hAnsi="Garamond"/>
          <w:color w:val="000000"/>
          <w:sz w:val="23"/>
          <w:szCs w:val="23"/>
          <w:lang w:eastAsia="it-IT"/>
        </w:rPr>
        <w:t>osserva che l’emanazione di Linee guida</w:t>
      </w:r>
      <w:r w:rsidR="009F31B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nazionali renderebbe più uniformi gli </w:t>
      </w:r>
      <w:r w:rsidR="004401BB">
        <w:rPr>
          <w:rFonts w:ascii="Garamond" w:eastAsia="Times New Roman" w:hAnsi="Garamond"/>
          <w:color w:val="000000"/>
          <w:sz w:val="23"/>
          <w:szCs w:val="23"/>
          <w:lang w:eastAsia="it-IT"/>
        </w:rPr>
        <w:t>interventi territoriali a supporto de</w:t>
      </w:r>
      <w:r w:rsidR="009F31BD">
        <w:rPr>
          <w:rFonts w:ascii="Garamond" w:eastAsia="Times New Roman" w:hAnsi="Garamond"/>
          <w:color w:val="000000"/>
          <w:sz w:val="23"/>
          <w:szCs w:val="23"/>
          <w:lang w:eastAsia="it-IT"/>
        </w:rPr>
        <w:t>ll’inclusione scolastica. Una standardizzazione dei sistemi</w:t>
      </w:r>
      <w:r w:rsidR="00AE23B4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sociosanitari regionali ed anche delle attività UICI è 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fondamentale. </w:t>
      </w:r>
      <w:r w:rsidR="00AE23B4">
        <w:rPr>
          <w:rFonts w:ascii="Garamond" w:eastAsia="Times New Roman" w:hAnsi="Garamond"/>
          <w:color w:val="000000"/>
          <w:sz w:val="23"/>
          <w:szCs w:val="23"/>
          <w:lang w:eastAsia="it-IT"/>
        </w:rPr>
        <w:t>L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a difficile </w:t>
      </w:r>
      <w:r w:rsidR="004401BB">
        <w:rPr>
          <w:rFonts w:ascii="Garamond" w:eastAsia="Times New Roman" w:hAnsi="Garamond"/>
          <w:color w:val="000000"/>
          <w:sz w:val="23"/>
          <w:szCs w:val="23"/>
          <w:lang w:eastAsia="it-IT"/>
        </w:rPr>
        <w:t>attuazione delle Lin</w:t>
      </w:r>
      <w:r w:rsidR="009F31BD">
        <w:rPr>
          <w:rFonts w:ascii="Garamond" w:eastAsia="Times New Roman" w:hAnsi="Garamond"/>
          <w:color w:val="000000"/>
          <w:sz w:val="23"/>
          <w:szCs w:val="23"/>
          <w:lang w:eastAsia="it-IT"/>
        </w:rPr>
        <w:t>ee</w:t>
      </w:r>
      <w:r w:rsidR="004401B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guid</w:t>
      </w:r>
      <w:r w:rsidR="009F31BD">
        <w:rPr>
          <w:rFonts w:ascii="Garamond" w:eastAsia="Times New Roman" w:hAnsi="Garamond"/>
          <w:color w:val="000000"/>
          <w:sz w:val="23"/>
          <w:szCs w:val="23"/>
          <w:lang w:eastAsia="it-IT"/>
        </w:rPr>
        <w:t>a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>,</w:t>
      </w:r>
      <w:r w:rsidR="004401BB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</w:t>
      </w:r>
      <w:r w:rsidR="00AE23B4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approvate dalla </w:t>
      </w:r>
      <w:r w:rsidR="009F31BD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Regione Lombardia il 30 giugno </w:t>
      </w:r>
      <w:r w:rsidR="00AE23B4">
        <w:rPr>
          <w:rFonts w:ascii="Garamond" w:eastAsia="Times New Roman" w:hAnsi="Garamond"/>
          <w:color w:val="000000"/>
          <w:sz w:val="23"/>
          <w:szCs w:val="23"/>
          <w:lang w:eastAsia="it-IT"/>
        </w:rPr>
        <w:t>ultimo scorso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>,</w:t>
      </w:r>
      <w:r w:rsidR="00AE23B4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ha 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>reso evidente</w:t>
      </w:r>
      <w:r w:rsidR="00AE23B4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che la presenza dell’UICI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>,</w:t>
      </w:r>
      <w:r w:rsidR="00AE23B4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</w:t>
      </w:r>
      <w:r w:rsidR="00756A9A">
        <w:rPr>
          <w:rFonts w:ascii="Garamond" w:eastAsia="Times New Roman" w:hAnsi="Garamond"/>
          <w:color w:val="000000"/>
          <w:sz w:val="23"/>
          <w:szCs w:val="23"/>
          <w:lang w:eastAsia="it-IT"/>
        </w:rPr>
        <w:t>ne</w:t>
      </w:r>
      <w:r w:rsidR="00C55FA3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gli ambiti che attengono l’educazione e l’istruzione, </w:t>
      </w:r>
      <w:r w:rsidR="00AE23B4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è </w:t>
      </w:r>
      <w:r w:rsidR="00C55FA3">
        <w:rPr>
          <w:rFonts w:ascii="Garamond" w:eastAsia="Times New Roman" w:hAnsi="Garamond"/>
          <w:color w:val="000000"/>
          <w:sz w:val="23"/>
          <w:szCs w:val="23"/>
          <w:lang w:eastAsia="it-IT"/>
        </w:rPr>
        <w:t>molto</w:t>
      </w:r>
      <w:r w:rsidR="00AE23B4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limitata. Difatti, dei diciassette soggetti ammessi allo svolgimento dei servizi previsti per gli studenti disabili sensoriali solo l’Istituto dei Ciechi di Milano è collegato all</w:t>
      </w:r>
      <w:r w:rsidR="00C55FA3">
        <w:rPr>
          <w:rFonts w:ascii="Garamond" w:eastAsia="Times New Roman" w:hAnsi="Garamond"/>
          <w:color w:val="000000"/>
          <w:sz w:val="23"/>
          <w:szCs w:val="23"/>
          <w:lang w:eastAsia="it-IT"/>
        </w:rPr>
        <w:t>’Unione e solo l’</w:t>
      </w:r>
      <w:r w:rsidR="00AE23B4">
        <w:rPr>
          <w:rFonts w:ascii="Garamond" w:eastAsia="Times New Roman" w:hAnsi="Garamond"/>
          <w:color w:val="000000"/>
          <w:sz w:val="23"/>
          <w:szCs w:val="23"/>
          <w:lang w:eastAsia="it-IT"/>
        </w:rPr>
        <w:t>UICI di Bergamo</w:t>
      </w:r>
      <w:r w:rsidR="00E501E8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</w:t>
      </w:r>
      <w:r w:rsidR="00C55FA3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e solo per la </w:t>
      </w:r>
      <w:r w:rsidR="00E501E8">
        <w:rPr>
          <w:rFonts w:ascii="Garamond" w:eastAsia="Times New Roman" w:hAnsi="Garamond"/>
          <w:color w:val="000000"/>
          <w:sz w:val="23"/>
          <w:szCs w:val="23"/>
          <w:lang w:eastAsia="it-IT"/>
        </w:rPr>
        <w:t>costanza del rapporto d</w:t>
      </w:r>
      <w:r w:rsidR="00C55FA3">
        <w:rPr>
          <w:rFonts w:ascii="Garamond" w:eastAsia="Times New Roman" w:hAnsi="Garamond"/>
          <w:color w:val="000000"/>
          <w:sz w:val="23"/>
          <w:szCs w:val="23"/>
          <w:lang w:eastAsia="it-IT"/>
        </w:rPr>
        <w:t>ello stesso</w:t>
      </w:r>
      <w:r w:rsidR="00E501E8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</w:t>
      </w:r>
      <w:proofErr w:type="spellStart"/>
      <w:r w:rsidR="00E501E8">
        <w:rPr>
          <w:rFonts w:ascii="Garamond" w:eastAsia="Times New Roman" w:hAnsi="Garamond"/>
          <w:color w:val="000000"/>
          <w:sz w:val="23"/>
          <w:szCs w:val="23"/>
          <w:lang w:eastAsia="it-IT"/>
        </w:rPr>
        <w:t>Busetti</w:t>
      </w:r>
      <w:proofErr w:type="spellEnd"/>
      <w:r w:rsidR="00E501E8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con l’Amministrazione provinciale,</w:t>
      </w:r>
      <w:r w:rsidR="007D7129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 è stata in grado di fornire la lista dei ciechi e degli ipovedenti iscritti alle scuole</w:t>
      </w:r>
      <w:r w:rsidR="00C55FA3">
        <w:rPr>
          <w:rFonts w:ascii="Garamond" w:eastAsia="Times New Roman" w:hAnsi="Garamond"/>
          <w:color w:val="000000"/>
          <w:sz w:val="23"/>
          <w:szCs w:val="23"/>
          <w:lang w:eastAsia="it-IT"/>
        </w:rPr>
        <w:t xml:space="preserve">, di ogni e grado, insistenti sul  proprio territorio. </w:t>
      </w:r>
    </w:p>
    <w:p w:rsidR="001D74CF" w:rsidRDefault="001D74CF" w:rsidP="009F021D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</w:p>
    <w:p w:rsidR="001D74CF" w:rsidRDefault="001D74CF" w:rsidP="001D74CF">
      <w:pPr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t xml:space="preserve">Il Coordinatore tratta, quindi, delle attività di </w:t>
      </w:r>
      <w:r w:rsidRPr="001D74CF">
        <w:rPr>
          <w:rFonts w:ascii="Garamond" w:eastAsia="Arial Unicode MS" w:hAnsi="Garamond"/>
          <w:lang w:eastAsia="it-IT"/>
        </w:rPr>
        <w:t xml:space="preserve">formazione </w:t>
      </w:r>
      <w:r>
        <w:rPr>
          <w:rFonts w:ascii="Garamond" w:eastAsia="Arial Unicode MS" w:hAnsi="Garamond"/>
          <w:lang w:eastAsia="it-IT"/>
        </w:rPr>
        <w:t>da svolgere per rendere maggiormente</w:t>
      </w:r>
      <w:r w:rsidRPr="001D74CF">
        <w:rPr>
          <w:rFonts w:ascii="Garamond" w:eastAsia="Arial Unicode MS" w:hAnsi="Garamond"/>
          <w:lang w:eastAsia="it-IT"/>
        </w:rPr>
        <w:t xml:space="preserve"> qualifica</w:t>
      </w:r>
      <w:r>
        <w:rPr>
          <w:rFonts w:ascii="Garamond" w:eastAsia="Arial Unicode MS" w:hAnsi="Garamond"/>
          <w:lang w:eastAsia="it-IT"/>
        </w:rPr>
        <w:t>ta</w:t>
      </w:r>
      <w:r w:rsidRPr="001D74CF">
        <w:rPr>
          <w:rFonts w:ascii="Garamond" w:eastAsia="Arial Unicode MS" w:hAnsi="Garamond"/>
          <w:lang w:eastAsia="it-IT"/>
        </w:rPr>
        <w:t xml:space="preserve"> la presenza dell’Unione nei Gruppi per l’inclusione costituiti presso le istituzioni scolastiche e gli Uffici scolastici regionali</w:t>
      </w:r>
      <w:r>
        <w:rPr>
          <w:rFonts w:ascii="Garamond" w:eastAsia="Arial Unicode MS" w:hAnsi="Garamond"/>
          <w:lang w:eastAsia="it-IT"/>
        </w:rPr>
        <w:t>, ai sensi dell’art. 9 del d.lgs. 66/2017</w:t>
      </w:r>
      <w:r w:rsidRPr="001D74CF">
        <w:rPr>
          <w:rFonts w:ascii="Garamond" w:eastAsia="Arial Unicode MS" w:hAnsi="Garamond"/>
          <w:lang w:eastAsia="it-IT"/>
        </w:rPr>
        <w:t>.</w:t>
      </w:r>
    </w:p>
    <w:p w:rsidR="001D74CF" w:rsidRDefault="001D74CF" w:rsidP="0021486B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lastRenderedPageBreak/>
        <w:t>Il Coordinatore ritiene che propedeutica a qualunque attività formativa debba essere una accurata ricognizione delle risorse territoriali.</w:t>
      </w:r>
    </w:p>
    <w:p w:rsidR="0021486B" w:rsidRDefault="001D74CF" w:rsidP="0021486B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t>Propone che i componenti della Commissione incontrino i referenti associativi del settore scuola</w:t>
      </w:r>
      <w:r w:rsidR="0021486B">
        <w:rPr>
          <w:rFonts w:ascii="Garamond" w:eastAsia="Arial Unicode MS" w:hAnsi="Garamond"/>
          <w:lang w:eastAsia="it-IT"/>
        </w:rPr>
        <w:t xml:space="preserve">. Gli incontri dovrebbero essere svolti a livello regionale o, in presenza di piccoli numeri, a livello interregionale. </w:t>
      </w:r>
    </w:p>
    <w:p w:rsidR="0021486B" w:rsidRDefault="0021486B" w:rsidP="0021486B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t>Chiede ai presenti di approvare la proposta.</w:t>
      </w:r>
    </w:p>
    <w:p w:rsidR="00511484" w:rsidRDefault="0021486B" w:rsidP="0021486B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proofErr w:type="spellStart"/>
      <w:r>
        <w:rPr>
          <w:rFonts w:ascii="Garamond" w:eastAsia="Arial Unicode MS" w:hAnsi="Garamond"/>
          <w:lang w:eastAsia="it-IT"/>
        </w:rPr>
        <w:t>Busetti</w:t>
      </w:r>
      <w:proofErr w:type="spellEnd"/>
      <w:r>
        <w:rPr>
          <w:rFonts w:ascii="Garamond" w:eastAsia="Arial Unicode MS" w:hAnsi="Garamond"/>
          <w:lang w:eastAsia="it-IT"/>
        </w:rPr>
        <w:t xml:space="preserve"> osserva che, per ragioni di opportunità politica e per </w:t>
      </w:r>
      <w:r w:rsidR="00C55FA3">
        <w:rPr>
          <w:rFonts w:ascii="Garamond" w:eastAsia="Arial Unicode MS" w:hAnsi="Garamond"/>
          <w:lang w:eastAsia="it-IT"/>
        </w:rPr>
        <w:t xml:space="preserve">un uso ottimale </w:t>
      </w:r>
      <w:r w:rsidR="00D8293F">
        <w:rPr>
          <w:rFonts w:ascii="Garamond" w:eastAsia="Arial Unicode MS" w:hAnsi="Garamond"/>
          <w:lang w:eastAsia="it-IT"/>
        </w:rPr>
        <w:t xml:space="preserve">dei tempi e delle risorse, sarebbe preferibile incaricare </w:t>
      </w:r>
      <w:r w:rsidR="00511484">
        <w:rPr>
          <w:rFonts w:ascii="Garamond" w:eastAsia="Arial Unicode MS" w:hAnsi="Garamond"/>
          <w:lang w:eastAsia="it-IT"/>
        </w:rPr>
        <w:t>i Presidenti delle UICI regionali di costituire piccoli gruppi di studio, cui affidare la raccolta, l’elaborazione e la trasmissione dei dati</w:t>
      </w:r>
      <w:r w:rsidR="00D8293F">
        <w:rPr>
          <w:rFonts w:ascii="Garamond" w:eastAsia="Arial Unicode MS" w:hAnsi="Garamond"/>
          <w:lang w:eastAsia="it-IT"/>
        </w:rPr>
        <w:t xml:space="preserve"> relativi alla scolarizzazione dei bambini e dei ragazzi ciechi.</w:t>
      </w:r>
    </w:p>
    <w:p w:rsidR="00EE0252" w:rsidRDefault="00EE0252" w:rsidP="0021486B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t xml:space="preserve">Lapietra ripete quanto detto in </w:t>
      </w:r>
      <w:r w:rsidR="005B5D80">
        <w:rPr>
          <w:rFonts w:ascii="Garamond" w:eastAsia="Arial Unicode MS" w:hAnsi="Garamond"/>
          <w:lang w:eastAsia="it-IT"/>
        </w:rPr>
        <w:t>precedenti occasioni</w:t>
      </w:r>
      <w:r>
        <w:rPr>
          <w:rFonts w:ascii="Garamond" w:eastAsia="Arial Unicode MS" w:hAnsi="Garamond"/>
          <w:lang w:eastAsia="it-IT"/>
        </w:rPr>
        <w:t xml:space="preserve"> e cioè che è necessario ed urgente  </w:t>
      </w:r>
      <w:r w:rsidR="005B5D80">
        <w:rPr>
          <w:rFonts w:ascii="Garamond" w:eastAsia="Arial Unicode MS" w:hAnsi="Garamond"/>
          <w:lang w:eastAsia="it-IT"/>
        </w:rPr>
        <w:t>riuscire a</w:t>
      </w:r>
      <w:r w:rsidR="00D8293F">
        <w:rPr>
          <w:rFonts w:ascii="Garamond" w:eastAsia="Arial Unicode MS" w:hAnsi="Garamond"/>
          <w:lang w:eastAsia="it-IT"/>
        </w:rPr>
        <w:t xml:space="preserve"> </w:t>
      </w:r>
      <w:r w:rsidR="005B5D80">
        <w:rPr>
          <w:rFonts w:ascii="Garamond" w:eastAsia="Arial Unicode MS" w:hAnsi="Garamond"/>
          <w:lang w:eastAsia="it-IT"/>
        </w:rPr>
        <w:t xml:space="preserve">misurare </w:t>
      </w:r>
      <w:r w:rsidR="00511484">
        <w:rPr>
          <w:rFonts w:ascii="Garamond" w:eastAsia="Arial Unicode MS" w:hAnsi="Garamond"/>
          <w:lang w:eastAsia="it-IT"/>
        </w:rPr>
        <w:t>l</w:t>
      </w:r>
      <w:r w:rsidR="00D8293F">
        <w:rPr>
          <w:rFonts w:ascii="Garamond" w:eastAsia="Arial Unicode MS" w:hAnsi="Garamond"/>
          <w:lang w:eastAsia="it-IT"/>
        </w:rPr>
        <w:t>e</w:t>
      </w:r>
      <w:r w:rsidR="00511484">
        <w:rPr>
          <w:rFonts w:ascii="Garamond" w:eastAsia="Arial Unicode MS" w:hAnsi="Garamond"/>
          <w:lang w:eastAsia="it-IT"/>
        </w:rPr>
        <w:t xml:space="preserve"> capacità </w:t>
      </w:r>
      <w:r w:rsidR="005B5D80">
        <w:rPr>
          <w:rFonts w:ascii="Garamond" w:eastAsia="Arial Unicode MS" w:hAnsi="Garamond"/>
          <w:lang w:eastAsia="it-IT"/>
        </w:rPr>
        <w:t xml:space="preserve">delle UICI territoriali di </w:t>
      </w:r>
      <w:r>
        <w:rPr>
          <w:rFonts w:ascii="Garamond" w:eastAsia="Arial Unicode MS" w:hAnsi="Garamond"/>
          <w:lang w:eastAsia="it-IT"/>
        </w:rPr>
        <w:t xml:space="preserve">dare </w:t>
      </w:r>
      <w:r w:rsidR="00C55FA3">
        <w:rPr>
          <w:rFonts w:ascii="Garamond" w:eastAsia="Arial Unicode MS" w:hAnsi="Garamond"/>
          <w:lang w:eastAsia="it-IT"/>
        </w:rPr>
        <w:t xml:space="preserve">adeguato </w:t>
      </w:r>
      <w:r w:rsidR="005B5D80">
        <w:rPr>
          <w:rFonts w:ascii="Garamond" w:eastAsia="Arial Unicode MS" w:hAnsi="Garamond"/>
          <w:lang w:eastAsia="it-IT"/>
        </w:rPr>
        <w:t>supporto educativo, scolastico e formativo ai Soci più giovani</w:t>
      </w:r>
      <w:r>
        <w:rPr>
          <w:rFonts w:ascii="Garamond" w:eastAsia="Arial Unicode MS" w:hAnsi="Garamond"/>
          <w:lang w:eastAsia="it-IT"/>
        </w:rPr>
        <w:t>. La difficoltà sta nell’</w:t>
      </w:r>
      <w:r w:rsidR="005B5D80">
        <w:rPr>
          <w:rFonts w:ascii="Garamond" w:eastAsia="Arial Unicode MS" w:hAnsi="Garamond"/>
          <w:lang w:eastAsia="it-IT"/>
        </w:rPr>
        <w:t xml:space="preserve">individuare criteri che consentano </w:t>
      </w:r>
      <w:r>
        <w:rPr>
          <w:rFonts w:ascii="Garamond" w:eastAsia="Arial Unicode MS" w:hAnsi="Garamond"/>
          <w:lang w:eastAsia="it-IT"/>
        </w:rPr>
        <w:t xml:space="preserve">di valutare e comparare tali </w:t>
      </w:r>
      <w:r w:rsidR="005B5D80">
        <w:rPr>
          <w:rFonts w:ascii="Garamond" w:eastAsia="Arial Unicode MS" w:hAnsi="Garamond"/>
          <w:lang w:eastAsia="it-IT"/>
        </w:rPr>
        <w:t>capacità</w:t>
      </w:r>
      <w:r>
        <w:rPr>
          <w:rFonts w:ascii="Garamond" w:eastAsia="Arial Unicode MS" w:hAnsi="Garamond"/>
          <w:lang w:eastAsia="it-IT"/>
        </w:rPr>
        <w:t>.</w:t>
      </w:r>
    </w:p>
    <w:p w:rsidR="00BA607A" w:rsidRDefault="005B5D80" w:rsidP="0021486B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t xml:space="preserve">Abba </w:t>
      </w:r>
      <w:r w:rsidR="00EE0252">
        <w:rPr>
          <w:rFonts w:ascii="Garamond" w:eastAsia="Arial Unicode MS" w:hAnsi="Garamond"/>
          <w:lang w:eastAsia="it-IT"/>
        </w:rPr>
        <w:t>riti</w:t>
      </w:r>
      <w:r w:rsidR="00BA607A">
        <w:rPr>
          <w:rFonts w:ascii="Garamond" w:eastAsia="Arial Unicode MS" w:hAnsi="Garamond"/>
          <w:lang w:eastAsia="it-IT"/>
        </w:rPr>
        <w:t>e</w:t>
      </w:r>
      <w:r w:rsidR="00EE0252">
        <w:rPr>
          <w:rFonts w:ascii="Garamond" w:eastAsia="Arial Unicode MS" w:hAnsi="Garamond"/>
          <w:lang w:eastAsia="it-IT"/>
        </w:rPr>
        <w:t xml:space="preserve">ne che occorrerebbe adottare criteri semplici e di facile usabilità. </w:t>
      </w:r>
      <w:r w:rsidR="00C55FA3">
        <w:rPr>
          <w:rFonts w:ascii="Garamond" w:eastAsia="Arial Unicode MS" w:hAnsi="Garamond"/>
          <w:lang w:eastAsia="it-IT"/>
        </w:rPr>
        <w:t>Basterebbe chiedere</w:t>
      </w:r>
      <w:r w:rsidR="008950AA">
        <w:rPr>
          <w:rFonts w:ascii="Garamond" w:eastAsia="Arial Unicode MS" w:hAnsi="Garamond"/>
          <w:lang w:eastAsia="it-IT"/>
        </w:rPr>
        <w:t xml:space="preserve">, alle strutture UICI, </w:t>
      </w:r>
      <w:r w:rsidR="00C55FA3">
        <w:rPr>
          <w:rFonts w:ascii="Garamond" w:eastAsia="Arial Unicode MS" w:hAnsi="Garamond"/>
          <w:lang w:eastAsia="it-IT"/>
        </w:rPr>
        <w:t xml:space="preserve">di </w:t>
      </w:r>
      <w:r w:rsidR="00EE0252">
        <w:rPr>
          <w:rFonts w:ascii="Garamond" w:eastAsia="Arial Unicode MS" w:hAnsi="Garamond"/>
          <w:lang w:eastAsia="it-IT"/>
        </w:rPr>
        <w:t>indicare il numero dei ciechi scolarizzati residenti ne</w:t>
      </w:r>
      <w:r w:rsidR="008950AA">
        <w:rPr>
          <w:rFonts w:ascii="Garamond" w:eastAsia="Arial Unicode MS" w:hAnsi="Garamond"/>
          <w:lang w:eastAsia="it-IT"/>
        </w:rPr>
        <w:t xml:space="preserve">i rispettivi </w:t>
      </w:r>
      <w:r w:rsidR="00EE0252">
        <w:rPr>
          <w:rFonts w:ascii="Garamond" w:eastAsia="Arial Unicode MS" w:hAnsi="Garamond"/>
          <w:lang w:eastAsia="it-IT"/>
        </w:rPr>
        <w:t>territori e</w:t>
      </w:r>
      <w:r w:rsidR="008950AA">
        <w:rPr>
          <w:rFonts w:ascii="Garamond" w:eastAsia="Arial Unicode MS" w:hAnsi="Garamond"/>
          <w:lang w:eastAsia="it-IT"/>
        </w:rPr>
        <w:t>d</w:t>
      </w:r>
      <w:r w:rsidR="00EE0252">
        <w:rPr>
          <w:rFonts w:ascii="Garamond" w:eastAsia="Arial Unicode MS" w:hAnsi="Garamond"/>
          <w:lang w:eastAsia="it-IT"/>
        </w:rPr>
        <w:t xml:space="preserve"> i servizi </w:t>
      </w:r>
      <w:r w:rsidR="008950AA">
        <w:rPr>
          <w:rFonts w:ascii="Garamond" w:eastAsia="Arial Unicode MS" w:hAnsi="Garamond"/>
          <w:lang w:eastAsia="it-IT"/>
        </w:rPr>
        <w:t>di fatto presenti,</w:t>
      </w:r>
      <w:r w:rsidR="00EE0252">
        <w:rPr>
          <w:rFonts w:ascii="Garamond" w:eastAsia="Arial Unicode MS" w:hAnsi="Garamond"/>
          <w:lang w:eastAsia="it-IT"/>
        </w:rPr>
        <w:t xml:space="preserve"> tra quelli </w:t>
      </w:r>
      <w:r w:rsidR="008950AA">
        <w:rPr>
          <w:rFonts w:ascii="Garamond" w:eastAsia="Arial Unicode MS" w:hAnsi="Garamond"/>
          <w:lang w:eastAsia="it-IT"/>
        </w:rPr>
        <w:t xml:space="preserve">riportati in </w:t>
      </w:r>
      <w:r w:rsidR="00BA607A">
        <w:rPr>
          <w:rFonts w:ascii="Garamond" w:eastAsia="Arial Unicode MS" w:hAnsi="Garamond"/>
          <w:lang w:eastAsia="it-IT"/>
        </w:rPr>
        <w:t>un</w:t>
      </w:r>
      <w:r w:rsidR="008950AA">
        <w:rPr>
          <w:rFonts w:ascii="Garamond" w:eastAsia="Arial Unicode MS" w:hAnsi="Garamond"/>
          <w:lang w:eastAsia="it-IT"/>
        </w:rPr>
        <w:t xml:space="preserve">a tabella di </w:t>
      </w:r>
      <w:r w:rsidR="00BA607A">
        <w:rPr>
          <w:rFonts w:ascii="Garamond" w:eastAsia="Arial Unicode MS" w:hAnsi="Garamond"/>
          <w:lang w:eastAsia="it-IT"/>
        </w:rPr>
        <w:t>riferimento generale.</w:t>
      </w:r>
    </w:p>
    <w:p w:rsidR="00BA607A" w:rsidRDefault="00BA607A" w:rsidP="0021486B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t>Il Coordinatore prende atto, ma rimane del parere che sarebbe opportuno avere degli incontri diretti con i referenti territoriali. Chiede l’opinione della Referente, che</w:t>
      </w:r>
      <w:r w:rsidR="008950AA">
        <w:rPr>
          <w:rFonts w:ascii="Garamond" w:eastAsia="Arial Unicode MS" w:hAnsi="Garamond"/>
          <w:lang w:eastAsia="it-IT"/>
        </w:rPr>
        <w:t xml:space="preserve">, tuttavia, si astiene da qualunque osservazione. </w:t>
      </w:r>
      <w:r>
        <w:rPr>
          <w:rFonts w:ascii="Garamond" w:eastAsia="Arial Unicode MS" w:hAnsi="Garamond"/>
          <w:lang w:eastAsia="it-IT"/>
        </w:rPr>
        <w:t xml:space="preserve"> </w:t>
      </w:r>
    </w:p>
    <w:p w:rsidR="00BA607A" w:rsidRDefault="00BA607A" w:rsidP="0021486B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t>Il Coordinatore chiude la discussione, dicendo che sottoporrà all’approvazione della Direzione nazionale la proposta di organizzare un incontro in ciascuna Regione</w:t>
      </w:r>
      <w:r w:rsidR="000440BA">
        <w:rPr>
          <w:rFonts w:ascii="Garamond" w:eastAsia="Arial Unicode MS" w:hAnsi="Garamond"/>
          <w:lang w:eastAsia="it-IT"/>
        </w:rPr>
        <w:t>, salvo accorpamenti,</w:t>
      </w:r>
      <w:r w:rsidR="00A42081">
        <w:rPr>
          <w:rFonts w:ascii="Garamond" w:eastAsia="Arial Unicode MS" w:hAnsi="Garamond"/>
          <w:lang w:eastAsia="it-IT"/>
        </w:rPr>
        <w:t xml:space="preserve"> per discutere dei servizi di supporto all’inclusione scolastica. Agli incontri, condotti dal medesimo Coordinatore, saranno invitati i referenti </w:t>
      </w:r>
      <w:r w:rsidR="00F40F8C">
        <w:rPr>
          <w:rFonts w:ascii="Garamond" w:eastAsia="Arial Unicode MS" w:hAnsi="Garamond"/>
          <w:lang w:eastAsia="it-IT"/>
        </w:rPr>
        <w:t xml:space="preserve">associativi </w:t>
      </w:r>
      <w:r w:rsidR="00A42081">
        <w:rPr>
          <w:rFonts w:ascii="Garamond" w:eastAsia="Arial Unicode MS" w:hAnsi="Garamond"/>
          <w:lang w:eastAsia="it-IT"/>
        </w:rPr>
        <w:t>territoriali</w:t>
      </w:r>
      <w:r w:rsidR="00F40F8C">
        <w:rPr>
          <w:rFonts w:ascii="Garamond" w:eastAsia="Arial Unicode MS" w:hAnsi="Garamond"/>
          <w:lang w:eastAsia="it-IT"/>
        </w:rPr>
        <w:t xml:space="preserve"> </w:t>
      </w:r>
      <w:r w:rsidR="000440BA">
        <w:rPr>
          <w:rFonts w:ascii="Garamond" w:eastAsia="Arial Unicode MS" w:hAnsi="Garamond"/>
          <w:lang w:eastAsia="it-IT"/>
        </w:rPr>
        <w:t xml:space="preserve">dei </w:t>
      </w:r>
      <w:r w:rsidR="00F40F8C">
        <w:rPr>
          <w:rFonts w:ascii="Garamond" w:eastAsia="Arial Unicode MS" w:hAnsi="Garamond"/>
          <w:lang w:eastAsia="it-IT"/>
        </w:rPr>
        <w:t>settor</w:t>
      </w:r>
      <w:r w:rsidR="000440BA">
        <w:rPr>
          <w:rFonts w:ascii="Garamond" w:eastAsia="Arial Unicode MS" w:hAnsi="Garamond"/>
          <w:lang w:eastAsia="it-IT"/>
        </w:rPr>
        <w:t>i</w:t>
      </w:r>
      <w:r w:rsidR="00F40F8C">
        <w:rPr>
          <w:rFonts w:ascii="Garamond" w:eastAsia="Arial Unicode MS" w:hAnsi="Garamond"/>
          <w:lang w:eastAsia="it-IT"/>
        </w:rPr>
        <w:t xml:space="preserve"> “Istruzione e formazione”. </w:t>
      </w:r>
      <w:r w:rsidR="00A42081">
        <w:rPr>
          <w:rFonts w:ascii="Garamond" w:eastAsia="Arial Unicode MS" w:hAnsi="Garamond"/>
          <w:lang w:eastAsia="it-IT"/>
        </w:rPr>
        <w:t xml:space="preserve">I componenti della Commissione </w:t>
      </w:r>
      <w:r w:rsidR="00F40F8C">
        <w:rPr>
          <w:rFonts w:ascii="Garamond" w:eastAsia="Arial Unicode MS" w:hAnsi="Garamond"/>
          <w:lang w:eastAsia="it-IT"/>
        </w:rPr>
        <w:t xml:space="preserve">potranno </w:t>
      </w:r>
      <w:r w:rsidR="00A42081">
        <w:rPr>
          <w:rFonts w:ascii="Garamond" w:eastAsia="Arial Unicode MS" w:hAnsi="Garamond"/>
          <w:lang w:eastAsia="it-IT"/>
        </w:rPr>
        <w:t>partecipare a</w:t>
      </w:r>
      <w:r w:rsidR="000440BA">
        <w:rPr>
          <w:rFonts w:ascii="Garamond" w:eastAsia="Arial Unicode MS" w:hAnsi="Garamond"/>
          <w:lang w:eastAsia="it-IT"/>
        </w:rPr>
        <w:t xml:space="preserve">lle riunioni convocate </w:t>
      </w:r>
      <w:r w:rsidR="00F40F8C">
        <w:rPr>
          <w:rFonts w:ascii="Garamond" w:eastAsia="Arial Unicode MS" w:hAnsi="Garamond"/>
          <w:lang w:eastAsia="it-IT"/>
        </w:rPr>
        <w:t xml:space="preserve">nelle Regioni di rispettiva residenza e in quelle </w:t>
      </w:r>
      <w:r w:rsidR="000440BA">
        <w:rPr>
          <w:rFonts w:ascii="Garamond" w:eastAsia="Arial Unicode MS" w:hAnsi="Garamond"/>
          <w:lang w:eastAsia="it-IT"/>
        </w:rPr>
        <w:t xml:space="preserve">limitrofe. </w:t>
      </w:r>
    </w:p>
    <w:p w:rsidR="000440BA" w:rsidRDefault="000440BA" w:rsidP="0021486B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</w:p>
    <w:p w:rsidR="0024343B" w:rsidRDefault="000440BA" w:rsidP="0024343B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t>Il Coordinatore avvia la discussione sul “</w:t>
      </w:r>
      <w:proofErr w:type="spellStart"/>
      <w:r>
        <w:rPr>
          <w:rFonts w:ascii="Garamond" w:eastAsia="Arial Unicode MS" w:hAnsi="Garamond"/>
          <w:lang w:eastAsia="it-IT"/>
        </w:rPr>
        <w:t>Tiflogruppo</w:t>
      </w:r>
      <w:proofErr w:type="spellEnd"/>
      <w:r>
        <w:rPr>
          <w:rFonts w:ascii="Garamond" w:eastAsia="Arial Unicode MS" w:hAnsi="Garamond"/>
          <w:lang w:eastAsia="it-IT"/>
        </w:rPr>
        <w:t xml:space="preserve">” del Friuli Vezia Giulia, comunicando che l’argomento è stato presentato </w:t>
      </w:r>
      <w:r w:rsidR="0024343B">
        <w:rPr>
          <w:rFonts w:ascii="Garamond" w:eastAsia="Arial Unicode MS" w:hAnsi="Garamond"/>
          <w:lang w:eastAsia="it-IT"/>
        </w:rPr>
        <w:t xml:space="preserve">al NIS, il 4 settembre, </w:t>
      </w:r>
      <w:r>
        <w:rPr>
          <w:rFonts w:ascii="Garamond" w:eastAsia="Arial Unicode MS" w:hAnsi="Garamond"/>
          <w:lang w:eastAsia="it-IT"/>
        </w:rPr>
        <w:t xml:space="preserve">da Lorenza Vettor, presente ai lavori su delega di Edda </w:t>
      </w:r>
      <w:proofErr w:type="spellStart"/>
      <w:r>
        <w:rPr>
          <w:rFonts w:ascii="Garamond" w:eastAsia="Arial Unicode MS" w:hAnsi="Garamond"/>
          <w:lang w:eastAsia="it-IT"/>
        </w:rPr>
        <w:t>Calligaris</w:t>
      </w:r>
      <w:proofErr w:type="spellEnd"/>
      <w:r w:rsidR="0024343B">
        <w:rPr>
          <w:rFonts w:ascii="Garamond" w:eastAsia="Arial Unicode MS" w:hAnsi="Garamond"/>
          <w:lang w:eastAsia="it-IT"/>
        </w:rPr>
        <w:t>, della ANFAMIV</w:t>
      </w:r>
      <w:r>
        <w:rPr>
          <w:rFonts w:ascii="Garamond" w:eastAsia="Arial Unicode MS" w:hAnsi="Garamond"/>
          <w:lang w:eastAsia="it-IT"/>
        </w:rPr>
        <w:t xml:space="preserve"> </w:t>
      </w:r>
      <w:r w:rsidR="0024343B">
        <w:rPr>
          <w:rFonts w:ascii="Garamond" w:eastAsia="Arial Unicode MS" w:hAnsi="Garamond"/>
          <w:lang w:eastAsia="it-IT"/>
        </w:rPr>
        <w:t xml:space="preserve">(Associazione nazionale delle famiglie dei minorati visivi). Il NIS ha ritenuto di rimettere </w:t>
      </w:r>
      <w:r w:rsidR="008950AA">
        <w:rPr>
          <w:rFonts w:ascii="Garamond" w:eastAsia="Arial Unicode MS" w:hAnsi="Garamond"/>
          <w:lang w:eastAsia="it-IT"/>
        </w:rPr>
        <w:t xml:space="preserve">le </w:t>
      </w:r>
      <w:proofErr w:type="spellStart"/>
      <w:r w:rsidR="008950AA">
        <w:rPr>
          <w:rFonts w:ascii="Garamond" w:eastAsia="Arial Unicode MS" w:hAnsi="Garamond"/>
          <w:lang w:eastAsia="it-IT"/>
        </w:rPr>
        <w:t>deicioni</w:t>
      </w:r>
      <w:proofErr w:type="spellEnd"/>
      <w:r w:rsidR="008950AA">
        <w:rPr>
          <w:rFonts w:ascii="Garamond" w:eastAsia="Arial Unicode MS" w:hAnsi="Garamond"/>
          <w:lang w:eastAsia="it-IT"/>
        </w:rPr>
        <w:t xml:space="preserve"> di merito </w:t>
      </w:r>
      <w:r w:rsidR="0024343B">
        <w:rPr>
          <w:rFonts w:ascii="Garamond" w:eastAsia="Arial Unicode MS" w:hAnsi="Garamond"/>
          <w:lang w:eastAsia="it-IT"/>
        </w:rPr>
        <w:t>all’Unione. Cede, quindi, la parola alla Referente.</w:t>
      </w:r>
    </w:p>
    <w:p w:rsidR="004A120E" w:rsidRDefault="008950AA" w:rsidP="0024343B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t>Molto concisamente, la</w:t>
      </w:r>
      <w:r w:rsidR="0024343B">
        <w:rPr>
          <w:rFonts w:ascii="Garamond" w:eastAsia="Arial Unicode MS" w:hAnsi="Garamond"/>
          <w:lang w:eastAsia="it-IT"/>
        </w:rPr>
        <w:t xml:space="preserve"> Referente </w:t>
      </w:r>
      <w:r>
        <w:rPr>
          <w:rFonts w:ascii="Garamond" w:eastAsia="Arial Unicode MS" w:hAnsi="Garamond"/>
          <w:lang w:eastAsia="it-IT"/>
        </w:rPr>
        <w:t xml:space="preserve">riferisce </w:t>
      </w:r>
      <w:r w:rsidR="0024343B">
        <w:rPr>
          <w:rFonts w:ascii="Garamond" w:eastAsia="Arial Unicode MS" w:hAnsi="Garamond"/>
          <w:lang w:eastAsia="it-IT"/>
        </w:rPr>
        <w:t>che, dalla m</w:t>
      </w:r>
      <w:r w:rsidR="004A120E">
        <w:rPr>
          <w:rFonts w:ascii="Garamond" w:eastAsia="Arial Unicode MS" w:hAnsi="Garamond"/>
          <w:lang w:eastAsia="it-IT"/>
        </w:rPr>
        <w:t>età degli anni Novanta, alcune A</w:t>
      </w:r>
      <w:r w:rsidR="0024343B">
        <w:rPr>
          <w:rFonts w:ascii="Garamond" w:eastAsia="Arial Unicode MS" w:hAnsi="Garamond"/>
          <w:lang w:eastAsia="it-IT"/>
        </w:rPr>
        <w:t>ssociazioni del territorio friulano</w:t>
      </w:r>
      <w:r w:rsidR="00975C74">
        <w:rPr>
          <w:rFonts w:ascii="Garamond" w:eastAsia="Arial Unicode MS" w:hAnsi="Garamond"/>
          <w:lang w:eastAsia="it-IT"/>
        </w:rPr>
        <w:t xml:space="preserve"> </w:t>
      </w:r>
      <w:r w:rsidR="0024343B">
        <w:rPr>
          <w:rFonts w:ascii="Garamond" w:eastAsia="Arial Unicode MS" w:hAnsi="Garamond"/>
          <w:lang w:eastAsia="it-IT"/>
        </w:rPr>
        <w:t>cooperano all’allestimento di servizi tiflologici qualificati</w:t>
      </w:r>
      <w:r w:rsidR="006129A7">
        <w:rPr>
          <w:rFonts w:ascii="Garamond" w:eastAsia="Arial Unicode MS" w:hAnsi="Garamond"/>
          <w:lang w:eastAsia="it-IT"/>
        </w:rPr>
        <w:t>.</w:t>
      </w:r>
      <w:r w:rsidR="0024343B">
        <w:rPr>
          <w:rFonts w:ascii="Garamond" w:eastAsia="Arial Unicode MS" w:hAnsi="Garamond"/>
          <w:lang w:eastAsia="it-IT"/>
        </w:rPr>
        <w:t xml:space="preserve"> Sono coinvolt</w:t>
      </w:r>
      <w:r w:rsidR="004A120E">
        <w:rPr>
          <w:rFonts w:ascii="Garamond" w:eastAsia="Arial Unicode MS" w:hAnsi="Garamond"/>
          <w:lang w:eastAsia="it-IT"/>
        </w:rPr>
        <w:t>i</w:t>
      </w:r>
      <w:r w:rsidR="0024343B">
        <w:rPr>
          <w:rFonts w:ascii="Garamond" w:eastAsia="Arial Unicode MS" w:hAnsi="Garamond"/>
          <w:lang w:eastAsia="it-IT"/>
        </w:rPr>
        <w:t xml:space="preserve"> nelle attività</w:t>
      </w:r>
      <w:r>
        <w:rPr>
          <w:rFonts w:ascii="Garamond" w:eastAsia="Arial Unicode MS" w:hAnsi="Garamond"/>
          <w:lang w:eastAsia="it-IT"/>
        </w:rPr>
        <w:t>:</w:t>
      </w:r>
      <w:r w:rsidR="0024343B">
        <w:rPr>
          <w:rFonts w:ascii="Garamond" w:eastAsia="Arial Unicode MS" w:hAnsi="Garamond"/>
          <w:lang w:eastAsia="it-IT"/>
        </w:rPr>
        <w:t xml:space="preserve"> il </w:t>
      </w:r>
      <w:r w:rsidR="004A120E" w:rsidRPr="004A120E">
        <w:rPr>
          <w:rFonts w:ascii="Garamond" w:eastAsia="Arial Unicode MS" w:hAnsi="Garamond"/>
          <w:lang w:eastAsia="it-IT"/>
        </w:rPr>
        <w:t>Centro</w:t>
      </w:r>
      <w:r w:rsidR="004A120E">
        <w:rPr>
          <w:rFonts w:ascii="Garamond" w:eastAsia="Arial Unicode MS" w:hAnsi="Garamond"/>
          <w:lang w:eastAsia="it-IT"/>
        </w:rPr>
        <w:t xml:space="preserve"> </w:t>
      </w:r>
      <w:r w:rsidR="004A120E" w:rsidRPr="004A120E">
        <w:rPr>
          <w:rFonts w:ascii="Garamond" w:eastAsia="Arial Unicode MS" w:hAnsi="Garamond"/>
          <w:lang w:eastAsia="it-IT"/>
        </w:rPr>
        <w:t>di</w:t>
      </w:r>
      <w:r w:rsidR="004A120E">
        <w:rPr>
          <w:rFonts w:ascii="Garamond" w:eastAsia="Arial Unicode MS" w:hAnsi="Garamond"/>
          <w:lang w:eastAsia="it-IT"/>
        </w:rPr>
        <w:t xml:space="preserve"> r</w:t>
      </w:r>
      <w:r w:rsidR="004A120E" w:rsidRPr="004A120E">
        <w:rPr>
          <w:rFonts w:ascii="Garamond" w:eastAsia="Arial Unicode MS" w:hAnsi="Garamond"/>
          <w:lang w:eastAsia="it-IT"/>
        </w:rPr>
        <w:t>iferimento</w:t>
      </w:r>
      <w:r w:rsidR="004A120E">
        <w:rPr>
          <w:rFonts w:ascii="Garamond" w:eastAsia="Arial Unicode MS" w:hAnsi="Garamond"/>
          <w:lang w:eastAsia="it-IT"/>
        </w:rPr>
        <w:t xml:space="preserve"> educativo per lo s</w:t>
      </w:r>
      <w:r w:rsidR="004A120E" w:rsidRPr="004A120E">
        <w:rPr>
          <w:rFonts w:ascii="Garamond" w:eastAsia="Arial Unicode MS" w:hAnsi="Garamond"/>
          <w:lang w:eastAsia="it-IT"/>
        </w:rPr>
        <w:t>viluppo</w:t>
      </w:r>
      <w:r w:rsidR="004A120E">
        <w:rPr>
          <w:rFonts w:ascii="Garamond" w:eastAsia="Arial Unicode MS" w:hAnsi="Garamond"/>
          <w:lang w:eastAsia="it-IT"/>
        </w:rPr>
        <w:t xml:space="preserve"> c</w:t>
      </w:r>
      <w:r w:rsidR="004A120E" w:rsidRPr="004A120E">
        <w:rPr>
          <w:rFonts w:ascii="Garamond" w:eastAsia="Arial Unicode MS" w:hAnsi="Garamond"/>
          <w:lang w:eastAsia="it-IT"/>
        </w:rPr>
        <w:t>ognitivo</w:t>
      </w:r>
      <w:r w:rsidR="004A120E">
        <w:rPr>
          <w:rFonts w:ascii="Garamond" w:eastAsia="Arial Unicode MS" w:hAnsi="Garamond"/>
          <w:lang w:eastAsia="it-IT"/>
        </w:rPr>
        <w:t xml:space="preserve"> i</w:t>
      </w:r>
      <w:r w:rsidR="004A120E" w:rsidRPr="004A120E">
        <w:rPr>
          <w:rFonts w:ascii="Garamond" w:eastAsia="Arial Unicode MS" w:hAnsi="Garamond"/>
          <w:lang w:eastAsia="it-IT"/>
        </w:rPr>
        <w:t>ntegrato</w:t>
      </w:r>
      <w:r w:rsidR="0024343B">
        <w:rPr>
          <w:rFonts w:ascii="Garamond" w:eastAsia="Arial Unicode MS" w:hAnsi="Garamond"/>
          <w:lang w:eastAsia="it-IT"/>
        </w:rPr>
        <w:t xml:space="preserve"> </w:t>
      </w:r>
      <w:r w:rsidR="004A120E">
        <w:rPr>
          <w:rFonts w:ascii="Garamond" w:eastAsia="Arial Unicode MS" w:hAnsi="Garamond"/>
          <w:lang w:eastAsia="it-IT"/>
        </w:rPr>
        <w:t xml:space="preserve">(CRESCI) </w:t>
      </w:r>
      <w:r w:rsidR="0024343B">
        <w:rPr>
          <w:rFonts w:ascii="Garamond" w:eastAsia="Arial Unicode MS" w:hAnsi="Garamond"/>
          <w:lang w:eastAsia="it-IT"/>
        </w:rPr>
        <w:t>di Trieste,</w:t>
      </w:r>
      <w:r w:rsidR="004A120E">
        <w:rPr>
          <w:rFonts w:ascii="Garamond" w:eastAsia="Arial Unicode MS" w:hAnsi="Garamond"/>
          <w:lang w:eastAsia="it-IT"/>
        </w:rPr>
        <w:t xml:space="preserve"> l’Associazione nazionale degli istruttori di orientamento e mobilità ed autonomia personale (ANIOMAP), l’ANFAMIV e l’UICI di Pordenone.</w:t>
      </w:r>
    </w:p>
    <w:p w:rsidR="001D74CF" w:rsidRDefault="006129A7" w:rsidP="004844FF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t xml:space="preserve">Le stesse </w:t>
      </w:r>
      <w:r w:rsidR="00975C74">
        <w:rPr>
          <w:rFonts w:ascii="Garamond" w:eastAsia="Arial Unicode MS" w:hAnsi="Garamond"/>
          <w:lang w:eastAsia="it-IT"/>
        </w:rPr>
        <w:t xml:space="preserve">Associazioni </w:t>
      </w:r>
      <w:r>
        <w:rPr>
          <w:rFonts w:ascii="Garamond" w:eastAsia="Arial Unicode MS" w:hAnsi="Garamond"/>
          <w:lang w:eastAsia="it-IT"/>
        </w:rPr>
        <w:t>vorrebbero</w:t>
      </w:r>
      <w:r w:rsidR="00975C74">
        <w:rPr>
          <w:rFonts w:ascii="Garamond" w:eastAsia="Arial Unicode MS" w:hAnsi="Garamond"/>
          <w:lang w:eastAsia="it-IT"/>
        </w:rPr>
        <w:t xml:space="preserve"> ora concorrere al </w:t>
      </w:r>
      <w:r w:rsidR="00975C74" w:rsidRPr="004A120E">
        <w:rPr>
          <w:rFonts w:ascii="Garamond" w:eastAsia="Arial Unicode MS" w:hAnsi="Garamond"/>
          <w:lang w:eastAsia="it-IT"/>
        </w:rPr>
        <w:t xml:space="preserve">sistema integrato di interventi e servizi sociali </w:t>
      </w:r>
      <w:r w:rsidR="00975C74">
        <w:rPr>
          <w:rFonts w:ascii="Garamond" w:eastAsia="Arial Unicode MS" w:hAnsi="Garamond"/>
          <w:lang w:eastAsia="it-IT"/>
        </w:rPr>
        <w:t>della Regione Friuli Venezia Giulia</w:t>
      </w:r>
      <w:r w:rsidR="004844FF">
        <w:rPr>
          <w:rFonts w:ascii="Garamond" w:eastAsia="Arial Unicode MS" w:hAnsi="Garamond"/>
          <w:lang w:eastAsia="it-IT"/>
        </w:rPr>
        <w:t xml:space="preserve"> e</w:t>
      </w:r>
      <w:r>
        <w:rPr>
          <w:rFonts w:ascii="Garamond" w:eastAsia="Arial Unicode MS" w:hAnsi="Garamond"/>
          <w:lang w:eastAsia="it-IT"/>
        </w:rPr>
        <w:t xml:space="preserve"> fornire</w:t>
      </w:r>
      <w:r w:rsidR="004844FF">
        <w:rPr>
          <w:rFonts w:ascii="Garamond" w:eastAsia="Arial Unicode MS" w:hAnsi="Garamond"/>
          <w:lang w:eastAsia="it-IT"/>
        </w:rPr>
        <w:t>,</w:t>
      </w:r>
      <w:r>
        <w:rPr>
          <w:rFonts w:ascii="Garamond" w:eastAsia="Arial Unicode MS" w:hAnsi="Garamond"/>
          <w:lang w:eastAsia="it-IT"/>
        </w:rPr>
        <w:t xml:space="preserve"> insieme ai servizi di sostegno educativo e didattico, anche servizi riabilitativi e servizi di supporto all’autonomia abitativa. Allo scopo, si sono costituite in </w:t>
      </w:r>
      <w:r w:rsidR="00041FFE">
        <w:rPr>
          <w:rFonts w:ascii="Garamond" w:eastAsia="Arial Unicode MS" w:hAnsi="Garamond"/>
          <w:lang w:eastAsia="it-IT"/>
        </w:rPr>
        <w:t>consorzio</w:t>
      </w:r>
      <w:r>
        <w:rPr>
          <w:rFonts w:ascii="Garamond" w:eastAsia="Arial Unicode MS" w:hAnsi="Garamond"/>
          <w:lang w:eastAsia="it-IT"/>
        </w:rPr>
        <w:t>, denominat</w:t>
      </w:r>
      <w:r w:rsidR="00041FFE">
        <w:rPr>
          <w:rFonts w:ascii="Garamond" w:eastAsia="Arial Unicode MS" w:hAnsi="Garamond"/>
          <w:lang w:eastAsia="it-IT"/>
        </w:rPr>
        <w:t>o</w:t>
      </w:r>
      <w:r>
        <w:rPr>
          <w:rFonts w:ascii="Garamond" w:eastAsia="Arial Unicode MS" w:hAnsi="Garamond"/>
          <w:lang w:eastAsia="it-IT"/>
        </w:rPr>
        <w:t xml:space="preserve"> “</w:t>
      </w:r>
      <w:proofErr w:type="spellStart"/>
      <w:r w:rsidR="004A120E">
        <w:rPr>
          <w:rFonts w:ascii="Garamond" w:eastAsia="Arial Unicode MS" w:hAnsi="Garamond"/>
          <w:lang w:eastAsia="it-IT"/>
        </w:rPr>
        <w:t>Tiflogruppo</w:t>
      </w:r>
      <w:proofErr w:type="spellEnd"/>
      <w:r w:rsidR="004A120E">
        <w:rPr>
          <w:rFonts w:ascii="Garamond" w:eastAsia="Arial Unicode MS" w:hAnsi="Garamond"/>
          <w:lang w:eastAsia="it-IT"/>
        </w:rPr>
        <w:t>”</w:t>
      </w:r>
      <w:r>
        <w:rPr>
          <w:rFonts w:ascii="Garamond" w:eastAsia="Arial Unicode MS" w:hAnsi="Garamond"/>
          <w:lang w:eastAsia="it-IT"/>
        </w:rPr>
        <w:t xml:space="preserve">. </w:t>
      </w:r>
      <w:r w:rsidR="004844FF">
        <w:rPr>
          <w:rFonts w:ascii="Garamond" w:eastAsia="Arial Unicode MS" w:hAnsi="Garamond"/>
          <w:lang w:eastAsia="it-IT"/>
        </w:rPr>
        <w:t>P</w:t>
      </w:r>
      <w:r>
        <w:rPr>
          <w:rFonts w:ascii="Garamond" w:eastAsia="Arial Unicode MS" w:hAnsi="Garamond"/>
          <w:lang w:eastAsia="it-IT"/>
        </w:rPr>
        <w:t xml:space="preserve">er essere </w:t>
      </w:r>
      <w:r w:rsidR="008A008B">
        <w:rPr>
          <w:rFonts w:ascii="Garamond" w:eastAsia="Arial Unicode MS" w:hAnsi="Garamond"/>
          <w:lang w:eastAsia="it-IT"/>
        </w:rPr>
        <w:t>ammesso al sistema integrato dei servizi sociali regionali</w:t>
      </w:r>
      <w:r w:rsidR="004844FF">
        <w:rPr>
          <w:rFonts w:ascii="Garamond" w:eastAsia="Arial Unicode MS" w:hAnsi="Garamond"/>
          <w:lang w:eastAsia="it-IT"/>
        </w:rPr>
        <w:t xml:space="preserve"> e beneficiare dei previsti finanziamenti, </w:t>
      </w:r>
      <w:proofErr w:type="spellStart"/>
      <w:r w:rsidR="008A008B">
        <w:rPr>
          <w:rFonts w:ascii="Garamond" w:eastAsia="Arial Unicode MS" w:hAnsi="Garamond"/>
          <w:lang w:eastAsia="it-IT"/>
        </w:rPr>
        <w:t>Tiflogruppo</w:t>
      </w:r>
      <w:proofErr w:type="spellEnd"/>
      <w:r w:rsidR="008A008B">
        <w:rPr>
          <w:rFonts w:ascii="Garamond" w:eastAsia="Arial Unicode MS" w:hAnsi="Garamond"/>
          <w:lang w:eastAsia="it-IT"/>
        </w:rPr>
        <w:t xml:space="preserve"> deve </w:t>
      </w:r>
      <w:r w:rsidR="004844FF">
        <w:rPr>
          <w:rFonts w:ascii="Garamond" w:eastAsia="Arial Unicode MS" w:hAnsi="Garamond"/>
          <w:lang w:eastAsia="it-IT"/>
        </w:rPr>
        <w:t xml:space="preserve">ottenere un titolo di accreditamento, secondo procedure e meccanismi che la Referente non illustra e che, tuttavia, sarebbero immediatamente attivati se </w:t>
      </w:r>
      <w:proofErr w:type="spellStart"/>
      <w:r w:rsidR="004844FF">
        <w:rPr>
          <w:rFonts w:ascii="Garamond" w:eastAsia="Arial Unicode MS" w:hAnsi="Garamond"/>
          <w:lang w:eastAsia="it-IT"/>
        </w:rPr>
        <w:t>Tiflogruppo</w:t>
      </w:r>
      <w:proofErr w:type="spellEnd"/>
      <w:r w:rsidR="004844FF">
        <w:rPr>
          <w:rFonts w:ascii="Garamond" w:eastAsia="Arial Unicode MS" w:hAnsi="Garamond"/>
          <w:lang w:eastAsia="it-IT"/>
        </w:rPr>
        <w:t xml:space="preserve"> potesse esibire una lettera di presentazione e riconoscimento della Presidenza nazionale dell’UICI. La Referente chiede alla Commissione  di sostenere le ragioni di </w:t>
      </w:r>
      <w:proofErr w:type="spellStart"/>
      <w:r w:rsidR="004844FF">
        <w:rPr>
          <w:rFonts w:ascii="Garamond" w:eastAsia="Arial Unicode MS" w:hAnsi="Garamond"/>
          <w:lang w:eastAsia="it-IT"/>
        </w:rPr>
        <w:t>Tiflogruppo</w:t>
      </w:r>
      <w:proofErr w:type="spellEnd"/>
      <w:r w:rsidR="004844FF">
        <w:rPr>
          <w:rFonts w:ascii="Garamond" w:eastAsia="Arial Unicode MS" w:hAnsi="Garamond"/>
          <w:lang w:eastAsia="it-IT"/>
        </w:rPr>
        <w:t xml:space="preserve"> presso la Direzione nazionale.</w:t>
      </w:r>
    </w:p>
    <w:p w:rsidR="00205BE5" w:rsidRDefault="00205BE5" w:rsidP="004844FF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t xml:space="preserve">In assenza di obiezioni, il Coordinatore </w:t>
      </w:r>
      <w:r w:rsidR="00F12150">
        <w:rPr>
          <w:rFonts w:ascii="Garamond" w:eastAsia="Arial Unicode MS" w:hAnsi="Garamond"/>
          <w:lang w:eastAsia="it-IT"/>
        </w:rPr>
        <w:t xml:space="preserve">si impegna a chiedere, </w:t>
      </w:r>
      <w:r>
        <w:rPr>
          <w:rFonts w:ascii="Garamond" w:eastAsia="Arial Unicode MS" w:hAnsi="Garamond"/>
          <w:lang w:eastAsia="it-IT"/>
        </w:rPr>
        <w:t>nella prima riunione utile e comunque entro la fine dell’anno, al Presidente ed ai componenti della Direzione nazionale</w:t>
      </w:r>
      <w:r w:rsidR="008950AA">
        <w:rPr>
          <w:rFonts w:ascii="Garamond" w:eastAsia="Arial Unicode MS" w:hAnsi="Garamond"/>
          <w:lang w:eastAsia="it-IT"/>
        </w:rPr>
        <w:t>,</w:t>
      </w:r>
      <w:r>
        <w:rPr>
          <w:rFonts w:ascii="Garamond" w:eastAsia="Arial Unicode MS" w:hAnsi="Garamond"/>
          <w:lang w:eastAsia="it-IT"/>
        </w:rPr>
        <w:t xml:space="preserve"> di autorizzare la redazione e la trasmissione, ai competenti Uffici della Regione Friuli Venezia Giulia, di una lettera di presentazione e riconoscimento delle attività del</w:t>
      </w:r>
      <w:r w:rsidR="00041FFE">
        <w:rPr>
          <w:rFonts w:ascii="Garamond" w:eastAsia="Arial Unicode MS" w:hAnsi="Garamond"/>
          <w:lang w:eastAsia="it-IT"/>
        </w:rPr>
        <w:t xml:space="preserve"> consorzio di associazioni,</w:t>
      </w:r>
      <w:r>
        <w:rPr>
          <w:rFonts w:ascii="Garamond" w:eastAsia="Arial Unicode MS" w:hAnsi="Garamond"/>
          <w:lang w:eastAsia="it-IT"/>
        </w:rPr>
        <w:t xml:space="preserve"> denominat</w:t>
      </w:r>
      <w:r w:rsidR="00041FFE">
        <w:rPr>
          <w:rFonts w:ascii="Garamond" w:eastAsia="Arial Unicode MS" w:hAnsi="Garamond"/>
          <w:lang w:eastAsia="it-IT"/>
        </w:rPr>
        <w:t>o</w:t>
      </w:r>
      <w:r>
        <w:rPr>
          <w:rFonts w:ascii="Garamond" w:eastAsia="Arial Unicode MS" w:hAnsi="Garamond"/>
          <w:lang w:eastAsia="it-IT"/>
        </w:rPr>
        <w:t xml:space="preserve"> “</w:t>
      </w:r>
      <w:proofErr w:type="spellStart"/>
      <w:r>
        <w:rPr>
          <w:rFonts w:ascii="Garamond" w:eastAsia="Arial Unicode MS" w:hAnsi="Garamond"/>
          <w:lang w:eastAsia="it-IT"/>
        </w:rPr>
        <w:t>Tiflogruppo</w:t>
      </w:r>
      <w:proofErr w:type="spellEnd"/>
      <w:r>
        <w:rPr>
          <w:rFonts w:ascii="Garamond" w:eastAsia="Arial Unicode MS" w:hAnsi="Garamond"/>
          <w:lang w:eastAsia="it-IT"/>
        </w:rPr>
        <w:t>”, cui aderisce la UICI di Pordenone.</w:t>
      </w:r>
    </w:p>
    <w:p w:rsidR="00205BE5" w:rsidRDefault="00205BE5" w:rsidP="004844FF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</w:p>
    <w:p w:rsidR="00F12150" w:rsidRDefault="00205BE5" w:rsidP="004844FF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t xml:space="preserve">La Referente e Lapietra chiedono al Coordinatore di voler fare avere ai componenti della Commissione </w:t>
      </w:r>
      <w:r w:rsidR="001545D6">
        <w:rPr>
          <w:rFonts w:ascii="Garamond" w:eastAsia="Arial Unicode MS" w:hAnsi="Garamond"/>
          <w:lang w:eastAsia="it-IT"/>
        </w:rPr>
        <w:t>la</w:t>
      </w:r>
      <w:r w:rsidRPr="00205BE5">
        <w:rPr>
          <w:rFonts w:ascii="Garamond" w:eastAsia="Arial Unicode MS" w:hAnsi="Garamond"/>
          <w:lang w:eastAsia="it-IT"/>
        </w:rPr>
        <w:t xml:space="preserve"> proposta di aggiornamento professionale, </w:t>
      </w:r>
      <w:r w:rsidR="008950AA">
        <w:rPr>
          <w:rFonts w:ascii="Garamond" w:eastAsia="Arial Unicode MS" w:hAnsi="Garamond"/>
          <w:lang w:eastAsia="it-IT"/>
        </w:rPr>
        <w:t xml:space="preserve">da realizzare come attività </w:t>
      </w:r>
      <w:r w:rsidR="008950AA" w:rsidRPr="008950AA">
        <w:rPr>
          <w:rFonts w:ascii="Garamond" w:eastAsia="Arial Unicode MS" w:hAnsi="Garamond"/>
          <w:lang w:eastAsia="it-IT"/>
        </w:rPr>
        <w:t>accreditata per la formazione in</w:t>
      </w:r>
      <w:r w:rsidR="008950AA">
        <w:rPr>
          <w:rFonts w:ascii="Garamond" w:eastAsia="Arial Unicode MS" w:hAnsi="Garamond"/>
          <w:lang w:eastAsia="it-IT"/>
        </w:rPr>
        <w:t xml:space="preserve"> servizio del personale docente</w:t>
      </w:r>
      <w:r w:rsidR="001545D6">
        <w:rPr>
          <w:rFonts w:ascii="Garamond" w:eastAsia="Arial Unicode MS" w:hAnsi="Garamond"/>
          <w:lang w:eastAsia="it-IT"/>
        </w:rPr>
        <w:t>, come vista e</w:t>
      </w:r>
      <w:r w:rsidR="008950AA">
        <w:rPr>
          <w:rFonts w:ascii="Garamond" w:eastAsia="Arial Unicode MS" w:hAnsi="Garamond"/>
          <w:lang w:eastAsia="it-IT"/>
        </w:rPr>
        <w:t xml:space="preserve"> validata</w:t>
      </w:r>
      <w:r w:rsidR="001545D6">
        <w:rPr>
          <w:rFonts w:ascii="Garamond" w:eastAsia="Arial Unicode MS" w:hAnsi="Garamond"/>
          <w:lang w:eastAsia="it-IT"/>
        </w:rPr>
        <w:t xml:space="preserve"> dalla Direzione nazionale. Il Coordinatore </w:t>
      </w:r>
      <w:r w:rsidR="00F12150">
        <w:rPr>
          <w:rFonts w:ascii="Garamond" w:eastAsia="Arial Unicode MS" w:hAnsi="Garamond"/>
          <w:lang w:eastAsia="it-IT"/>
        </w:rPr>
        <w:t>assicura che provvederà alla trasmissione.</w:t>
      </w:r>
    </w:p>
    <w:p w:rsidR="00F12150" w:rsidRDefault="00F12150" w:rsidP="004844FF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</w:p>
    <w:p w:rsidR="004844FF" w:rsidRDefault="00F12150" w:rsidP="004844FF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t>Lapietra richiama l’attenzione sull</w:t>
      </w:r>
      <w:r w:rsidR="008950AA">
        <w:rPr>
          <w:rFonts w:ascii="Garamond" w:eastAsia="Arial Unicode MS" w:hAnsi="Garamond"/>
          <w:lang w:eastAsia="it-IT"/>
        </w:rPr>
        <w:t>’</w:t>
      </w:r>
      <w:r>
        <w:rPr>
          <w:rFonts w:ascii="Garamond" w:eastAsia="Arial Unicode MS" w:hAnsi="Garamond"/>
          <w:lang w:eastAsia="it-IT"/>
        </w:rPr>
        <w:t xml:space="preserve">opportunità di raccogliere le normative regionali che disciplinano la programmazione e l’organizzazione dei servizi socio-assistenziali destinati a sostenere l’inclusione degli alunni con disabilità nella scuola di ogni ordine e grado e di fare una lettura comparata dei vari testi. </w:t>
      </w:r>
    </w:p>
    <w:p w:rsidR="001A7623" w:rsidRDefault="00F12150" w:rsidP="004844FF">
      <w:pPr>
        <w:spacing w:before="80" w:after="0" w:line="240" w:lineRule="auto"/>
        <w:jc w:val="both"/>
        <w:rPr>
          <w:rFonts w:ascii="Garamond" w:eastAsia="Arial Unicode MS" w:hAnsi="Garamond"/>
          <w:lang w:eastAsia="it-IT"/>
        </w:rPr>
      </w:pPr>
      <w:r>
        <w:rPr>
          <w:rFonts w:ascii="Garamond" w:eastAsia="Arial Unicode MS" w:hAnsi="Garamond"/>
          <w:lang w:eastAsia="it-IT"/>
        </w:rPr>
        <w:lastRenderedPageBreak/>
        <w:t xml:space="preserve">Il Coordinatore comunica di aver già provveduto alla raccolta e di essere sul punto di terminare una relazione illustrativa delle soluzioni adottate nelle venti Regioni. Assicura che provvederà a condividere </w:t>
      </w:r>
      <w:r w:rsidR="00B56154">
        <w:rPr>
          <w:rFonts w:ascii="Garamond" w:eastAsia="Arial Unicode MS" w:hAnsi="Garamond"/>
          <w:lang w:eastAsia="it-IT"/>
        </w:rPr>
        <w:t xml:space="preserve">il materiale raccolto, </w:t>
      </w:r>
      <w:r>
        <w:rPr>
          <w:rFonts w:ascii="Garamond" w:eastAsia="Arial Unicode MS" w:hAnsi="Garamond"/>
          <w:lang w:eastAsia="it-IT"/>
        </w:rPr>
        <w:t xml:space="preserve">non appena </w:t>
      </w:r>
      <w:r w:rsidR="001A7623">
        <w:rPr>
          <w:rFonts w:ascii="Garamond" w:eastAsia="Arial Unicode MS" w:hAnsi="Garamond"/>
          <w:lang w:eastAsia="it-IT"/>
        </w:rPr>
        <w:t>avr</w:t>
      </w:r>
      <w:r w:rsidR="00B56154">
        <w:rPr>
          <w:rFonts w:ascii="Garamond" w:eastAsia="Arial Unicode MS" w:hAnsi="Garamond"/>
          <w:lang w:eastAsia="it-IT"/>
        </w:rPr>
        <w:t>à</w:t>
      </w:r>
      <w:r w:rsidR="001A7623">
        <w:rPr>
          <w:rFonts w:ascii="Garamond" w:eastAsia="Arial Unicode MS" w:hAnsi="Garamond"/>
          <w:lang w:eastAsia="it-IT"/>
        </w:rPr>
        <w:t xml:space="preserve"> completato </w:t>
      </w:r>
      <w:r w:rsidR="00B56154">
        <w:rPr>
          <w:rFonts w:ascii="Garamond" w:eastAsia="Arial Unicode MS" w:hAnsi="Garamond"/>
          <w:lang w:eastAsia="it-IT"/>
        </w:rPr>
        <w:t xml:space="preserve">lo studio analitico. </w:t>
      </w:r>
    </w:p>
    <w:p w:rsidR="001A7623" w:rsidRDefault="001A7623"/>
    <w:p w:rsidR="001A7623" w:rsidRPr="001A7623" w:rsidRDefault="001A7623" w:rsidP="001A7623">
      <w:pPr>
        <w:spacing w:after="60" w:line="240" w:lineRule="auto"/>
        <w:jc w:val="both"/>
        <w:rPr>
          <w:rFonts w:ascii="Garamond" w:hAnsi="Garamond"/>
        </w:rPr>
      </w:pPr>
      <w:r w:rsidRPr="001A7623">
        <w:rPr>
          <w:rFonts w:ascii="Garamond" w:hAnsi="Garamond"/>
        </w:rPr>
        <w:t>Null’altro di rilevante resta da segnalare.</w:t>
      </w:r>
    </w:p>
    <w:p w:rsidR="001A7623" w:rsidRDefault="001A7623">
      <w:pPr>
        <w:rPr>
          <w:rFonts w:ascii="Garamond" w:eastAsia="Times New Roman" w:hAnsi="Garamond"/>
          <w:lang w:eastAsia="it-IT"/>
        </w:rPr>
      </w:pPr>
    </w:p>
    <w:p w:rsidR="002C3892" w:rsidRPr="002C3892" w:rsidRDefault="002C3892" w:rsidP="002C3892">
      <w:pPr>
        <w:spacing w:after="120" w:line="240" w:lineRule="auto"/>
        <w:jc w:val="both"/>
        <w:rPr>
          <w:rFonts w:ascii="Garamond" w:hAnsi="Garamond"/>
          <w:sz w:val="23"/>
          <w:szCs w:val="23"/>
        </w:rPr>
      </w:pPr>
    </w:p>
    <w:p w:rsidR="002C3892" w:rsidRPr="002C3892" w:rsidRDefault="002C3892" w:rsidP="002C3892">
      <w:pPr>
        <w:spacing w:after="120" w:line="240" w:lineRule="auto"/>
        <w:jc w:val="both"/>
        <w:rPr>
          <w:rFonts w:ascii="Garamond" w:hAnsi="Garamond"/>
          <w:sz w:val="23"/>
          <w:szCs w:val="23"/>
        </w:rPr>
      </w:pPr>
      <w:r w:rsidRPr="002C3892">
        <w:rPr>
          <w:rFonts w:ascii="Garamond" w:hAnsi="Garamond"/>
          <w:sz w:val="23"/>
          <w:szCs w:val="23"/>
        </w:rPr>
        <w:t>Visto</w:t>
      </w:r>
      <w:r>
        <w:rPr>
          <w:rFonts w:ascii="Garamond" w:hAnsi="Garamond"/>
          <w:sz w:val="23"/>
          <w:szCs w:val="23"/>
        </w:rPr>
        <w:t xml:space="preserve"> e approvato</w:t>
      </w:r>
      <w:r w:rsidRPr="002C3892">
        <w:rPr>
          <w:rFonts w:ascii="Garamond" w:hAnsi="Garamond"/>
          <w:sz w:val="23"/>
          <w:szCs w:val="23"/>
        </w:rPr>
        <w:t>. Il Coordinatore, Marco Condidorio</w:t>
      </w:r>
      <w:r w:rsidR="00D26ED5">
        <w:rPr>
          <w:rFonts w:ascii="Garamond" w:hAnsi="Garamond"/>
          <w:sz w:val="23"/>
          <w:szCs w:val="23"/>
        </w:rPr>
        <w:t xml:space="preserve">                          </w:t>
      </w:r>
    </w:p>
    <w:p w:rsidR="002C3892" w:rsidRDefault="002C3892" w:rsidP="002C3892">
      <w:pPr>
        <w:spacing w:after="120" w:line="240" w:lineRule="auto"/>
        <w:jc w:val="both"/>
        <w:rPr>
          <w:rFonts w:ascii="Garamond" w:hAnsi="Garamond"/>
          <w:sz w:val="23"/>
          <w:szCs w:val="23"/>
        </w:rPr>
      </w:pPr>
      <w:r w:rsidRPr="002C3892">
        <w:rPr>
          <w:rFonts w:ascii="Garamond" w:hAnsi="Garamond"/>
          <w:sz w:val="23"/>
          <w:szCs w:val="23"/>
        </w:rPr>
        <w:t xml:space="preserve">F.to Marinica Mecca  </w:t>
      </w:r>
      <w:bookmarkStart w:id="0" w:name="_GoBack"/>
      <w:bookmarkEnd w:id="0"/>
    </w:p>
    <w:sectPr w:rsidR="002C3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132"/>
    <w:multiLevelType w:val="hybridMultilevel"/>
    <w:tmpl w:val="D362D1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E4620"/>
    <w:multiLevelType w:val="hybridMultilevel"/>
    <w:tmpl w:val="E774D268"/>
    <w:lvl w:ilvl="0" w:tplc="96A6DD8C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D339A9"/>
    <w:multiLevelType w:val="hybridMultilevel"/>
    <w:tmpl w:val="AFD8A0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1A439A"/>
    <w:multiLevelType w:val="hybridMultilevel"/>
    <w:tmpl w:val="5DDA0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4A"/>
    <w:rsid w:val="00024533"/>
    <w:rsid w:val="00041FFE"/>
    <w:rsid w:val="000440BA"/>
    <w:rsid w:val="000A07A4"/>
    <w:rsid w:val="001446DF"/>
    <w:rsid w:val="001545D6"/>
    <w:rsid w:val="00156C4A"/>
    <w:rsid w:val="001A5CE8"/>
    <w:rsid w:val="001A7623"/>
    <w:rsid w:val="001D74CF"/>
    <w:rsid w:val="00204858"/>
    <w:rsid w:val="00205BE5"/>
    <w:rsid w:val="0021486B"/>
    <w:rsid w:val="00227B5B"/>
    <w:rsid w:val="002345FB"/>
    <w:rsid w:val="0024343B"/>
    <w:rsid w:val="002A5158"/>
    <w:rsid w:val="002C0B13"/>
    <w:rsid w:val="002C239B"/>
    <w:rsid w:val="002C3892"/>
    <w:rsid w:val="002F3209"/>
    <w:rsid w:val="00315FF2"/>
    <w:rsid w:val="00327F79"/>
    <w:rsid w:val="00355B85"/>
    <w:rsid w:val="00395204"/>
    <w:rsid w:val="003D68A2"/>
    <w:rsid w:val="003E248D"/>
    <w:rsid w:val="003F0B18"/>
    <w:rsid w:val="004401BB"/>
    <w:rsid w:val="004414B5"/>
    <w:rsid w:val="00457888"/>
    <w:rsid w:val="004844FF"/>
    <w:rsid w:val="004A120E"/>
    <w:rsid w:val="00510CCF"/>
    <w:rsid w:val="00511484"/>
    <w:rsid w:val="00573750"/>
    <w:rsid w:val="005A4075"/>
    <w:rsid w:val="005B1382"/>
    <w:rsid w:val="005B5D80"/>
    <w:rsid w:val="006129A7"/>
    <w:rsid w:val="006B0C1B"/>
    <w:rsid w:val="00756A9A"/>
    <w:rsid w:val="00774D66"/>
    <w:rsid w:val="00784208"/>
    <w:rsid w:val="007D7129"/>
    <w:rsid w:val="007F344E"/>
    <w:rsid w:val="008432FC"/>
    <w:rsid w:val="008950AA"/>
    <w:rsid w:val="008A008B"/>
    <w:rsid w:val="00975C74"/>
    <w:rsid w:val="009C10FB"/>
    <w:rsid w:val="009F021D"/>
    <w:rsid w:val="009F31BD"/>
    <w:rsid w:val="00A42081"/>
    <w:rsid w:val="00A82DEB"/>
    <w:rsid w:val="00AE23B4"/>
    <w:rsid w:val="00B56154"/>
    <w:rsid w:val="00B86BD7"/>
    <w:rsid w:val="00BA607A"/>
    <w:rsid w:val="00BA7BC6"/>
    <w:rsid w:val="00BF7B25"/>
    <w:rsid w:val="00C37E3D"/>
    <w:rsid w:val="00C55FA3"/>
    <w:rsid w:val="00C71E9B"/>
    <w:rsid w:val="00D25C38"/>
    <w:rsid w:val="00D26ED5"/>
    <w:rsid w:val="00D8293F"/>
    <w:rsid w:val="00E501E8"/>
    <w:rsid w:val="00E676B0"/>
    <w:rsid w:val="00EE0252"/>
    <w:rsid w:val="00F11DFE"/>
    <w:rsid w:val="00F12150"/>
    <w:rsid w:val="00F40F8C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21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07A4"/>
    <w:pPr>
      <w:ind w:left="720"/>
      <w:contextualSpacing/>
    </w:pPr>
  </w:style>
  <w:style w:type="paragraph" w:styleId="Nessunaspaziatura">
    <w:name w:val="No Spacing"/>
    <w:uiPriority w:val="1"/>
    <w:qFormat/>
    <w:rsid w:val="004578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21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07A4"/>
    <w:pPr>
      <w:ind w:left="720"/>
      <w:contextualSpacing/>
    </w:pPr>
  </w:style>
  <w:style w:type="paragraph" w:styleId="Nessunaspaziatura">
    <w:name w:val="No Spacing"/>
    <w:uiPriority w:val="1"/>
    <w:qFormat/>
    <w:rsid w:val="004578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Marinica Mecca</dc:creator>
  <cp:lastModifiedBy>Consuelita Gallani</cp:lastModifiedBy>
  <cp:revision>4</cp:revision>
  <dcterms:created xsi:type="dcterms:W3CDTF">2017-11-07T13:40:00Z</dcterms:created>
  <dcterms:modified xsi:type="dcterms:W3CDTF">2017-11-08T09:08:00Z</dcterms:modified>
</cp:coreProperties>
</file>